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200"/>
        <w:contextualSpacing/>
        <w:jc w:val="center"/>
        <w:rPr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>Ты в команде?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Вам  нужно построить башню из 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>5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 уровней, 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>верхний уровень зеленого цвета.</w:t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Вам  нужно построить башню из 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>6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 уровней.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Вам  нужно построить башню из 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>7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 уровней.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>Вам нужно построить башню из кубиков только красного и зеленого цвета.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sz w:val="40"/>
          <w:szCs w:val="40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Вам нужно построить башню из кубиков красного, 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>зеленого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 и белого цвета.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Вам нужно построить башню из 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>4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 уровней. Четные  ряды  из кубиков красного цвета, а нечетные - 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>зеленого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 цвета.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Вам нужно построить башню и выложить к ней дорожку.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 xml:space="preserve">Вам нужно построить очень необычную башню. Проявите фантазию. 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215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25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95d8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95d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zh-CN" w:bidi="ar-SA"/>
    </w:rPr>
  </w:style>
  <w:style w:type="paragraph" w:styleId="ListParagraph">
    <w:name w:val="List Paragraph"/>
    <w:basedOn w:val="Normal"/>
    <w:qFormat/>
    <w:pPr>
      <w:ind w:left="720" w:hanging="0"/>
    </w:pPr>
    <w:rPr>
      <w:rFonts w:ascii="Calibri" w:hAnsi="Calibri" w:eastAsia="Times New Roman" w:cs="Calibri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d41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Application>LibreOffice/7.0.1.2$Windows_x86 LibreOffice_project/7cbcfc562f6eb6708b5ff7d7397325de9e764452</Application>
  <Pages>2</Pages>
  <Words>85</Words>
  <Characters>446</Characters>
  <CharactersWithSpaces>631</CharactersWithSpaces>
  <Paragraphs>12</Paragraphs>
  <Company>SamForum.ws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2014-09-28T14:26:00Z</dcterms:created>
  <dc:creator>SamLab.ws</dc:creator>
  <dc:description/>
  <dc:language>ru-RU</dc:language>
  <cp:lastModifiedBy/>
  <cp:lastPrinted>2023-10-25T08:12:06Z</cp:lastPrinted>
  <dcterms:modified xsi:type="dcterms:W3CDTF">2023-10-25T08:16:02Z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SamForum.ws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