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Autospacing="0" w:before="0" w:afterAutospacing="0" w:after="0"/>
        <w:jc w:val="both"/>
        <w:rPr/>
      </w:pPr>
      <w:r>
        <w:rPr>
          <w:rStyle w:val="Strong"/>
          <w:rFonts w:cs="Arial"/>
          <w:b/>
          <w:bCs/>
          <w:color w:val="403938"/>
          <w:sz w:val="28"/>
          <w:szCs w:val="28"/>
        </w:rPr>
        <w:tab/>
        <w:t>2 декабря 2022 года</w:t>
      </w:r>
      <w:r>
        <w:rPr>
          <w:rStyle w:val="Strong"/>
          <w:rFonts w:cs="Arial"/>
          <w:b w:val="false"/>
          <w:bCs w:val="false"/>
          <w:color w:val="403938"/>
          <w:sz w:val="28"/>
          <w:szCs w:val="28"/>
        </w:rPr>
        <w:t xml:space="preserve"> в муниципальном образовании Павловский район  </w:t>
      </w:r>
      <w:r>
        <w:rPr>
          <w:rFonts w:cs="Arial"/>
          <w:b/>
          <w:bCs/>
          <w:color w:val="403938"/>
          <w:sz w:val="28"/>
          <w:szCs w:val="28"/>
        </w:rPr>
        <w:t xml:space="preserve"> состоялась практическая конференция педагогического мастерства «Эффективные механизмы реализации целевой модели наставничества в образовательной организации». 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Arial"/>
          <w:color w:val="403938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 В</w:t>
      </w:r>
      <w:r>
        <w:rPr>
          <w:rFonts w:ascii="Times New Roman" w:hAnsi="Times New Roman"/>
          <w:sz w:val="28"/>
          <w:szCs w:val="28"/>
        </w:rPr>
        <w:t xml:space="preserve"> целях изучения, выявления и распространения педагогического опыта в области внедрения системы наставничества как эффективного механизма роста профессионального мастерства педагогических работников,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повышения качества работы между наставником и наставляемым</w:t>
      </w:r>
      <w:r>
        <w:rPr>
          <w:rFonts w:ascii="Times New Roman" w:hAnsi="Times New Roman"/>
          <w:sz w:val="28"/>
          <w:szCs w:val="28"/>
        </w:rPr>
        <w:t xml:space="preserve"> было организовано и проведено значимое мероприятие — конференция педагогического мастерства. 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Arial"/>
          <w:color w:val="403938"/>
          <w:sz w:val="28"/>
          <w:szCs w:val="28"/>
        </w:rPr>
      </w:pPr>
      <w:r>
        <w:rPr>
          <w:rFonts w:eastAsia="Times New Roman" w:cs="Arial" w:ascii="Times New Roman" w:hAnsi="Times New Roman"/>
          <w:color w:val="403938"/>
          <w:sz w:val="28"/>
          <w:szCs w:val="28"/>
          <w:lang w:eastAsia="ru-RU"/>
        </w:rPr>
        <w:tab/>
        <w:t>В конференции приняли участие руководители всех образовательных организаций, заместители руководителей, старшие воспитатели, курирующие вопросы наставничества, наставники всех образовательных организаций.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Arial"/>
          <w:color w:val="403938"/>
          <w:sz w:val="28"/>
          <w:szCs w:val="28"/>
        </w:rPr>
      </w:pPr>
      <w:r>
        <w:rPr>
          <w:rFonts w:eastAsia="Times New Roman" w:cs="Arial" w:ascii="Times New Roman" w:hAnsi="Times New Roman"/>
          <w:color w:val="403938"/>
          <w:sz w:val="28"/>
          <w:szCs w:val="28"/>
          <w:lang w:eastAsia="ru-RU"/>
        </w:rPr>
        <w:tab/>
        <w:t xml:space="preserve">Конференцию открыла директор МКУО РИМЦ </w:t>
      </w:r>
      <w:r>
        <w:rPr>
          <w:rFonts w:eastAsia="Times New Roman" w:cs="Arial" w:ascii="Times New Roman" w:hAnsi="Times New Roman"/>
          <w:b/>
          <w:bCs/>
          <w:color w:val="403938"/>
          <w:sz w:val="28"/>
          <w:szCs w:val="28"/>
          <w:lang w:eastAsia="ru-RU"/>
        </w:rPr>
        <w:t>Елена Васильевна Стороженко.</w:t>
      </w:r>
      <w:r>
        <w:rPr>
          <w:rFonts w:eastAsia="Times New Roman" w:cs="Arial" w:ascii="Times New Roman" w:hAnsi="Times New Roman"/>
          <w:color w:val="403938"/>
          <w:sz w:val="28"/>
          <w:szCs w:val="28"/>
          <w:lang w:eastAsia="ru-RU"/>
        </w:rPr>
        <w:t xml:space="preserve"> Она озвучила цель и задачи практической конференции педагогического мастерства, расставила акценты работы в муниципалитете по реализации целевой модели наставничества в целях повышения качества образования, провела мастер-класс по теме «Педагогический дайвинг».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Arial"/>
          <w:color w:val="403938"/>
          <w:sz w:val="28"/>
          <w:szCs w:val="28"/>
        </w:rPr>
      </w:pPr>
      <w:r>
        <w:rPr>
          <w:rFonts w:eastAsia="Times New Roman" w:cs="Arial" w:ascii="Times New Roman" w:hAnsi="Times New Roman"/>
          <w:color w:val="403938"/>
          <w:sz w:val="28"/>
          <w:szCs w:val="28"/>
          <w:lang w:eastAsia="ru-RU"/>
        </w:rPr>
        <w:tab/>
        <w:t xml:space="preserve">Затем слово было представлено методисту Центра непрерывного повышения профессионального мастерства ГБОУ ИРО Краснодарского края </w:t>
      </w:r>
      <w:r>
        <w:rPr>
          <w:rFonts w:eastAsia="Times New Roman" w:cs="Arial" w:ascii="Times New Roman" w:hAnsi="Times New Roman"/>
          <w:b/>
          <w:bCs/>
          <w:color w:val="403938"/>
          <w:sz w:val="28"/>
          <w:szCs w:val="28"/>
          <w:lang w:eastAsia="ru-RU"/>
        </w:rPr>
        <w:t xml:space="preserve">Анне Леонидовне Савельевой. </w:t>
      </w:r>
      <w:r>
        <w:rPr>
          <w:rFonts w:eastAsia="Times New Roman" w:cs="Arial" w:ascii="Times New Roman" w:hAnsi="Times New Roman"/>
          <w:b w:val="false"/>
          <w:bCs w:val="false"/>
          <w:color w:val="403938"/>
          <w:sz w:val="28"/>
          <w:szCs w:val="28"/>
          <w:lang w:eastAsia="ru-RU"/>
        </w:rPr>
        <w:t>Методист Центра, по образованию педагог-психолог,  выстроила выступление по теме «Трансформация деятельности педагогического сообщества как образовательная реальность. Культура работы с изменениями» интересно, необычно, доступно, игровые моменты не отвлекали от темы, а более выпукло освещали важные моменты  презентации. Участники конференции получили положительный эмоциональный заря</w:t>
      </w:r>
      <w:r>
        <w:rPr>
          <w:rFonts w:eastAsia="Times New Roman" w:cs="Arial" w:ascii="Times New Roman" w:hAnsi="Times New Roman"/>
          <w:b w:val="false"/>
          <w:bCs w:val="false"/>
          <w:color w:val="403938"/>
          <w:sz w:val="28"/>
          <w:szCs w:val="28"/>
          <w:lang w:eastAsia="ru-RU"/>
        </w:rPr>
        <w:t>д</w:t>
      </w:r>
      <w:r>
        <w:rPr>
          <w:rFonts w:eastAsia="Times New Roman" w:cs="Arial" w:ascii="Times New Roman" w:hAnsi="Times New Roman"/>
          <w:b w:val="false"/>
          <w:bCs w:val="false"/>
          <w:color w:val="403938"/>
          <w:sz w:val="28"/>
          <w:szCs w:val="28"/>
          <w:lang w:eastAsia="ru-RU"/>
        </w:rPr>
        <w:t xml:space="preserve">, который сохранился до конца мероприятия. 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rFonts w:cs="Arial"/>
          <w:color w:val="403938"/>
          <w:sz w:val="28"/>
          <w:szCs w:val="28"/>
        </w:rPr>
        <w:tab/>
        <w:t xml:space="preserve">Во второй части конференции участники разошлись по аудиториям, где окунулись в практическую деятельность. Практическая часть конференции была организована таким образом, чтобы присутствующие увидели разные формы наставничества: «учитель-учитель», «ученик-ученик», «ученик-учитель», «образовательная организация - родители». Очень интересный опыт был представлен </w:t>
      </w:r>
      <w:r>
        <w:rPr>
          <w:rFonts w:cs="Arial"/>
          <w:b/>
          <w:bCs/>
          <w:color w:val="403938"/>
          <w:sz w:val="28"/>
          <w:szCs w:val="28"/>
        </w:rPr>
        <w:t>Ириной Борисовной Тертица</w:t>
      </w:r>
      <w:r>
        <w:rPr>
          <w:rFonts w:cs="Arial"/>
          <w:color w:val="403938"/>
          <w:sz w:val="28"/>
          <w:szCs w:val="28"/>
        </w:rPr>
        <w:t xml:space="preserve">, учителем начальных классов МАОУ СОШ № 2 им. И.М. Суворова (тема мастер-класса «От цели к продукту: содержание работы учителя-тьютора (наставника)», </w:t>
      </w:r>
      <w:r>
        <w:rPr>
          <w:rFonts w:cs="Arial"/>
          <w:b/>
          <w:bCs/>
          <w:color w:val="403938"/>
          <w:sz w:val="28"/>
          <w:szCs w:val="28"/>
        </w:rPr>
        <w:t>Оксаной Васильевной Скворцовой</w:t>
      </w:r>
      <w:r>
        <w:rPr>
          <w:rFonts w:cs="Arial"/>
          <w:color w:val="403938"/>
          <w:sz w:val="28"/>
          <w:szCs w:val="28"/>
        </w:rPr>
        <w:t xml:space="preserve">, руководителем центра «Точка роста» МБОУ СОШ № 3 им. Н.И. Дейнега (мастер-класс «Реализация модели наставничества «ученик-ученик» в рамках центра «Точка роста»). Актуальным на сегодняший день было выступление заведующего ПМПК МКУО РИМЦ муниципальное образование Павловский район </w:t>
      </w:r>
      <w:r>
        <w:rPr>
          <w:rFonts w:cs="Arial"/>
          <w:b/>
          <w:bCs/>
          <w:color w:val="403938"/>
          <w:sz w:val="28"/>
          <w:szCs w:val="28"/>
        </w:rPr>
        <w:t>Лии Амирановны Яненко</w:t>
      </w:r>
      <w:r>
        <w:rPr>
          <w:rFonts w:cs="Arial"/>
          <w:color w:val="403938"/>
          <w:sz w:val="28"/>
          <w:szCs w:val="28"/>
        </w:rPr>
        <w:t xml:space="preserve">, которая представила опыт работы по теме «Наставничество как инструмент подготовки педагогов к сопровождению обучающихся с ОВЗ». </w:t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403938"/>
          <w:sz w:val="28"/>
          <w:szCs w:val="28"/>
        </w:rPr>
        <w:t xml:space="preserve"> </w:t>
      </w:r>
      <w:r>
        <w:rPr>
          <w:rFonts w:cs="Arial"/>
          <w:color w:val="403938"/>
          <w:sz w:val="28"/>
          <w:szCs w:val="28"/>
        </w:rPr>
        <w:tab/>
        <w:t xml:space="preserve">  </w:t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403938"/>
          <w:sz w:val="28"/>
          <w:szCs w:val="28"/>
        </w:rPr>
        <w:tab/>
        <w:t xml:space="preserve">По окончании мероприятия  были подведены итоги (рефлексия), зачитана резолюция. </w:t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403938"/>
          <w:sz w:val="28"/>
          <w:szCs w:val="28"/>
        </w:rPr>
        <w:tab/>
        <w:t xml:space="preserve">Значимость и актуальность проведения </w:t>
      </w:r>
      <w:r>
        <w:rPr>
          <w:rFonts w:cs="Arial"/>
          <w:color w:val="403938"/>
          <w:sz w:val="28"/>
          <w:szCs w:val="28"/>
        </w:rPr>
        <w:t>п</w:t>
      </w:r>
      <w:r>
        <w:rPr>
          <w:rFonts w:cs="Arial"/>
          <w:b w:val="false"/>
          <w:bCs w:val="false"/>
          <w:color w:val="403938"/>
          <w:sz w:val="28"/>
          <w:szCs w:val="28"/>
        </w:rPr>
        <w:t>рактическ</w:t>
      </w:r>
      <w:r>
        <w:rPr>
          <w:rFonts w:cs="Arial"/>
          <w:b w:val="false"/>
          <w:bCs w:val="false"/>
          <w:color w:val="403938"/>
          <w:sz w:val="28"/>
          <w:szCs w:val="28"/>
        </w:rPr>
        <w:t>ой</w:t>
      </w:r>
      <w:r>
        <w:rPr>
          <w:rFonts w:cs="Arial"/>
          <w:b w:val="false"/>
          <w:bCs w:val="false"/>
          <w:color w:val="403938"/>
          <w:sz w:val="28"/>
          <w:szCs w:val="28"/>
        </w:rPr>
        <w:t xml:space="preserve"> конференци</w:t>
      </w:r>
      <w:r>
        <w:rPr>
          <w:rFonts w:cs="Arial"/>
          <w:b w:val="false"/>
          <w:bCs w:val="false"/>
          <w:color w:val="403938"/>
          <w:sz w:val="28"/>
          <w:szCs w:val="28"/>
        </w:rPr>
        <w:t>и</w:t>
      </w:r>
      <w:r>
        <w:rPr>
          <w:rFonts w:cs="Arial"/>
          <w:b w:val="false"/>
          <w:bCs w:val="false"/>
          <w:color w:val="403938"/>
          <w:sz w:val="28"/>
          <w:szCs w:val="28"/>
        </w:rPr>
        <w:t xml:space="preserve"> педагогического мастерства «Эффективные механизмы реализации целевой модели наставничества в образовательной организации</w:t>
      </w:r>
      <w:r>
        <w:rPr>
          <w:rFonts w:cs="Arial"/>
          <w:b/>
          <w:bCs/>
          <w:color w:val="403938"/>
          <w:sz w:val="28"/>
          <w:szCs w:val="28"/>
        </w:rPr>
        <w:t xml:space="preserve">» </w:t>
      </w:r>
      <w:r>
        <w:rPr>
          <w:rFonts w:cs="Arial"/>
          <w:b w:val="false"/>
          <w:bCs w:val="false"/>
          <w:color w:val="403938"/>
          <w:sz w:val="28"/>
          <w:szCs w:val="28"/>
        </w:rPr>
        <w:t>очевидна, так как 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России 2023 год объявлен годом педагога и наставника, важное значение придается наставничеству и признается особый статус педагогических работников, в том числе и осуществляющих наставническую деятельность.</w:t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 w:cs="Arial"/>
          <w:color w:val="403938"/>
          <w:sz w:val="28"/>
          <w:szCs w:val="28"/>
        </w:rPr>
      </w:pPr>
      <w:r>
        <w:rPr>
          <w:rFonts w:cs="Arial"/>
          <w:color w:val="403938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rStyle w:val="Strong"/>
          <w:rFonts w:cs="Arial"/>
          <w:color w:val="403938"/>
          <w:sz w:val="28"/>
          <w:szCs w:val="28"/>
        </w:rPr>
        <w:t>Информационное освещение мероприятия: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rFonts w:cs="Arial"/>
          <w:color w:val="403938"/>
          <w:sz w:val="28"/>
          <w:szCs w:val="28"/>
        </w:rPr>
        <w:t xml:space="preserve">– </w:t>
      </w:r>
      <w:r>
        <w:rPr>
          <w:rFonts w:cs="Arial"/>
          <w:color w:val="403938"/>
          <w:sz w:val="28"/>
          <w:szCs w:val="28"/>
        </w:rPr>
        <w:t xml:space="preserve">Сайт МКУО РИМЦ МО Павловский район  </w:t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color w:val="403938"/>
          <w:sz w:val="21"/>
          <w:szCs w:val="21"/>
        </w:rPr>
      </w:pPr>
      <w:r>
        <w:rPr>
          <w:rFonts w:cs="Arial" w:ascii="Arial" w:hAnsi="Arial"/>
          <w:color w:val="403938"/>
          <w:sz w:val="21"/>
          <w:szCs w:val="21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b2862"/>
    <w:rPr>
      <w:b/>
      <w:bCs/>
    </w:rPr>
  </w:style>
  <w:style w:type="character" w:styleId="Style14">
    <w:name w:val="Интернет-ссылка"/>
    <w:basedOn w:val="DefaultParagraphFont"/>
    <w:uiPriority w:val="99"/>
    <w:semiHidden/>
    <w:unhideWhenUsed/>
    <w:rsid w:val="005b2862"/>
    <w:rPr>
      <w:color w:val="0000FF"/>
      <w:u w:val="single"/>
    </w:rPr>
  </w:style>
  <w:style w:type="character" w:styleId="Style15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1">
    <w:name w:val="Основной шрифт абзаца1"/>
    <w:qFormat/>
    <w:rPr/>
  </w:style>
  <w:style w:type="character" w:styleId="Style16">
    <w:name w:val="Верхний колонтитул Знак"/>
    <w:qFormat/>
    <w:rPr/>
  </w:style>
  <w:style w:type="character" w:styleId="Style17">
    <w:name w:val="Нижний колонтитул Знак"/>
    <w:qFormat/>
    <w:rPr/>
  </w:style>
  <w:style w:type="character" w:styleId="Style18">
    <w:name w:val="Название Знак"/>
    <w:qFormat/>
    <w:rPr>
      <w:sz w:val="28"/>
    </w:rPr>
  </w:style>
  <w:style w:type="character" w:styleId="Addressbooksuggestitemhint">
    <w:name w:val="addressbook__suggest__item__hint"/>
    <w:qFormat/>
    <w:rPr/>
  </w:style>
  <w:style w:type="character" w:styleId="Ngbinding">
    <w:name w:val="ng-binding"/>
    <w:qFormat/>
    <w:rPr/>
  </w:style>
  <w:style w:type="character" w:styleId="Dropdownusernamefirstletter">
    <w:name w:val="dropdown-user-name__first-letter"/>
    <w:qFormat/>
    <w:rPr/>
  </w:style>
  <w:style w:type="character" w:styleId="2">
    <w:name w:val="Основной шрифт абзаца2"/>
    <w:qFormat/>
    <w:rPr/>
  </w:style>
  <w:style w:type="character" w:styleId="Style19">
    <w:name w:val="Без интервала Знак"/>
    <w:qFormat/>
    <w:rPr>
      <w:rFonts w:eastAsia="Times New Roman"/>
      <w:szCs w:val="22"/>
    </w:rPr>
  </w:style>
  <w:style w:type="character" w:styleId="Style20">
    <w:name w:val="Текст выноски Знак"/>
    <w:qFormat/>
    <w:rPr>
      <w:rFonts w:ascii="Segoe UI" w:hAnsi="Segoe UI" w:eastAsia="Segoe UI"/>
      <w:sz w:val="18"/>
      <w:szCs w:val="1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b286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>
    <w:name w:val="Заголовок2"/>
    <w:basedOn w:val="Normal"/>
    <w:qFormat/>
    <w:pPr>
      <w:jc w:val="center"/>
    </w:pPr>
    <w:rPr>
      <w:sz w:val="28"/>
    </w:rPr>
  </w:style>
  <w:style w:type="paragraph" w:styleId="Style26">
    <w:name w:val="Название объекта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11">
    <w:name w:val="Указатель1"/>
    <w:basedOn w:val="Normal"/>
    <w:qFormat/>
    <w:pPr/>
    <w:rPr>
      <w:lang w:eastAsia="ar-SA"/>
    </w:rPr>
  </w:style>
  <w:style w:type="paragraph" w:styleId="Style27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Style28">
    <w:name w:val="Без интервала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Style29">
    <w:name w:val="Обычный (веб)"/>
    <w:basedOn w:val="Normal"/>
    <w:qFormat/>
    <w:pPr>
      <w:spacing w:before="100" w:after="10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Liberation Serif" w:cs="Liberation Serif"/>
      <w:color w:val="00000A"/>
      <w:kern w:val="2"/>
      <w:sz w:val="22"/>
      <w:szCs w:val="22"/>
      <w:lang w:val="ru-RU" w:eastAsia="ar-SA" w:bidi="ar-SA"/>
    </w:rPr>
  </w:style>
  <w:style w:type="paragraph" w:styleId="Style30">
    <w:name w:val="Абзац списка"/>
    <w:basedOn w:val="Normal"/>
    <w:qFormat/>
    <w:pPr>
      <w:spacing w:before="0" w:after="200"/>
      <w:ind w:left="720" w:hanging="0"/>
      <w:contextualSpacing/>
    </w:pPr>
    <w:rPr>
      <w:rFonts w:eastAsia="Times New Roman"/>
      <w:lang w:eastAsia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>
      <w:rFonts w:eastAsia="Times New Roman"/>
      <w:sz w:val="20"/>
      <w:szCs w:val="20"/>
      <w:lang w:eastAsia="ar-SA"/>
    </w:rPr>
  </w:style>
  <w:style w:type="paragraph" w:styleId="12">
    <w:name w:val="Без интервала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Liberation Serif" w:cs="Liberation Serif"/>
      <w:color w:val="00000A"/>
      <w:kern w:val="2"/>
      <w:sz w:val="22"/>
      <w:szCs w:val="22"/>
      <w:lang w:val="ru-RU" w:eastAsia="ar-SA" w:bidi="ar-SA"/>
    </w:rPr>
  </w:style>
  <w:style w:type="paragraph" w:styleId="ConsCell">
    <w:name w:val="ConsCell"/>
    <w:qFormat/>
    <w:pPr>
      <w:widowControl w:val="false"/>
      <w:suppressAutoHyphens w:val="true"/>
      <w:bidi w:val="0"/>
      <w:spacing w:lineRule="auto" w:line="252" w:before="0" w:after="160"/>
      <w:ind w:right="19772" w:hanging="0"/>
      <w:jc w:val="left"/>
    </w:pPr>
    <w:rPr>
      <w:rFonts w:ascii="Arial" w:hAnsi="Arial" w:eastAsia="Liberation Serif" w:cs="Liberation Serif"/>
      <w:color w:val="auto"/>
      <w:kern w:val="2"/>
      <w:sz w:val="24"/>
      <w:szCs w:val="20"/>
      <w:lang w:val="ru-RU" w:eastAsia="ar-SA" w:bidi="ar-SA"/>
    </w:rPr>
  </w:style>
  <w:style w:type="paragraph" w:styleId="Indexheading">
    <w:name w:val="index heading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13">
    <w:name w:val="Название объекта1"/>
    <w:basedOn w:val="Normal"/>
    <w:qFormat/>
    <w:pPr>
      <w:spacing w:before="120" w:after="120"/>
    </w:pPr>
    <w:rPr>
      <w:i/>
    </w:rPr>
  </w:style>
  <w:style w:type="paragraph" w:styleId="14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Liberation Sans"/>
      <w:sz w:val="28"/>
      <w:szCs w:val="28"/>
      <w:lang w:eastAsia="ar-SA"/>
    </w:rPr>
  </w:style>
  <w:style w:type="paragraph" w:styleId="FR1">
    <w:name w:val="FR1"/>
    <w:qFormat/>
    <w:pPr>
      <w:widowControl w:val="false"/>
      <w:suppressAutoHyphens w:val="true"/>
      <w:bidi w:val="0"/>
      <w:spacing w:lineRule="auto" w:line="252" w:before="0" w:after="160"/>
      <w:ind w:left="800" w:right="1000" w:hanging="0"/>
      <w:jc w:val="center"/>
    </w:pPr>
    <w:rPr>
      <w:rFonts w:ascii="Arial" w:hAnsi="Arial" w:eastAsia="Liberation Serif" w:cs="Liberation Serif"/>
      <w:b/>
      <w:color w:val="00000A"/>
      <w:kern w:val="2"/>
      <w:sz w:val="22"/>
      <w:szCs w:val="20"/>
      <w:lang w:val="ru-RU" w:eastAsia="ar-SA" w:bidi="ar-SA"/>
    </w:rPr>
  </w:style>
  <w:style w:type="paragraph" w:styleId="23">
    <w:name w:val="Абзац списка2"/>
    <w:basedOn w:val="Normal"/>
    <w:qFormat/>
    <w:pPr>
      <w:ind w:left="720" w:hanging="0"/>
    </w:pPr>
    <w:rPr>
      <w:rFonts w:eastAsia="Calibri"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15">
    <w:name w:val="Абзац списка1"/>
    <w:basedOn w:val="Normal"/>
    <w:qFormat/>
    <w:pPr>
      <w:ind w:left="720" w:hanging="0"/>
    </w:pPr>
    <w:rPr/>
  </w:style>
  <w:style w:type="paragraph" w:styleId="C11">
    <w:name w:val="c11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16">
    <w:name w:val="Обычный (веб)1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Liberation Serif" w:cs="Liberation Serif"/>
      <w:color w:val="auto"/>
      <w:kern w:val="2"/>
      <w:sz w:val="24"/>
      <w:szCs w:val="24"/>
      <w:lang w:val="ru-RU" w:eastAsia="ar-SA" w:bidi="ar-SA"/>
    </w:rPr>
  </w:style>
  <w:style w:type="paragraph" w:styleId="17">
    <w:name w:val="Обычный1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LibreOffice/7.0.1.2$Windows_x86 LibreOffice_project/7cbcfc562f6eb6708b5ff7d7397325de9e764452</Application>
  <Pages>2</Pages>
  <Words>363</Words>
  <Characters>2892</Characters>
  <CharactersWithSpaces>3273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dc:language>ru-RU</dc:language>
  <cp:lastModifiedBy/>
  <cp:lastPrinted>2022-12-06T09:45:38Z</cp:lastPrinted>
  <dcterms:modified xsi:type="dcterms:W3CDTF">2022-12-06T09:48:28Z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