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C3" w:rsidRPr="007D5F96" w:rsidRDefault="00B15CC3" w:rsidP="007D5F96">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D5F96">
        <w:rPr>
          <w:rFonts w:ascii="Times New Roman" w:eastAsia="Times New Roman" w:hAnsi="Times New Roman" w:cs="Times New Roman"/>
          <w:b/>
          <w:bCs/>
          <w:sz w:val="28"/>
          <w:szCs w:val="28"/>
          <w:lang w:eastAsia="ru-RU"/>
        </w:rPr>
        <w:t xml:space="preserve">Диагностика исследования межличностных отношений. Сказки </w:t>
      </w:r>
      <w:proofErr w:type="spellStart"/>
      <w:r w:rsidRPr="007D5F96">
        <w:rPr>
          <w:rFonts w:ascii="Times New Roman" w:eastAsia="Times New Roman" w:hAnsi="Times New Roman" w:cs="Times New Roman"/>
          <w:b/>
          <w:bCs/>
          <w:sz w:val="28"/>
          <w:szCs w:val="28"/>
          <w:lang w:eastAsia="ru-RU"/>
        </w:rPr>
        <w:t>Дюсса</w:t>
      </w:r>
      <w:proofErr w:type="spellEnd"/>
      <w:r w:rsidRPr="007D5F96">
        <w:rPr>
          <w:rFonts w:ascii="Times New Roman" w:eastAsia="Times New Roman" w:hAnsi="Times New Roman" w:cs="Times New Roman"/>
          <w:b/>
          <w:bCs/>
          <w:sz w:val="28"/>
          <w:szCs w:val="28"/>
          <w:lang w:eastAsia="ru-RU"/>
        </w:rPr>
        <w:t xml:space="preserve"> (</w:t>
      </w:r>
      <w:proofErr w:type="spellStart"/>
      <w:r w:rsidRPr="007D5F96">
        <w:rPr>
          <w:rFonts w:ascii="Times New Roman" w:eastAsia="Times New Roman" w:hAnsi="Times New Roman" w:cs="Times New Roman"/>
          <w:b/>
          <w:bCs/>
          <w:sz w:val="28"/>
          <w:szCs w:val="28"/>
          <w:lang w:eastAsia="ru-RU"/>
        </w:rPr>
        <w:t>Десперт</w:t>
      </w:r>
      <w:proofErr w:type="spellEnd"/>
      <w:r w:rsidRPr="007D5F96">
        <w:rPr>
          <w:rFonts w:ascii="Times New Roman" w:eastAsia="Times New Roman" w:hAnsi="Times New Roman" w:cs="Times New Roman"/>
          <w:b/>
          <w:bCs/>
          <w:sz w:val="28"/>
          <w:szCs w:val="28"/>
          <w:lang w:eastAsia="ru-RU"/>
        </w:rPr>
        <w:t>)</w:t>
      </w:r>
    </w:p>
    <w:tbl>
      <w:tblPr>
        <w:tblW w:w="10632" w:type="dxa"/>
        <w:tblCellSpacing w:w="0" w:type="dxa"/>
        <w:tblInd w:w="-843" w:type="dxa"/>
        <w:tblLayout w:type="fixed"/>
        <w:tblCellMar>
          <w:top w:w="15" w:type="dxa"/>
          <w:left w:w="15" w:type="dxa"/>
          <w:bottom w:w="15" w:type="dxa"/>
          <w:right w:w="15" w:type="dxa"/>
        </w:tblCellMar>
        <w:tblLook w:val="04A0" w:firstRow="1" w:lastRow="0" w:firstColumn="1" w:lastColumn="0" w:noHBand="0" w:noVBand="1"/>
      </w:tblPr>
      <w:tblGrid>
        <w:gridCol w:w="10632"/>
      </w:tblGrid>
      <w:tr w:rsidR="007D5F96" w:rsidRPr="007D5F96" w:rsidTr="00B15CC3">
        <w:trPr>
          <w:tblCellSpacing w:w="0" w:type="dxa"/>
        </w:trPr>
        <w:tc>
          <w:tcPr>
            <w:tcW w:w="10632" w:type="dxa"/>
            <w:tcMar>
              <w:top w:w="150" w:type="dxa"/>
              <w:left w:w="150" w:type="dxa"/>
              <w:bottom w:w="150" w:type="dxa"/>
              <w:right w:w="150" w:type="dxa"/>
            </w:tcMar>
            <w:hideMark/>
          </w:tcPr>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Цель: </w:t>
            </w:r>
            <w:r w:rsidRPr="007D5F96">
              <w:rPr>
                <w:rFonts w:ascii="Times New Roman" w:eastAsia="Times New Roman" w:hAnsi="Times New Roman" w:cs="Times New Roman"/>
                <w:sz w:val="28"/>
                <w:szCs w:val="28"/>
                <w:lang w:eastAsia="ru-RU"/>
              </w:rPr>
              <w:t>исследовать межличностные отношения между детьми в семье.</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 xml:space="preserve">«Сказки </w:t>
            </w:r>
            <w:proofErr w:type="spellStart"/>
            <w:r w:rsidRPr="007D5F96">
              <w:rPr>
                <w:rFonts w:ascii="Times New Roman" w:eastAsia="Times New Roman" w:hAnsi="Times New Roman" w:cs="Times New Roman"/>
                <w:b/>
                <w:bCs/>
                <w:sz w:val="28"/>
                <w:szCs w:val="28"/>
                <w:lang w:eastAsia="ru-RU"/>
              </w:rPr>
              <w:t>Дюсса</w:t>
            </w:r>
            <w:proofErr w:type="spellEnd"/>
            <w:r w:rsidRPr="007D5F96">
              <w:rPr>
                <w:rFonts w:ascii="Times New Roman" w:eastAsia="Times New Roman" w:hAnsi="Times New Roman" w:cs="Times New Roman"/>
                <w:b/>
                <w:bCs/>
                <w:sz w:val="28"/>
                <w:szCs w:val="28"/>
                <w:lang w:eastAsia="ru-RU"/>
              </w:rPr>
              <w:t xml:space="preserve"> (</w:t>
            </w:r>
            <w:proofErr w:type="spellStart"/>
            <w:r w:rsidRPr="007D5F96">
              <w:rPr>
                <w:rFonts w:ascii="Times New Roman" w:eastAsia="Times New Roman" w:hAnsi="Times New Roman" w:cs="Times New Roman"/>
                <w:b/>
                <w:bCs/>
                <w:sz w:val="28"/>
                <w:szCs w:val="28"/>
                <w:lang w:eastAsia="ru-RU"/>
              </w:rPr>
              <w:t>Десперт</w:t>
            </w:r>
            <w:proofErr w:type="spellEnd"/>
            <w:r w:rsidRPr="007D5F96">
              <w:rPr>
                <w:rFonts w:ascii="Times New Roman" w:eastAsia="Times New Roman" w:hAnsi="Times New Roman" w:cs="Times New Roman"/>
                <w:b/>
                <w:bCs/>
                <w:sz w:val="28"/>
                <w:szCs w:val="28"/>
                <w:lang w:eastAsia="ru-RU"/>
              </w:rPr>
              <w:t>)» </w:t>
            </w:r>
            <w:r w:rsidRPr="007D5F96">
              <w:rPr>
                <w:rFonts w:ascii="Times New Roman" w:eastAsia="Times New Roman" w:hAnsi="Times New Roman" w:cs="Times New Roman"/>
                <w:sz w:val="28"/>
                <w:szCs w:val="28"/>
                <w:lang w:eastAsia="ru-RU"/>
              </w:rPr>
              <w:t xml:space="preserve">- проективная методика исследования, была предложена Л. </w:t>
            </w:r>
            <w:proofErr w:type="spellStart"/>
            <w:r w:rsidRPr="007D5F96">
              <w:rPr>
                <w:rFonts w:ascii="Times New Roman" w:eastAsia="Times New Roman" w:hAnsi="Times New Roman" w:cs="Times New Roman"/>
                <w:sz w:val="28"/>
                <w:szCs w:val="28"/>
                <w:lang w:eastAsia="ru-RU"/>
              </w:rPr>
              <w:t>Дюссом</w:t>
            </w:r>
            <w:proofErr w:type="spellEnd"/>
            <w:r w:rsidRPr="007D5F96">
              <w:rPr>
                <w:rFonts w:ascii="Times New Roman" w:eastAsia="Times New Roman" w:hAnsi="Times New Roman" w:cs="Times New Roman"/>
                <w:sz w:val="28"/>
                <w:szCs w:val="28"/>
                <w:lang w:eastAsia="ru-RU"/>
              </w:rPr>
              <w:t xml:space="preserve"> в 1940 году и переведена на английский язык </w:t>
            </w:r>
            <w:proofErr w:type="spellStart"/>
            <w:r w:rsidRPr="007D5F96">
              <w:rPr>
                <w:rFonts w:ascii="Times New Roman" w:eastAsia="Times New Roman" w:hAnsi="Times New Roman" w:cs="Times New Roman"/>
                <w:sz w:val="28"/>
                <w:szCs w:val="28"/>
                <w:lang w:eastAsia="ru-RU"/>
              </w:rPr>
              <w:t>Десперт</w:t>
            </w:r>
            <w:proofErr w:type="spellEnd"/>
            <w:r w:rsidRPr="007D5F96">
              <w:rPr>
                <w:rFonts w:ascii="Times New Roman" w:eastAsia="Times New Roman" w:hAnsi="Times New Roman" w:cs="Times New Roman"/>
                <w:sz w:val="28"/>
                <w:szCs w:val="28"/>
                <w:lang w:eastAsia="ru-RU"/>
              </w:rPr>
              <w:t>.</w:t>
            </w:r>
            <w:r w:rsidR="007D5F96" w:rsidRPr="007D5F96">
              <w:rPr>
                <w:rFonts w:ascii="Times New Roman" w:eastAsia="Times New Roman" w:hAnsi="Times New Roman" w:cs="Times New Roman"/>
                <w:sz w:val="28"/>
                <w:szCs w:val="28"/>
                <w:lang w:eastAsia="ru-RU"/>
              </w:rPr>
              <w:t xml:space="preserve"> </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В модификации</w:t>
            </w:r>
            <w:r w:rsidRPr="007D5F96">
              <w:rPr>
                <w:rFonts w:ascii="Times New Roman" w:eastAsia="Times New Roman" w:hAnsi="Times New Roman" w:cs="Times New Roman"/>
                <w:b/>
                <w:bCs/>
                <w:sz w:val="28"/>
                <w:szCs w:val="28"/>
                <w:lang w:eastAsia="ru-RU"/>
              </w:rPr>
              <w:t> Барановой О. </w:t>
            </w:r>
            <w:r w:rsidRPr="007D5F96">
              <w:rPr>
                <w:rFonts w:ascii="Times New Roman" w:eastAsia="Times New Roman" w:hAnsi="Times New Roman" w:cs="Times New Roman"/>
                <w:sz w:val="28"/>
                <w:szCs w:val="28"/>
                <w:lang w:eastAsia="ru-RU"/>
              </w:rPr>
              <w:t>используется пять видоизмененных историй сказок, которым соответствует семь иллюстраций (шесть заимствованы у Махортовой Г. Х.).</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Применяется с 6-11 лет. Диагностика не должна превышать 20 минут. Методика проводится индивидуально.</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xml:space="preserve">Истории-сказки рассказываются испытуемому в определенном порядке, одновременно предъявляются иллюстрации. Испытуемый должен ответить на вопрос в конце каждой истории-сказки. Все ответы фиксируются в протоколе. Результаты этой методики полезно сопоставить с результатами теста «Рисунок семьи», наблюдений за детьми и бесед с родителями. А качественный анализ ответов может помочь вскрыть механизмы взаимоотношения </w:t>
            </w:r>
            <w:proofErr w:type="spellStart"/>
            <w:r w:rsidRPr="007D5F96">
              <w:rPr>
                <w:rFonts w:ascii="Times New Roman" w:eastAsia="Times New Roman" w:hAnsi="Times New Roman" w:cs="Times New Roman"/>
                <w:sz w:val="28"/>
                <w:szCs w:val="28"/>
                <w:lang w:eastAsia="ru-RU"/>
              </w:rPr>
              <w:t>сиблингов</w:t>
            </w:r>
            <w:proofErr w:type="spellEnd"/>
            <w:r w:rsidRPr="007D5F96">
              <w:rPr>
                <w:rFonts w:ascii="Times New Roman" w:eastAsia="Times New Roman" w:hAnsi="Times New Roman" w:cs="Times New Roman"/>
                <w:sz w:val="28"/>
                <w:szCs w:val="28"/>
                <w:lang w:eastAsia="ru-RU"/>
              </w:rPr>
              <w:t xml:space="preserve">. Наблюдая за поведением </w:t>
            </w:r>
            <w:proofErr w:type="spellStart"/>
            <w:r w:rsidRPr="007D5F96">
              <w:rPr>
                <w:rFonts w:ascii="Times New Roman" w:eastAsia="Times New Roman" w:hAnsi="Times New Roman" w:cs="Times New Roman"/>
                <w:sz w:val="28"/>
                <w:szCs w:val="28"/>
                <w:lang w:eastAsia="ru-RU"/>
              </w:rPr>
              <w:t>сиблингов</w:t>
            </w:r>
            <w:proofErr w:type="spellEnd"/>
            <w:r w:rsidRPr="007D5F96">
              <w:rPr>
                <w:rFonts w:ascii="Times New Roman" w:eastAsia="Times New Roman" w:hAnsi="Times New Roman" w:cs="Times New Roman"/>
                <w:sz w:val="28"/>
                <w:szCs w:val="28"/>
                <w:lang w:eastAsia="ru-RU"/>
              </w:rPr>
              <w:t xml:space="preserve">, зарубежные авторы (Абрамович Р., </w:t>
            </w:r>
            <w:proofErr w:type="spellStart"/>
            <w:r w:rsidRPr="007D5F96">
              <w:rPr>
                <w:rFonts w:ascii="Times New Roman" w:eastAsia="Times New Roman" w:hAnsi="Times New Roman" w:cs="Times New Roman"/>
                <w:sz w:val="28"/>
                <w:szCs w:val="28"/>
                <w:lang w:eastAsia="ru-RU"/>
              </w:rPr>
              <w:t>Кортер</w:t>
            </w:r>
            <w:proofErr w:type="spellEnd"/>
            <w:r w:rsidRPr="007D5F96">
              <w:rPr>
                <w:rFonts w:ascii="Times New Roman" w:eastAsia="Times New Roman" w:hAnsi="Times New Roman" w:cs="Times New Roman"/>
                <w:sz w:val="28"/>
                <w:szCs w:val="28"/>
                <w:lang w:eastAsia="ru-RU"/>
              </w:rPr>
              <w:t xml:space="preserve"> К., </w:t>
            </w:r>
            <w:proofErr w:type="spellStart"/>
            <w:r w:rsidRPr="007D5F96">
              <w:rPr>
                <w:rFonts w:ascii="Times New Roman" w:eastAsia="Times New Roman" w:hAnsi="Times New Roman" w:cs="Times New Roman"/>
                <w:sz w:val="28"/>
                <w:szCs w:val="28"/>
                <w:lang w:eastAsia="ru-RU"/>
              </w:rPr>
              <w:t>Данн</w:t>
            </w:r>
            <w:proofErr w:type="spellEnd"/>
            <w:r w:rsidRPr="007D5F96">
              <w:rPr>
                <w:rFonts w:ascii="Times New Roman" w:eastAsia="Times New Roman" w:hAnsi="Times New Roman" w:cs="Times New Roman"/>
                <w:sz w:val="28"/>
                <w:szCs w:val="28"/>
                <w:lang w:eastAsia="ru-RU"/>
              </w:rPr>
              <w:t xml:space="preserve"> Дж. и др.) установили наиболее типичные характеристики их поведения и распределили их на категории. Все поведенческие категории могут быть либо </w:t>
            </w:r>
            <w:proofErr w:type="spellStart"/>
            <w:r w:rsidRPr="007D5F96">
              <w:rPr>
                <w:rFonts w:ascii="Times New Roman" w:eastAsia="Times New Roman" w:hAnsi="Times New Roman" w:cs="Times New Roman"/>
                <w:sz w:val="28"/>
                <w:szCs w:val="28"/>
                <w:lang w:eastAsia="ru-RU"/>
              </w:rPr>
              <w:t>просоциальными</w:t>
            </w:r>
            <w:proofErr w:type="spellEnd"/>
            <w:r w:rsidRPr="007D5F96">
              <w:rPr>
                <w:rFonts w:ascii="Times New Roman" w:eastAsia="Times New Roman" w:hAnsi="Times New Roman" w:cs="Times New Roman"/>
                <w:sz w:val="28"/>
                <w:szCs w:val="28"/>
                <w:lang w:eastAsia="ru-RU"/>
              </w:rPr>
              <w:t xml:space="preserve"> (положительными), либо враждебными (негативными).</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Инструкция:</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«Сейчас я расскажу тебе несколько историй. Ты внимательно их послушай. В конце каждой истории будет вопрос, на который тебе нужно ответить. Здесь нет правильных и неправильных ответов. Отвечай то, что первым приходит в голову</w:t>
            </w:r>
            <w:proofErr w:type="gramStart"/>
            <w:r w:rsidRPr="007D5F96">
              <w:rPr>
                <w:rFonts w:ascii="Times New Roman" w:eastAsia="Times New Roman" w:hAnsi="Times New Roman" w:cs="Times New Roman"/>
                <w:sz w:val="28"/>
                <w:szCs w:val="28"/>
                <w:lang w:eastAsia="ru-RU"/>
              </w:rPr>
              <w:t>.»</w:t>
            </w:r>
            <w:proofErr w:type="gramEnd"/>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Далее испытуемому рассказываются сказки в следующей последовательности: «Ягненок», «Проводы», «Песочный домик», «Прогулка», «Дурной сон», и показываются картинки к ним.</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Таким образом, две первые сказки получаются как бы вводными в тему взаимоотношений детей в семье, две последующие — отражают эти отношения непосредственно, а заключительная сказка помогает уточнить выводы.</w:t>
            </w:r>
          </w:p>
          <w:p w:rsidR="00B15CC3" w:rsidRPr="007D5F96" w:rsidRDefault="00B15CC3" w:rsidP="007D5F96">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Ответы испытуемого заносятся в протокол.</w:t>
            </w:r>
          </w:p>
          <w:p w:rsidR="00B15CC3"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w:t>
            </w:r>
          </w:p>
          <w:p w:rsidR="007D5F96" w:rsidRDefault="007D5F96" w:rsidP="007D5F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отчество_________________________________________________</w:t>
            </w:r>
          </w:p>
          <w:p w:rsidR="007D5F96" w:rsidRDefault="007D5F96" w:rsidP="007D5F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Возраст_____________________</w:t>
            </w:r>
          </w:p>
          <w:p w:rsidR="007D5F96" w:rsidRDefault="007D5F96" w:rsidP="007D5F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и время </w:t>
            </w:r>
            <w:proofErr w:type="spellStart"/>
            <w:r>
              <w:rPr>
                <w:rFonts w:ascii="Times New Roman" w:eastAsia="Times New Roman" w:hAnsi="Times New Roman" w:cs="Times New Roman"/>
                <w:sz w:val="28"/>
                <w:szCs w:val="28"/>
                <w:lang w:eastAsia="ru-RU"/>
              </w:rPr>
              <w:t>проведения_________________брат</w:t>
            </w:r>
            <w:proofErr w:type="spellEnd"/>
            <w:r>
              <w:rPr>
                <w:rFonts w:ascii="Times New Roman" w:eastAsia="Times New Roman" w:hAnsi="Times New Roman" w:cs="Times New Roman"/>
                <w:sz w:val="28"/>
                <w:szCs w:val="28"/>
                <w:lang w:eastAsia="ru-RU"/>
              </w:rPr>
              <w:t>/сестра_____________________</w:t>
            </w:r>
          </w:p>
          <w:p w:rsidR="007D5F96" w:rsidRDefault="007D5F96" w:rsidP="007D5F96">
            <w:pPr>
              <w:spacing w:after="0" w:line="240" w:lineRule="auto"/>
              <w:jc w:val="both"/>
              <w:rPr>
                <w:rFonts w:ascii="Times New Roman" w:eastAsia="Times New Roman" w:hAnsi="Times New Roman" w:cs="Times New Roman"/>
                <w:sz w:val="28"/>
                <w:szCs w:val="28"/>
                <w:lang w:eastAsia="ru-RU"/>
              </w:rPr>
            </w:pPr>
          </w:p>
          <w:tbl>
            <w:tblPr>
              <w:tblStyle w:val="a6"/>
              <w:tblW w:w="0" w:type="auto"/>
              <w:tblLayout w:type="fixed"/>
              <w:tblLook w:val="04A0" w:firstRow="1" w:lastRow="0" w:firstColumn="1" w:lastColumn="0" w:noHBand="0" w:noVBand="1"/>
            </w:tblPr>
            <w:tblGrid>
              <w:gridCol w:w="2579"/>
              <w:gridCol w:w="2579"/>
              <w:gridCol w:w="2579"/>
              <w:gridCol w:w="2580"/>
            </w:tblGrid>
            <w:tr w:rsidR="007D5F96" w:rsidTr="007D5F96">
              <w:tc>
                <w:tcPr>
                  <w:tcW w:w="2579" w:type="dxa"/>
                </w:tcPr>
                <w:p w:rsidR="007D5F96" w:rsidRDefault="007D5F96" w:rsidP="007D5F9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Сказка</w:t>
                  </w:r>
                </w:p>
              </w:tc>
              <w:tc>
                <w:tcPr>
                  <w:tcW w:w="2579" w:type="dxa"/>
                </w:tcPr>
                <w:p w:rsidR="007D5F96" w:rsidRDefault="007D5F96" w:rsidP="007D5F9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w:t>
                  </w:r>
                </w:p>
              </w:tc>
              <w:tc>
                <w:tcPr>
                  <w:tcW w:w="2579" w:type="dxa"/>
                </w:tcPr>
                <w:p w:rsidR="007D5F96" w:rsidRDefault="007D5F96" w:rsidP="007D5F9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Поведение</w:t>
                  </w:r>
                </w:p>
              </w:tc>
              <w:tc>
                <w:tcPr>
                  <w:tcW w:w="2580" w:type="dxa"/>
                </w:tcPr>
                <w:p w:rsidR="007D5F96" w:rsidRDefault="007D5F96" w:rsidP="007D5F9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Категории</w:t>
                  </w:r>
                </w:p>
              </w:tc>
            </w:tr>
            <w:tr w:rsidR="007D5F96" w:rsidTr="007D5F96">
              <w:tc>
                <w:tcPr>
                  <w:tcW w:w="2579" w:type="dxa"/>
                </w:tcPr>
                <w:p w:rsidR="007D5F96" w:rsidRDefault="007D5F96" w:rsidP="007D5F9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Ягненок</w:t>
                  </w: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80" w:type="dxa"/>
                </w:tcPr>
                <w:p w:rsidR="007D5F96" w:rsidRDefault="007D5F96" w:rsidP="007D5F96">
                  <w:pPr>
                    <w:jc w:val="both"/>
                    <w:rPr>
                      <w:rFonts w:ascii="Times New Roman" w:eastAsia="Times New Roman" w:hAnsi="Times New Roman" w:cs="Times New Roman"/>
                      <w:sz w:val="28"/>
                      <w:szCs w:val="28"/>
                      <w:lang w:eastAsia="ru-RU"/>
                    </w:rPr>
                  </w:pPr>
                </w:p>
              </w:tc>
            </w:tr>
            <w:tr w:rsidR="007D5F96" w:rsidTr="007D5F96">
              <w:tc>
                <w:tcPr>
                  <w:tcW w:w="2579" w:type="dxa"/>
                </w:tcPr>
                <w:p w:rsidR="007D5F96" w:rsidRDefault="007D5F96" w:rsidP="007D5F9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Проводы</w:t>
                  </w: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80" w:type="dxa"/>
                </w:tcPr>
                <w:p w:rsidR="007D5F96" w:rsidRDefault="007D5F96" w:rsidP="007D5F96">
                  <w:pPr>
                    <w:jc w:val="both"/>
                    <w:rPr>
                      <w:rFonts w:ascii="Times New Roman" w:eastAsia="Times New Roman" w:hAnsi="Times New Roman" w:cs="Times New Roman"/>
                      <w:sz w:val="28"/>
                      <w:szCs w:val="28"/>
                      <w:lang w:eastAsia="ru-RU"/>
                    </w:rPr>
                  </w:pPr>
                </w:p>
              </w:tc>
            </w:tr>
            <w:tr w:rsidR="007D5F96" w:rsidTr="007D5F96">
              <w:tc>
                <w:tcPr>
                  <w:tcW w:w="2579" w:type="dxa"/>
                </w:tcPr>
                <w:p w:rsidR="007D5F96" w:rsidRDefault="007D5F96" w:rsidP="007D5F9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Песочный домик</w:t>
                  </w: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80" w:type="dxa"/>
                </w:tcPr>
                <w:p w:rsidR="007D5F96" w:rsidRDefault="007D5F96" w:rsidP="007D5F96">
                  <w:pPr>
                    <w:jc w:val="both"/>
                    <w:rPr>
                      <w:rFonts w:ascii="Times New Roman" w:eastAsia="Times New Roman" w:hAnsi="Times New Roman" w:cs="Times New Roman"/>
                      <w:sz w:val="28"/>
                      <w:szCs w:val="28"/>
                      <w:lang w:eastAsia="ru-RU"/>
                    </w:rPr>
                  </w:pPr>
                </w:p>
              </w:tc>
            </w:tr>
            <w:tr w:rsidR="007D5F96" w:rsidTr="007D5F96">
              <w:tc>
                <w:tcPr>
                  <w:tcW w:w="2579" w:type="dxa"/>
                </w:tcPr>
                <w:p w:rsidR="007D5F96" w:rsidRDefault="007D5F96" w:rsidP="007D5F9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Прогулка</w:t>
                  </w: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80" w:type="dxa"/>
                </w:tcPr>
                <w:p w:rsidR="007D5F96" w:rsidRDefault="007D5F96" w:rsidP="007D5F96">
                  <w:pPr>
                    <w:jc w:val="both"/>
                    <w:rPr>
                      <w:rFonts w:ascii="Times New Roman" w:eastAsia="Times New Roman" w:hAnsi="Times New Roman" w:cs="Times New Roman"/>
                      <w:sz w:val="28"/>
                      <w:szCs w:val="28"/>
                      <w:lang w:eastAsia="ru-RU"/>
                    </w:rPr>
                  </w:pPr>
                </w:p>
              </w:tc>
            </w:tr>
            <w:tr w:rsidR="007D5F96" w:rsidTr="007D5F96">
              <w:tc>
                <w:tcPr>
                  <w:tcW w:w="2579" w:type="dxa"/>
                </w:tcPr>
                <w:p w:rsidR="007D5F96" w:rsidRDefault="007D5F96" w:rsidP="007D5F9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Дурной сон</w:t>
                  </w: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79" w:type="dxa"/>
                </w:tcPr>
                <w:p w:rsidR="007D5F96" w:rsidRDefault="007D5F96" w:rsidP="007D5F96">
                  <w:pPr>
                    <w:jc w:val="both"/>
                    <w:rPr>
                      <w:rFonts w:ascii="Times New Roman" w:eastAsia="Times New Roman" w:hAnsi="Times New Roman" w:cs="Times New Roman"/>
                      <w:sz w:val="28"/>
                      <w:szCs w:val="28"/>
                      <w:lang w:eastAsia="ru-RU"/>
                    </w:rPr>
                  </w:pPr>
                </w:p>
              </w:tc>
              <w:tc>
                <w:tcPr>
                  <w:tcW w:w="2580" w:type="dxa"/>
                </w:tcPr>
                <w:p w:rsidR="007D5F96" w:rsidRDefault="007D5F96" w:rsidP="007D5F96">
                  <w:pPr>
                    <w:jc w:val="both"/>
                    <w:rPr>
                      <w:rFonts w:ascii="Times New Roman" w:eastAsia="Times New Roman" w:hAnsi="Times New Roman" w:cs="Times New Roman"/>
                      <w:sz w:val="28"/>
                      <w:szCs w:val="28"/>
                      <w:lang w:eastAsia="ru-RU"/>
                    </w:rPr>
                  </w:pPr>
                </w:p>
              </w:tc>
            </w:tr>
          </w:tbl>
          <w:p w:rsidR="007D5F96" w:rsidRDefault="007D5F96" w:rsidP="007D5F96">
            <w:pPr>
              <w:spacing w:after="0" w:line="240" w:lineRule="auto"/>
              <w:jc w:val="both"/>
              <w:rPr>
                <w:rFonts w:ascii="Times New Roman" w:eastAsia="Times New Roman" w:hAnsi="Times New Roman" w:cs="Times New Roman"/>
                <w:sz w:val="28"/>
                <w:szCs w:val="28"/>
                <w:lang w:eastAsia="ru-RU"/>
              </w:rPr>
            </w:pPr>
          </w:p>
          <w:p w:rsidR="007D5F96" w:rsidRPr="007D5F96" w:rsidRDefault="007D5F96" w:rsidP="007D5F96">
            <w:pPr>
              <w:spacing w:after="0" w:line="240" w:lineRule="auto"/>
              <w:jc w:val="both"/>
              <w:rPr>
                <w:rFonts w:ascii="Times New Roman" w:eastAsia="Times New Roman" w:hAnsi="Times New Roman" w:cs="Times New Roman"/>
                <w:sz w:val="28"/>
                <w:szCs w:val="28"/>
                <w:lang w:eastAsia="ru-RU"/>
              </w:rPr>
            </w:pP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noProof/>
                <w:sz w:val="28"/>
                <w:szCs w:val="28"/>
                <w:lang w:eastAsia="ru-RU"/>
              </w:rPr>
              <w:lastRenderedPageBreak/>
              <w:drawing>
                <wp:inline distT="0" distB="0" distL="0" distR="0" wp14:anchorId="2B8EA852" wp14:editId="1ADC2530">
                  <wp:extent cx="3810000" cy="4699000"/>
                  <wp:effectExtent l="0" t="0" r="0" b="6350"/>
                  <wp:docPr id="8" name="Рисунок 8" descr="https://sites.google.com/site/logopedonlain/_/rsrc/1312425744590/psihologogiceskaa-diagnostika-testy/diagnostika-detsko---roditelskih-otnosenij/diagnostika-issledovania-mezlicnostnyh-otnosenij-skazki-dussa-despert/%D1%82%D0%B0%D0%B1%D0%B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logopedonlain/_/rsrc/1312425744590/psihologogiceskaa-diagnostika-testy/diagnostika-detsko---roditelskih-otnosenij/diagnostika-issledovania-mezlicnostnyh-otnosenij-skazki-dussa-despert/%D1%82%D0%B0%D0%B1%D0%BB.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699000"/>
                          </a:xfrm>
                          <a:prstGeom prst="rect">
                            <a:avLst/>
                          </a:prstGeom>
                          <a:noFill/>
                          <a:ln>
                            <a:noFill/>
                          </a:ln>
                        </pic:spPr>
                      </pic:pic>
                    </a:graphicData>
                  </a:graphic>
                </wp:inline>
              </w:drawing>
            </w:r>
          </w:p>
          <w:p w:rsidR="00B15CC3" w:rsidRPr="007D5F96" w:rsidRDefault="00B15CC3" w:rsidP="00E62490">
            <w:pPr>
              <w:spacing w:after="0" w:line="240" w:lineRule="auto"/>
              <w:ind w:firstLine="559"/>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xml:space="preserve">Обычно дети 6—11 лет сразу отвечают на поставленный вопрос. Редки случаи, когда ребенок может думать несколько минут (не понял, не услышал, проблемы в данной сфере отношений, вспомнил что-то похожее и др.). В таких случаях нужно немного подождать и повторить сказку. После этого испытуемый уже готов отвечать. Затруднения в выполнении задания могут испытывать дети с органическими повреждениями мозга и с различными отклонениями в развитии. Если после прослушивания первой сказки дважды испытуемый не может ответить на вопрос или говорит, что он не знает, что делать, лучше отложить диагностику на некоторое время или воспользоваться другими методами. Полученные ответы распределяются по </w:t>
            </w:r>
            <w:proofErr w:type="spellStart"/>
            <w:r w:rsidRPr="007D5F96">
              <w:rPr>
                <w:rFonts w:ascii="Times New Roman" w:eastAsia="Times New Roman" w:hAnsi="Times New Roman" w:cs="Times New Roman"/>
                <w:sz w:val="28"/>
                <w:szCs w:val="28"/>
                <w:lang w:eastAsia="ru-RU"/>
              </w:rPr>
              <w:t>просоциальным</w:t>
            </w:r>
            <w:proofErr w:type="spellEnd"/>
            <w:r w:rsidRPr="007D5F96">
              <w:rPr>
                <w:rFonts w:ascii="Times New Roman" w:eastAsia="Times New Roman" w:hAnsi="Times New Roman" w:cs="Times New Roman"/>
                <w:sz w:val="28"/>
                <w:szCs w:val="28"/>
                <w:lang w:eastAsia="ru-RU"/>
              </w:rPr>
              <w:t xml:space="preserve"> (положительным) и враждебным (негативным) категориям (см. </w:t>
            </w:r>
            <w:proofErr w:type="spellStart"/>
            <w:r w:rsidRPr="007D5F96">
              <w:rPr>
                <w:rFonts w:ascii="Times New Roman" w:eastAsia="Times New Roman" w:hAnsi="Times New Roman" w:cs="Times New Roman"/>
                <w:sz w:val="28"/>
                <w:szCs w:val="28"/>
                <w:lang w:eastAsia="ru-RU"/>
              </w:rPr>
              <w:t>Abra-movitch</w:t>
            </w:r>
            <w:proofErr w:type="spellEnd"/>
            <w:r w:rsidRPr="007D5F96">
              <w:rPr>
                <w:rFonts w:ascii="Times New Roman" w:eastAsia="Times New Roman" w:hAnsi="Times New Roman" w:cs="Times New Roman"/>
                <w:sz w:val="28"/>
                <w:szCs w:val="28"/>
                <w:lang w:eastAsia="ru-RU"/>
              </w:rPr>
              <w:t xml:space="preserve"> R., </w:t>
            </w:r>
            <w:proofErr w:type="spellStart"/>
            <w:r w:rsidRPr="007D5F96">
              <w:rPr>
                <w:rFonts w:ascii="Times New Roman" w:eastAsia="Times New Roman" w:hAnsi="Times New Roman" w:cs="Times New Roman"/>
                <w:sz w:val="28"/>
                <w:szCs w:val="28"/>
                <w:lang w:eastAsia="ru-RU"/>
              </w:rPr>
              <w:t>Corter</w:t>
            </w:r>
            <w:proofErr w:type="spellEnd"/>
            <w:r w:rsidRPr="007D5F96">
              <w:rPr>
                <w:rFonts w:ascii="Times New Roman" w:eastAsia="Times New Roman" w:hAnsi="Times New Roman" w:cs="Times New Roman"/>
                <w:sz w:val="28"/>
                <w:szCs w:val="28"/>
                <w:lang w:eastAsia="ru-RU"/>
              </w:rPr>
              <w:t xml:space="preserve"> C., </w:t>
            </w:r>
            <w:proofErr w:type="spellStart"/>
            <w:r w:rsidRPr="007D5F96">
              <w:rPr>
                <w:rFonts w:ascii="Times New Roman" w:eastAsia="Times New Roman" w:hAnsi="Times New Roman" w:cs="Times New Roman"/>
                <w:sz w:val="28"/>
                <w:szCs w:val="28"/>
                <w:lang w:eastAsia="ru-RU"/>
              </w:rPr>
              <w:t>Lando</w:t>
            </w:r>
            <w:proofErr w:type="spellEnd"/>
            <w:r w:rsidRPr="007D5F96">
              <w:rPr>
                <w:rFonts w:ascii="Times New Roman" w:eastAsia="Times New Roman" w:hAnsi="Times New Roman" w:cs="Times New Roman"/>
                <w:sz w:val="28"/>
                <w:szCs w:val="28"/>
                <w:lang w:eastAsia="ru-RU"/>
              </w:rPr>
              <w:t xml:space="preserve"> B.) Например, ответ «Согласится» по сказке «Ягненок» относится к </w:t>
            </w:r>
            <w:proofErr w:type="spellStart"/>
            <w:r w:rsidRPr="007D5F96">
              <w:rPr>
                <w:rFonts w:ascii="Times New Roman" w:eastAsia="Times New Roman" w:hAnsi="Times New Roman" w:cs="Times New Roman"/>
                <w:sz w:val="28"/>
                <w:szCs w:val="28"/>
                <w:lang w:eastAsia="ru-RU"/>
              </w:rPr>
              <w:t>просоциальной</w:t>
            </w:r>
            <w:proofErr w:type="spellEnd"/>
            <w:r w:rsidRPr="007D5F96">
              <w:rPr>
                <w:rFonts w:ascii="Times New Roman" w:eastAsia="Times New Roman" w:hAnsi="Times New Roman" w:cs="Times New Roman"/>
                <w:sz w:val="28"/>
                <w:szCs w:val="28"/>
                <w:lang w:eastAsia="ru-RU"/>
              </w:rPr>
              <w:t xml:space="preserve"> категории «Готовность делиться с </w:t>
            </w:r>
            <w:proofErr w:type="spellStart"/>
            <w:r w:rsidRPr="007D5F96">
              <w:rPr>
                <w:rFonts w:ascii="Times New Roman" w:eastAsia="Times New Roman" w:hAnsi="Times New Roman" w:cs="Times New Roman"/>
                <w:sz w:val="28"/>
                <w:szCs w:val="28"/>
                <w:lang w:eastAsia="ru-RU"/>
              </w:rPr>
              <w:t>сиблингом</w:t>
            </w:r>
            <w:proofErr w:type="spellEnd"/>
            <w:r w:rsidRPr="007D5F96">
              <w:rPr>
                <w:rFonts w:ascii="Times New Roman" w:eastAsia="Times New Roman" w:hAnsi="Times New Roman" w:cs="Times New Roman"/>
                <w:sz w:val="28"/>
                <w:szCs w:val="28"/>
                <w:lang w:eastAsia="ru-RU"/>
              </w:rPr>
              <w:t xml:space="preserve">», а ответ «Обидится и не </w:t>
            </w:r>
            <w:proofErr w:type="gramStart"/>
            <w:r w:rsidRPr="007D5F96">
              <w:rPr>
                <w:rFonts w:ascii="Times New Roman" w:eastAsia="Times New Roman" w:hAnsi="Times New Roman" w:cs="Times New Roman"/>
                <w:sz w:val="28"/>
                <w:szCs w:val="28"/>
                <w:lang w:eastAsia="ru-RU"/>
              </w:rPr>
              <w:t>будет</w:t>
            </w:r>
            <w:proofErr w:type="gramEnd"/>
            <w:r w:rsidRPr="007D5F96">
              <w:rPr>
                <w:rFonts w:ascii="Times New Roman" w:eastAsia="Times New Roman" w:hAnsi="Times New Roman" w:cs="Times New Roman"/>
                <w:sz w:val="28"/>
                <w:szCs w:val="28"/>
                <w:lang w:eastAsia="ru-RU"/>
              </w:rPr>
              <w:t xml:space="preserve"> есть» — к враждебной категории «Ревность (борьба с </w:t>
            </w:r>
            <w:proofErr w:type="spellStart"/>
            <w:r w:rsidRPr="007D5F96">
              <w:rPr>
                <w:rFonts w:ascii="Times New Roman" w:eastAsia="Times New Roman" w:hAnsi="Times New Roman" w:cs="Times New Roman"/>
                <w:sz w:val="28"/>
                <w:szCs w:val="28"/>
                <w:lang w:eastAsia="ru-RU"/>
              </w:rPr>
              <w:t>сиблингом</w:t>
            </w:r>
            <w:proofErr w:type="spellEnd"/>
            <w:r w:rsidRPr="007D5F96">
              <w:rPr>
                <w:rFonts w:ascii="Times New Roman" w:eastAsia="Times New Roman" w:hAnsi="Times New Roman" w:cs="Times New Roman"/>
                <w:sz w:val="28"/>
                <w:szCs w:val="28"/>
                <w:lang w:eastAsia="ru-RU"/>
              </w:rPr>
              <w:t xml:space="preserve"> за внимание матери)».</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 </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 </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СКАЗКИ</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Ягненок</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xml:space="preserve">Жила-была овца со своим ягненком. Ягненок был большой и даже ел травку. Вечером мама давала ему немного молока, которое он очень любил (рис. 1). Однажды маме принесли другого, совсем маленького ягненка, которой пьет только </w:t>
            </w:r>
            <w:r w:rsidRPr="007D5F96">
              <w:rPr>
                <w:rFonts w:ascii="Times New Roman" w:eastAsia="Times New Roman" w:hAnsi="Times New Roman" w:cs="Times New Roman"/>
                <w:sz w:val="28"/>
                <w:szCs w:val="28"/>
                <w:lang w:eastAsia="ru-RU"/>
              </w:rPr>
              <w:lastRenderedPageBreak/>
              <w:t xml:space="preserve">молоко и еще не </w:t>
            </w:r>
            <w:proofErr w:type="gramStart"/>
            <w:r w:rsidRPr="007D5F96">
              <w:rPr>
                <w:rFonts w:ascii="Times New Roman" w:eastAsia="Times New Roman" w:hAnsi="Times New Roman" w:cs="Times New Roman"/>
                <w:sz w:val="28"/>
                <w:szCs w:val="28"/>
                <w:lang w:eastAsia="ru-RU"/>
              </w:rPr>
              <w:t>умеет</w:t>
            </w:r>
            <w:proofErr w:type="gramEnd"/>
            <w:r w:rsidRPr="007D5F96">
              <w:rPr>
                <w:rFonts w:ascii="Times New Roman" w:eastAsia="Times New Roman" w:hAnsi="Times New Roman" w:cs="Times New Roman"/>
                <w:sz w:val="28"/>
                <w:szCs w:val="28"/>
                <w:lang w:eastAsia="ru-RU"/>
              </w:rPr>
              <w:t xml:space="preserve"> есть травку (рис. 2). Тогда мама говорит старшему ягненку, что ему придется обойтись без молока, потому что у нее не хватит молока на обоих ягнят, и с этого дня он должен есть только травку.</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Как поступит ягненок?</w:t>
            </w:r>
          </w:p>
          <w:tbl>
            <w:tblPr>
              <w:tblW w:w="0" w:type="auto"/>
              <w:tblLayout w:type="fixed"/>
              <w:tblCellMar>
                <w:left w:w="0" w:type="dxa"/>
                <w:right w:w="0" w:type="dxa"/>
              </w:tblCellMar>
              <w:tblLook w:val="04A0" w:firstRow="1" w:lastRow="0" w:firstColumn="1" w:lastColumn="0" w:noHBand="0" w:noVBand="1"/>
            </w:tblPr>
            <w:tblGrid>
              <w:gridCol w:w="4689"/>
              <w:gridCol w:w="4666"/>
            </w:tblGrid>
            <w:tr w:rsidR="007D5F96" w:rsidRPr="007D5F96" w:rsidTr="00B15CC3">
              <w:tc>
                <w:tcPr>
                  <w:tcW w:w="4689" w:type="dxa"/>
                  <w:tcBorders>
                    <w:top w:val="nil"/>
                    <w:left w:val="nil"/>
                    <w:bottom w:val="nil"/>
                    <w:right w:val="nil"/>
                  </w:tcBorders>
                  <w:shd w:val="clear" w:color="auto" w:fill="auto"/>
                  <w:hideMark/>
                </w:tcPr>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noProof/>
                      <w:sz w:val="28"/>
                      <w:szCs w:val="28"/>
                      <w:lang w:eastAsia="ru-RU"/>
                    </w:rPr>
                    <w:drawing>
                      <wp:inline distT="0" distB="0" distL="0" distR="0" wp14:anchorId="0A8B5C49" wp14:editId="1F6018B0">
                        <wp:extent cx="3708400" cy="5099050"/>
                        <wp:effectExtent l="0" t="0" r="6350" b="6350"/>
                        <wp:docPr id="7" name="Рисунок 7" descr="https://sites.google.com/site/logopedonlain/_/rsrc/1312425924607/psihologogiceskaa-diagnostika-testy/diagnostika-detsko---roditelskih-otnosenij/diagnostika-issledovania-mezlicnostnyh-otnosenij-skazki-dussa-despert/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logopedonlain/_/rsrc/1312425924607/psihologogiceskaa-diagnostika-testy/diagnostika-detsko---roditelskih-otnosenij/diagnostika-issledovania-mezlicnostnyh-otnosenij-skazki-dussa-despert/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5099050"/>
                                </a:xfrm>
                                <a:prstGeom prst="rect">
                                  <a:avLst/>
                                </a:prstGeom>
                                <a:noFill/>
                                <a:ln>
                                  <a:noFill/>
                                </a:ln>
                              </pic:spPr>
                            </pic:pic>
                          </a:graphicData>
                        </a:graphic>
                      </wp:inline>
                    </w:drawing>
                  </w:r>
                </w:p>
                <w:p w:rsidR="00B15CC3" w:rsidRPr="00E62490" w:rsidRDefault="00B15CC3" w:rsidP="007D5F96">
                  <w:pPr>
                    <w:spacing w:after="0" w:line="240" w:lineRule="auto"/>
                    <w:jc w:val="both"/>
                    <w:rPr>
                      <w:rFonts w:ascii="Times New Roman" w:eastAsia="Times New Roman" w:hAnsi="Times New Roman" w:cs="Times New Roman"/>
                      <w:i/>
                      <w:iCs/>
                      <w:sz w:val="28"/>
                      <w:szCs w:val="28"/>
                      <w:lang w:eastAsia="ru-RU"/>
                    </w:rPr>
                  </w:pPr>
                  <w:r w:rsidRPr="007D5F96">
                    <w:rPr>
                      <w:rFonts w:ascii="Times New Roman" w:eastAsia="Times New Roman" w:hAnsi="Times New Roman" w:cs="Times New Roman"/>
                      <w:i/>
                      <w:iCs/>
                      <w:sz w:val="28"/>
                      <w:szCs w:val="28"/>
                      <w:lang w:eastAsia="ru-RU"/>
                    </w:rPr>
                    <w:t>                                 Рис. 1</w:t>
                  </w:r>
                </w:p>
              </w:tc>
              <w:tc>
                <w:tcPr>
                  <w:tcW w:w="4666" w:type="dxa"/>
                  <w:tcBorders>
                    <w:top w:val="nil"/>
                    <w:left w:val="nil"/>
                    <w:bottom w:val="nil"/>
                    <w:right w:val="nil"/>
                  </w:tcBorders>
                  <w:shd w:val="clear" w:color="auto" w:fill="auto"/>
                  <w:hideMark/>
                </w:tcPr>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w:t>
                  </w:r>
                </w:p>
                <w:p w:rsidR="00B15CC3" w:rsidRPr="007D5F96" w:rsidRDefault="00B15CC3" w:rsidP="007D5F96">
                  <w:pPr>
                    <w:spacing w:after="0" w:line="240" w:lineRule="auto"/>
                    <w:jc w:val="both"/>
                    <w:rPr>
                      <w:rFonts w:ascii="Times New Roman" w:eastAsia="Times New Roman" w:hAnsi="Times New Roman" w:cs="Times New Roman"/>
                      <w:i/>
                      <w:iCs/>
                      <w:sz w:val="28"/>
                      <w:szCs w:val="28"/>
                      <w:lang w:eastAsia="ru-RU"/>
                    </w:rPr>
                  </w:pPr>
                  <w:r w:rsidRPr="007D5F96">
                    <w:rPr>
                      <w:rFonts w:ascii="Times New Roman" w:eastAsia="Times New Roman" w:hAnsi="Times New Roman" w:cs="Times New Roman"/>
                      <w:i/>
                      <w:iCs/>
                      <w:sz w:val="28"/>
                      <w:szCs w:val="28"/>
                      <w:lang w:eastAsia="ru-RU"/>
                    </w:rPr>
                    <w:t>       </w:t>
                  </w:r>
                </w:p>
                <w:p w:rsidR="00B15CC3" w:rsidRPr="007D5F96" w:rsidRDefault="00B15CC3" w:rsidP="007D5F96">
                  <w:pPr>
                    <w:spacing w:after="0" w:line="240" w:lineRule="auto"/>
                    <w:jc w:val="both"/>
                    <w:rPr>
                      <w:rFonts w:ascii="Times New Roman" w:eastAsia="Times New Roman" w:hAnsi="Times New Roman" w:cs="Times New Roman"/>
                      <w:i/>
                      <w:iCs/>
                      <w:sz w:val="28"/>
                      <w:szCs w:val="28"/>
                      <w:lang w:eastAsia="ru-RU"/>
                    </w:rPr>
                  </w:pPr>
                  <w:r w:rsidRPr="007D5F96">
                    <w:rPr>
                      <w:rFonts w:ascii="Times New Roman" w:eastAsia="Times New Roman" w:hAnsi="Times New Roman" w:cs="Times New Roman"/>
                      <w:i/>
                      <w:iCs/>
                      <w:noProof/>
                      <w:sz w:val="28"/>
                      <w:szCs w:val="28"/>
                      <w:lang w:eastAsia="ru-RU"/>
                    </w:rPr>
                    <w:drawing>
                      <wp:inline distT="0" distB="0" distL="0" distR="0" wp14:anchorId="449FEC4F" wp14:editId="46395A68">
                        <wp:extent cx="3695700" cy="5099050"/>
                        <wp:effectExtent l="0" t="0" r="0" b="6350"/>
                        <wp:docPr id="6" name="Рисунок 6" descr="https://sites.google.com/site/logopedonlain/_/rsrc/1312425945318/psihologogiceskaa-diagnostika-testy/diagnostika-detsko---roditelskih-otnosenij/diagnostika-issledovania-mezlicnostnyh-otnosenij-skazki-dussa-despert/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logopedonlain/_/rsrc/1312425945318/psihologogiceskaa-diagnostika-testy/diagnostika-detsko---roditelskih-otnosenij/diagnostika-issledovania-mezlicnostnyh-otnosenij-skazki-dussa-despert/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5099050"/>
                                </a:xfrm>
                                <a:prstGeom prst="rect">
                                  <a:avLst/>
                                </a:prstGeom>
                                <a:noFill/>
                                <a:ln>
                                  <a:noFill/>
                                </a:ln>
                              </pic:spPr>
                            </pic:pic>
                          </a:graphicData>
                        </a:graphic>
                      </wp:inline>
                    </w:drawing>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i/>
                      <w:iCs/>
                      <w:sz w:val="28"/>
                      <w:szCs w:val="28"/>
                      <w:lang w:eastAsia="ru-RU"/>
                    </w:rPr>
                    <w:t>                          Рис. 2</w:t>
                  </w:r>
                </w:p>
              </w:tc>
            </w:tr>
          </w:tbl>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lastRenderedPageBreak/>
              <w:t>Проводы</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Однажды родители, дедушка с бабушкой, тетя с дядей и все дети отправились на станцию, и один из них сел на поезд и уехал далеко-далеко и, может быть, никогда не вернется (рис. 3).</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Кто это был?</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noProof/>
                <w:sz w:val="28"/>
                <w:szCs w:val="28"/>
                <w:lang w:eastAsia="ru-RU"/>
              </w:rPr>
              <w:drawing>
                <wp:inline distT="0" distB="0" distL="0" distR="0" wp14:anchorId="214E1B1B" wp14:editId="4C728DAF">
                  <wp:extent cx="3695700" cy="5099050"/>
                  <wp:effectExtent l="0" t="0" r="0" b="6350"/>
                  <wp:docPr id="5" name="Рисунок 5" descr="https://sites.google.com/site/logopedonlain/_/rsrc/1312425975384/psihologogiceskaa-diagnostika-testy/diagnostika-detsko---roditelskih-otnosenij/diagnostika-issledovania-mezlicnostnyh-otnosenij-skazki-dussa-despert/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logopedonlain/_/rsrc/1312425975384/psihologogiceskaa-diagnostika-testy/diagnostika-detsko---roditelskih-otnosenij/diagnostika-issledovania-mezlicnostnyh-otnosenij-skazki-dussa-despert/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5099050"/>
                          </a:xfrm>
                          <a:prstGeom prst="rect">
                            <a:avLst/>
                          </a:prstGeom>
                          <a:noFill/>
                          <a:ln>
                            <a:noFill/>
                          </a:ln>
                        </pic:spPr>
                      </pic:pic>
                    </a:graphicData>
                  </a:graphic>
                </wp:inline>
              </w:drawing>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i/>
                <w:iCs/>
                <w:sz w:val="28"/>
                <w:szCs w:val="28"/>
                <w:lang w:eastAsia="ru-RU"/>
              </w:rPr>
              <w:t>Рис.3</w:t>
            </w: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lastRenderedPageBreak/>
              <w:t>Песочный домик</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Один мальчик построил из песка красивый домик, довольно-таки просторный, чтобы можно было играть одному внутри него. Он построил его сам и очень гордился этим. Сестра и попросила подарить ей домик, потому что он ей очень понравился (рис. 4).</w:t>
            </w:r>
          </w:p>
          <w:p w:rsidR="00B15CC3"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Как ты думаешь, как поступит мальчик?</w:t>
            </w:r>
          </w:p>
          <w:p w:rsidR="00E62490" w:rsidRPr="007D5F96" w:rsidRDefault="00E62490" w:rsidP="007D5F96">
            <w:pPr>
              <w:spacing w:after="0" w:line="240" w:lineRule="auto"/>
              <w:jc w:val="both"/>
              <w:rPr>
                <w:rFonts w:ascii="Times New Roman" w:eastAsia="Times New Roman" w:hAnsi="Times New Roman" w:cs="Times New Roman"/>
                <w:sz w:val="28"/>
                <w:szCs w:val="28"/>
                <w:lang w:eastAsia="ru-RU"/>
              </w:rPr>
            </w:pPr>
          </w:p>
          <w:p w:rsidR="00B15CC3" w:rsidRPr="007D5F96" w:rsidRDefault="00B15CC3" w:rsidP="007D5F96">
            <w:pPr>
              <w:spacing w:after="0" w:line="240" w:lineRule="auto"/>
              <w:jc w:val="both"/>
              <w:rPr>
                <w:rFonts w:ascii="Times New Roman" w:eastAsia="Times New Roman" w:hAnsi="Times New Roman" w:cs="Times New Roman"/>
                <w:i/>
                <w:iCs/>
                <w:sz w:val="28"/>
                <w:szCs w:val="28"/>
                <w:lang w:eastAsia="ru-RU"/>
              </w:rPr>
            </w:pPr>
            <w:r w:rsidRPr="007D5F96">
              <w:rPr>
                <w:rFonts w:ascii="Times New Roman" w:eastAsia="Times New Roman" w:hAnsi="Times New Roman" w:cs="Times New Roman"/>
                <w:i/>
                <w:iCs/>
                <w:noProof/>
                <w:sz w:val="28"/>
                <w:szCs w:val="28"/>
                <w:lang w:eastAsia="ru-RU"/>
              </w:rPr>
              <w:drawing>
                <wp:inline distT="0" distB="0" distL="0" distR="0" wp14:anchorId="61B25939" wp14:editId="1215DA11">
                  <wp:extent cx="3708400" cy="5226050"/>
                  <wp:effectExtent l="0" t="0" r="6350" b="0"/>
                  <wp:docPr id="4" name="Рисунок 4" descr="https://sites.google.com/site/logopedonlain/_/rsrc/1312425993911/psihologogiceskaa-diagnostika-testy/diagnostika-detsko---roditelskih-otnosenij/diagnostika-issledovania-mezlicnostnyh-otnosenij-skazki-dussa-despert/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logopedonlain/_/rsrc/1312425993911/psihologogiceskaa-diagnostika-testy/diagnostika-detsko---roditelskih-otnosenij/diagnostika-issledovania-mezlicnostnyh-otnosenij-skazki-dussa-despert/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0" cy="5226050"/>
                          </a:xfrm>
                          <a:prstGeom prst="rect">
                            <a:avLst/>
                          </a:prstGeom>
                          <a:noFill/>
                          <a:ln>
                            <a:noFill/>
                          </a:ln>
                        </pic:spPr>
                      </pic:pic>
                    </a:graphicData>
                  </a:graphic>
                </wp:inline>
              </w:drawing>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i/>
                <w:iCs/>
                <w:sz w:val="28"/>
                <w:szCs w:val="28"/>
                <w:lang w:eastAsia="ru-RU"/>
              </w:rPr>
              <w:t>Рис. 4</w:t>
            </w: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lastRenderedPageBreak/>
              <w:t>Прогулка</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Эта сказка имеет два варианта — для мальчиков и для девочек.</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Для мальчиков</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Один мальчик пошел с мамой и папой в лес погулять, и они были очень довольны. Когда они вернулись домой, то увидели, что у сестры изменилось выражение лица (рис. 5).</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Какое новое выражение лица у нее появилось и почему?</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t>Для девочек</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xml:space="preserve">Одна девочка пошла с мамой и папой в лес </w:t>
            </w:r>
            <w:proofErr w:type="gramStart"/>
            <w:r w:rsidRPr="007D5F96">
              <w:rPr>
                <w:rFonts w:ascii="Times New Roman" w:eastAsia="Times New Roman" w:hAnsi="Times New Roman" w:cs="Times New Roman"/>
                <w:sz w:val="28"/>
                <w:szCs w:val="28"/>
                <w:lang w:eastAsia="ru-RU"/>
              </w:rPr>
              <w:t>погулять</w:t>
            </w:r>
            <w:proofErr w:type="gramEnd"/>
            <w:r w:rsidRPr="007D5F96">
              <w:rPr>
                <w:rFonts w:ascii="Times New Roman" w:eastAsia="Times New Roman" w:hAnsi="Times New Roman" w:cs="Times New Roman"/>
                <w:sz w:val="28"/>
                <w:szCs w:val="28"/>
                <w:lang w:eastAsia="ru-RU"/>
              </w:rPr>
              <w:t>, и они были очень довольны. Когда они вернулись домой, то увидели, что у сестры изменилось выражение лица (рис. 6).</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Какое новое выражение лица у нее появилось и почему?</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 </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noProof/>
                <w:sz w:val="28"/>
                <w:szCs w:val="28"/>
                <w:lang w:eastAsia="ru-RU"/>
              </w:rPr>
              <w:drawing>
                <wp:inline distT="0" distB="0" distL="0" distR="0" wp14:anchorId="6B5B8967" wp14:editId="31B31C58">
                  <wp:extent cx="3695700" cy="5238750"/>
                  <wp:effectExtent l="0" t="0" r="0" b="0"/>
                  <wp:docPr id="3" name="Рисунок 3" descr="https://sites.google.com/site/logopedonlain/_/rsrc/1312426066182/psihologogiceskaa-diagnostika-testy/diagnostika-detsko---roditelskih-otnosenij/diagnostika-issledovania-mezlicnostnyh-otnosenij-skazki-dussa-despert/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logopedonlain/_/rsrc/1312426066182/psihologogiceskaa-diagnostika-testy/diagnostika-detsko---roditelskih-otnosenij/diagnostika-issledovania-mezlicnostnyh-otnosenij-skazki-dussa-despert/6.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5238750"/>
                          </a:xfrm>
                          <a:prstGeom prst="rect">
                            <a:avLst/>
                          </a:prstGeom>
                          <a:noFill/>
                          <a:ln>
                            <a:noFill/>
                          </a:ln>
                        </pic:spPr>
                      </pic:pic>
                    </a:graphicData>
                  </a:graphic>
                </wp:inline>
              </w:drawing>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noProof/>
                <w:sz w:val="28"/>
                <w:szCs w:val="28"/>
                <w:lang w:eastAsia="ru-RU"/>
              </w:rPr>
              <w:lastRenderedPageBreak/>
              <w:drawing>
                <wp:inline distT="0" distB="0" distL="0" distR="0" wp14:anchorId="3F533369" wp14:editId="75E81C02">
                  <wp:extent cx="3695700" cy="5226050"/>
                  <wp:effectExtent l="0" t="0" r="0" b="0"/>
                  <wp:docPr id="2" name="Рисунок 2" descr="https://sites.google.com/site/logopedonlain/_/rsrc/1312426017129/psihologogiceskaa-diagnostika-testy/diagnostika-detsko---roditelskih-otnosenij/diagnostika-issledovania-mezlicnostnyh-otnosenij-skazki-dussa-despe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logopedonlain/_/rsrc/1312426017129/psihologogiceskaa-diagnostika-testy/diagnostika-detsko---roditelskih-otnosenij/diagnostika-issledovania-mezlicnostnyh-otnosenij-skazki-dussa-despert/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5226050"/>
                          </a:xfrm>
                          <a:prstGeom prst="rect">
                            <a:avLst/>
                          </a:prstGeom>
                          <a:noFill/>
                          <a:ln>
                            <a:noFill/>
                          </a:ln>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4677"/>
              <w:gridCol w:w="4678"/>
            </w:tblGrid>
            <w:tr w:rsidR="007D5F96" w:rsidRPr="007D5F96" w:rsidTr="00B15CC3">
              <w:tc>
                <w:tcPr>
                  <w:tcW w:w="4677" w:type="dxa"/>
                  <w:tcBorders>
                    <w:top w:val="nil"/>
                    <w:left w:val="nil"/>
                    <w:bottom w:val="nil"/>
                    <w:right w:val="nil"/>
                  </w:tcBorders>
                  <w:shd w:val="clear" w:color="auto" w:fill="auto"/>
                  <w:hideMark/>
                </w:tcPr>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i/>
                      <w:iCs/>
                      <w:sz w:val="28"/>
                      <w:szCs w:val="28"/>
                      <w:lang w:eastAsia="ru-RU"/>
                    </w:rPr>
                    <w:t>                                 Рис. 5</w:t>
                  </w:r>
                </w:p>
              </w:tc>
              <w:tc>
                <w:tcPr>
                  <w:tcW w:w="4678" w:type="dxa"/>
                  <w:tcBorders>
                    <w:top w:val="nil"/>
                    <w:left w:val="nil"/>
                    <w:bottom w:val="nil"/>
                    <w:right w:val="nil"/>
                  </w:tcBorders>
                  <w:shd w:val="clear" w:color="auto" w:fill="auto"/>
                  <w:hideMark/>
                </w:tcPr>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i/>
                      <w:iCs/>
                      <w:sz w:val="28"/>
                      <w:szCs w:val="28"/>
                      <w:lang w:eastAsia="ru-RU"/>
                    </w:rPr>
                    <w:t>                                    Рис. 6</w:t>
                  </w:r>
                </w:p>
              </w:tc>
            </w:tr>
          </w:tbl>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E62490" w:rsidRDefault="00E62490" w:rsidP="007D5F96">
            <w:pPr>
              <w:spacing w:after="0" w:line="240" w:lineRule="auto"/>
              <w:jc w:val="both"/>
              <w:rPr>
                <w:rFonts w:ascii="Times New Roman" w:eastAsia="Times New Roman" w:hAnsi="Times New Roman" w:cs="Times New Roman"/>
                <w:b/>
                <w:bCs/>
                <w:sz w:val="28"/>
                <w:szCs w:val="28"/>
                <w:lang w:eastAsia="ru-RU"/>
              </w:rPr>
            </w:pP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b/>
                <w:bCs/>
                <w:sz w:val="28"/>
                <w:szCs w:val="28"/>
                <w:lang w:eastAsia="ru-RU"/>
              </w:rPr>
              <w:lastRenderedPageBreak/>
              <w:t>Дурной сон</w:t>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Однажды одна девочка неожиданно проснулась и сказала: «Я видела очень плохой сон про семью (рис. 7).</w:t>
            </w:r>
          </w:p>
          <w:p w:rsidR="00B15CC3"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sz w:val="28"/>
                <w:szCs w:val="28"/>
                <w:lang w:eastAsia="ru-RU"/>
              </w:rPr>
              <w:t>Какой сон увидела девочка?</w:t>
            </w:r>
          </w:p>
          <w:p w:rsidR="00E62490" w:rsidRPr="007D5F96" w:rsidRDefault="00E62490" w:rsidP="007D5F96">
            <w:pPr>
              <w:spacing w:after="0" w:line="240" w:lineRule="auto"/>
              <w:jc w:val="both"/>
              <w:rPr>
                <w:rFonts w:ascii="Times New Roman" w:eastAsia="Times New Roman" w:hAnsi="Times New Roman" w:cs="Times New Roman"/>
                <w:sz w:val="28"/>
                <w:szCs w:val="28"/>
                <w:lang w:eastAsia="ru-RU"/>
              </w:rPr>
            </w:pPr>
            <w:bookmarkStart w:id="0" w:name="_GoBack"/>
            <w:bookmarkEnd w:id="0"/>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noProof/>
                <w:sz w:val="28"/>
                <w:szCs w:val="28"/>
                <w:lang w:eastAsia="ru-RU"/>
              </w:rPr>
              <w:drawing>
                <wp:inline distT="0" distB="0" distL="0" distR="0" wp14:anchorId="648762E6" wp14:editId="38E9FA3B">
                  <wp:extent cx="3708400" cy="5226050"/>
                  <wp:effectExtent l="0" t="0" r="6350" b="0"/>
                  <wp:docPr id="1" name="Рисунок 1" descr="https://sites.google.com/site/logopedonlain/_/rsrc/1312426110944/psihologogiceskaa-diagnostika-testy/diagnostika-detsko---roditelskih-otnosenij/diagnostika-issledovania-mezlicnostnyh-otnosenij-skazki-dussa-despert/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logopedonlain/_/rsrc/1312426110944/psihologogiceskaa-diagnostika-testy/diagnostika-detsko---roditelskih-otnosenij/diagnostika-issledovania-mezlicnostnyh-otnosenij-skazki-dussa-despert/7.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8400" cy="5226050"/>
                          </a:xfrm>
                          <a:prstGeom prst="rect">
                            <a:avLst/>
                          </a:prstGeom>
                          <a:noFill/>
                          <a:ln>
                            <a:noFill/>
                          </a:ln>
                        </pic:spPr>
                      </pic:pic>
                    </a:graphicData>
                  </a:graphic>
                </wp:inline>
              </w:drawing>
            </w:r>
          </w:p>
          <w:p w:rsidR="00B15CC3" w:rsidRPr="007D5F96" w:rsidRDefault="00B15CC3" w:rsidP="007D5F96">
            <w:pPr>
              <w:spacing w:after="0" w:line="240" w:lineRule="auto"/>
              <w:jc w:val="both"/>
              <w:rPr>
                <w:rFonts w:ascii="Times New Roman" w:eastAsia="Times New Roman" w:hAnsi="Times New Roman" w:cs="Times New Roman"/>
                <w:sz w:val="28"/>
                <w:szCs w:val="28"/>
                <w:lang w:eastAsia="ru-RU"/>
              </w:rPr>
            </w:pPr>
            <w:r w:rsidRPr="007D5F96">
              <w:rPr>
                <w:rFonts w:ascii="Times New Roman" w:eastAsia="Times New Roman" w:hAnsi="Times New Roman" w:cs="Times New Roman"/>
                <w:i/>
                <w:iCs/>
                <w:sz w:val="28"/>
                <w:szCs w:val="28"/>
                <w:lang w:eastAsia="ru-RU"/>
              </w:rPr>
              <w:t>Рис. 7</w:t>
            </w:r>
          </w:p>
        </w:tc>
      </w:tr>
    </w:tbl>
    <w:p w:rsidR="00AF60BC" w:rsidRPr="007D5F96" w:rsidRDefault="00AF60BC" w:rsidP="007D5F96">
      <w:pPr>
        <w:spacing w:after="0" w:line="240" w:lineRule="auto"/>
        <w:jc w:val="both"/>
        <w:rPr>
          <w:rFonts w:ascii="Times New Roman" w:hAnsi="Times New Roman" w:cs="Times New Roman"/>
          <w:sz w:val="28"/>
          <w:szCs w:val="28"/>
        </w:rPr>
      </w:pPr>
    </w:p>
    <w:sectPr w:rsidR="00AF60BC" w:rsidRPr="007D5F96" w:rsidSect="007D5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02"/>
    <w:rsid w:val="00487602"/>
    <w:rsid w:val="007D5F96"/>
    <w:rsid w:val="00AF60BC"/>
    <w:rsid w:val="00B15CC3"/>
    <w:rsid w:val="00E6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5C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5C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1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5CC3"/>
  </w:style>
  <w:style w:type="paragraph" w:styleId="a4">
    <w:name w:val="Balloon Text"/>
    <w:basedOn w:val="a"/>
    <w:link w:val="a5"/>
    <w:uiPriority w:val="99"/>
    <w:semiHidden/>
    <w:unhideWhenUsed/>
    <w:rsid w:val="00B15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CC3"/>
    <w:rPr>
      <w:rFonts w:ascii="Tahoma" w:hAnsi="Tahoma" w:cs="Tahoma"/>
      <w:sz w:val="16"/>
      <w:szCs w:val="16"/>
    </w:rPr>
  </w:style>
  <w:style w:type="table" w:styleId="a6">
    <w:name w:val="Table Grid"/>
    <w:basedOn w:val="a1"/>
    <w:uiPriority w:val="59"/>
    <w:rsid w:val="007D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15C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5C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1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5CC3"/>
  </w:style>
  <w:style w:type="paragraph" w:styleId="a4">
    <w:name w:val="Balloon Text"/>
    <w:basedOn w:val="a"/>
    <w:link w:val="a5"/>
    <w:uiPriority w:val="99"/>
    <w:semiHidden/>
    <w:unhideWhenUsed/>
    <w:rsid w:val="00B15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CC3"/>
    <w:rPr>
      <w:rFonts w:ascii="Tahoma" w:hAnsi="Tahoma" w:cs="Tahoma"/>
      <w:sz w:val="16"/>
      <w:szCs w:val="16"/>
    </w:rPr>
  </w:style>
  <w:style w:type="table" w:styleId="a6">
    <w:name w:val="Table Grid"/>
    <w:basedOn w:val="a1"/>
    <w:uiPriority w:val="59"/>
    <w:rsid w:val="007D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8952">
      <w:bodyDiv w:val="1"/>
      <w:marLeft w:val="0"/>
      <w:marRight w:val="0"/>
      <w:marTop w:val="0"/>
      <w:marBottom w:val="0"/>
      <w:divBdr>
        <w:top w:val="none" w:sz="0" w:space="0" w:color="auto"/>
        <w:left w:val="none" w:sz="0" w:space="0" w:color="auto"/>
        <w:bottom w:val="none" w:sz="0" w:space="0" w:color="auto"/>
        <w:right w:val="none" w:sz="0" w:space="0" w:color="auto"/>
      </w:divBdr>
      <w:divsChild>
        <w:div w:id="1838035709">
          <w:marLeft w:val="0"/>
          <w:marRight w:val="0"/>
          <w:marTop w:val="0"/>
          <w:marBottom w:val="0"/>
          <w:divBdr>
            <w:top w:val="none" w:sz="0" w:space="0" w:color="auto"/>
            <w:left w:val="none" w:sz="0" w:space="0" w:color="auto"/>
            <w:bottom w:val="none" w:sz="0" w:space="0" w:color="auto"/>
            <w:right w:val="none" w:sz="0" w:space="0" w:color="auto"/>
          </w:divBdr>
          <w:divsChild>
            <w:div w:id="641539714">
              <w:marLeft w:val="0"/>
              <w:marRight w:val="0"/>
              <w:marTop w:val="0"/>
              <w:marBottom w:val="0"/>
              <w:divBdr>
                <w:top w:val="none" w:sz="0" w:space="0" w:color="auto"/>
                <w:left w:val="none" w:sz="0" w:space="0" w:color="auto"/>
                <w:bottom w:val="none" w:sz="0" w:space="0" w:color="auto"/>
                <w:right w:val="none" w:sz="0" w:space="0" w:color="auto"/>
              </w:divBdr>
              <w:divsChild>
                <w:div w:id="331565997">
                  <w:marLeft w:val="0"/>
                  <w:marRight w:val="0"/>
                  <w:marTop w:val="0"/>
                  <w:marBottom w:val="0"/>
                  <w:divBdr>
                    <w:top w:val="none" w:sz="0" w:space="0" w:color="auto"/>
                    <w:left w:val="none" w:sz="0" w:space="0" w:color="auto"/>
                    <w:bottom w:val="none" w:sz="0" w:space="0" w:color="auto"/>
                    <w:right w:val="none" w:sz="0" w:space="0" w:color="auto"/>
                  </w:divBdr>
                  <w:divsChild>
                    <w:div w:id="1206329669">
                      <w:marLeft w:val="0"/>
                      <w:marRight w:val="150"/>
                      <w:marTop w:val="75"/>
                      <w:marBottom w:val="0"/>
                      <w:divBdr>
                        <w:top w:val="none" w:sz="0" w:space="0" w:color="auto"/>
                        <w:left w:val="none" w:sz="0" w:space="0" w:color="auto"/>
                        <w:bottom w:val="none" w:sz="0" w:space="0" w:color="auto"/>
                        <w:right w:val="none" w:sz="0" w:space="0" w:color="auto"/>
                      </w:divBdr>
                    </w:div>
                    <w:div w:id="141670460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s.google.com/site/logopedonlain/psihologogiceskaa-diagnostika-testy/diagnostika-detsko---roditelskih-otnosenij/diagnostika-issledovania-mezlicnostnyh-otnosenij-skazki-dussa-despert/4.jpg?attredirects=0" TargetMode="External"/><Relationship Id="rId18" Type="http://schemas.openxmlformats.org/officeDocument/2006/relationships/hyperlink" Target="https://sites.google.com/site/logopedonlain/psihologogiceskaa-diagnostika-testy/diagnostika-detsko---roditelskih-otnosenij/diagnostika-issledovania-mezlicnostnyh-otnosenij-skazki-dussa-despert/7.jpg?attredirects=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logopedonlain/psihologogiceskaa-diagnostika-testy/diagnostika-detsko---roditelskih-otnosenij/diagnostika-issledovania-mezlicnostnyh-otnosenij-skazki-dussa-despert/1.jpg?attredirects=0" TargetMode="External"/><Relationship Id="rId12" Type="http://schemas.openxmlformats.org/officeDocument/2006/relationships/image" Target="media/image4.jpeg"/><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ites.google.com/site/logopedonlain/psihologogiceskaa-diagnostika-testy/diagnostika-detsko---roditelskih-otnosenij/diagnostika-issledovania-mezlicnostnyh-otnosenij-skazki-dussa-despert/3.jpg?attredirects=0" TargetMode="External"/><Relationship Id="rId5" Type="http://schemas.openxmlformats.org/officeDocument/2006/relationships/hyperlink" Target="https://sites.google.com/site/logopedonlain/psihologogiceskaa-diagnostika-testy/diagnostika-detsko---roditelskih-otnosenij/diagnostika-issledovania-mezlicnostnyh-otnosenij-skazki-dussa-despert/%D1%82%D0%B0%D0%B1%D0%BB.jpg?attredirects=0" TargetMode="External"/><Relationship Id="rId15" Type="http://schemas.openxmlformats.org/officeDocument/2006/relationships/hyperlink" Target="https://sites.google.com/site/logopedonlain/psihologogiceskaa-diagnostika-testy/diagnostika-detsko---roditelskih-otnosenij/diagnostika-issledovania-mezlicnostnyh-otnosenij-skazki-dussa-despert/6.jpg?attredirects=0"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sites.google.com/site/logopedonlain/psihologogiceskaa-diagnostika-testy/diagnostika-detsko---roditelskih-otnosenij/diagnostika-issledovania-mezlicnostnyh-otnosenij-skazki-dussa-despert/2.jpg?attredirects=0"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2016-08-12T06:41:00Z</dcterms:created>
  <dcterms:modified xsi:type="dcterms:W3CDTF">2016-08-12T07:07:00Z</dcterms:modified>
</cp:coreProperties>
</file>