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3F" w:rsidRPr="00C9203F" w:rsidRDefault="00C9203F" w:rsidP="00C9203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203F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 выполнения заданий устной части </w:t>
      </w:r>
    </w:p>
    <w:p w:rsidR="00C9203F" w:rsidRPr="00C9203F" w:rsidRDefault="00C9203F" w:rsidP="00C9203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203F">
        <w:rPr>
          <w:rFonts w:ascii="Times New Roman" w:eastAsia="Calibri" w:hAnsi="Times New Roman" w:cs="Times New Roman"/>
          <w:sz w:val="24"/>
          <w:szCs w:val="24"/>
        </w:rPr>
        <w:t xml:space="preserve">  (максимум 15 баллов за весь раздел)</w:t>
      </w:r>
    </w:p>
    <w:p w:rsidR="00C9203F" w:rsidRPr="00C9203F" w:rsidRDefault="00C9203F" w:rsidP="00C9203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203F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1 (чтение текста вслух) – максимум 2 </w:t>
      </w:r>
      <w:proofErr w:type="spellStart"/>
      <w:r w:rsidRPr="00C9203F">
        <w:rPr>
          <w:rFonts w:ascii="Times New Roman" w:eastAsia="Calibri" w:hAnsi="Times New Roman" w:cs="Times New Roman"/>
          <w:b/>
          <w:sz w:val="24"/>
          <w:szCs w:val="24"/>
        </w:rPr>
        <w:t>баллa</w:t>
      </w:r>
      <w:proofErr w:type="spellEnd"/>
      <w:r w:rsidRPr="00C9203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92"/>
        <w:gridCol w:w="7153"/>
      </w:tblGrid>
      <w:tr w:rsidR="00C9203F" w:rsidRPr="00C9203F" w:rsidTr="00B07FAC">
        <w:tc>
          <w:tcPr>
            <w:tcW w:w="223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336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Фонетическая сторона речи  </w:t>
            </w:r>
          </w:p>
        </w:tc>
      </w:tr>
      <w:tr w:rsidR="00C9203F" w:rsidRPr="00C9203F" w:rsidTr="00B07FAC">
        <w:tc>
          <w:tcPr>
            <w:tcW w:w="223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Речь  воспринимается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легко:  необоснованные  паузы  отсутствуют;  фразовое  ударение  и  интонационные  контуры,  произношение  слов  практически  без  нарушений  нормы;  допускается  не  более  пяти  фонетических ошибок, в том числе одна-две ошибки, искажающие смысл</w:t>
            </w:r>
          </w:p>
        </w:tc>
      </w:tr>
      <w:tr w:rsidR="00C9203F" w:rsidRPr="00C9203F" w:rsidTr="00B07FAC">
        <w:tc>
          <w:tcPr>
            <w:tcW w:w="223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Речь  воспринимается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достаточно  легко,  однако  присутствуют  необоснованные  паузы;  фразовое  ударение  и  интонационные  контуры  практически  без  нарушений  нормы;  допускается  не  более  семи  фонетических ошибок, в том  числе три ошибки, искажающие смысл</w:t>
            </w:r>
          </w:p>
        </w:tc>
      </w:tr>
      <w:tr w:rsidR="00C9203F" w:rsidRPr="00C9203F" w:rsidTr="00B07FAC">
        <w:tc>
          <w:tcPr>
            <w:tcW w:w="223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36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Речь  воспринимается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  трудом  из-за  значительного  количества неестественных пауз, запинок, неверной расстановки ударений и ошибок  в произношении слов,    ИЛИ допущено  более семи фонетических ошибок,   ИЛИ сделано четыре и более фонетические ошибки, искажающие смысл</w:t>
            </w:r>
          </w:p>
        </w:tc>
      </w:tr>
    </w:tbl>
    <w:p w:rsidR="00C9203F" w:rsidRPr="00C9203F" w:rsidRDefault="00C9203F" w:rsidP="00C9203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203F" w:rsidRPr="00C9203F" w:rsidRDefault="00C9203F" w:rsidP="00C9203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203F">
        <w:rPr>
          <w:rFonts w:ascii="Times New Roman" w:eastAsia="Calibri" w:hAnsi="Times New Roman" w:cs="Times New Roman"/>
          <w:b/>
          <w:sz w:val="24"/>
          <w:szCs w:val="24"/>
        </w:rPr>
        <w:t>Задание 2 (</w:t>
      </w:r>
      <w:proofErr w:type="gramStart"/>
      <w:r w:rsidRPr="00C9203F">
        <w:rPr>
          <w:rFonts w:ascii="Times New Roman" w:eastAsia="Calibri" w:hAnsi="Times New Roman" w:cs="Times New Roman"/>
          <w:b/>
          <w:sz w:val="24"/>
          <w:szCs w:val="24"/>
        </w:rPr>
        <w:t>участие  в</w:t>
      </w:r>
      <w:proofErr w:type="gramEnd"/>
      <w:r w:rsidRPr="00C9203F">
        <w:rPr>
          <w:rFonts w:ascii="Times New Roman" w:eastAsia="Calibri" w:hAnsi="Times New Roman" w:cs="Times New Roman"/>
          <w:b/>
          <w:sz w:val="24"/>
          <w:szCs w:val="24"/>
        </w:rPr>
        <w:t xml:space="preserve">  условном  диалоге-расспросе) – максимум   6 баллов. Оценивается отдельно каждый из шести ответов.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42"/>
        <w:gridCol w:w="4000"/>
        <w:gridCol w:w="3703"/>
      </w:tblGrid>
      <w:tr w:rsidR="00C9203F" w:rsidRPr="00C9203F" w:rsidTr="00B07FAC">
        <w:tc>
          <w:tcPr>
            <w:tcW w:w="1668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  на</w:t>
            </w:r>
            <w:proofErr w:type="gramEnd"/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вопросы  1–6</w:t>
            </w:r>
          </w:p>
        </w:tc>
        <w:tc>
          <w:tcPr>
            <w:tcW w:w="4110" w:type="dxa"/>
          </w:tcPr>
          <w:p w:rsidR="00C9203F" w:rsidRPr="00C9203F" w:rsidRDefault="00C9203F" w:rsidP="00C9203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балл.  </w:t>
            </w:r>
          </w:p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Дан  полный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ответ   на  поставленный  вопрос;  допущенные  отдельные  фонетические,  лексические  и  грамматические  погрешности  не затрудняют понимания</w:t>
            </w:r>
          </w:p>
        </w:tc>
        <w:tc>
          <w:tcPr>
            <w:tcW w:w="3793" w:type="dxa"/>
          </w:tcPr>
          <w:p w:rsidR="00C9203F" w:rsidRPr="00C9203F" w:rsidRDefault="00C9203F" w:rsidP="00C9203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баллов.  </w:t>
            </w:r>
          </w:p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Ответ  на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вопрос   не дан,  ИЛИ  ответ  не  соответствует  заданному вопросу,   ИЛИ  ответ  дан  в  виде  слова  или словосочетания,  И/ИЛИ  допущены  фонетические  и  лексические и грамматические  ошибки,  препятствующие   пониманию ответа</w:t>
            </w:r>
          </w:p>
        </w:tc>
      </w:tr>
    </w:tbl>
    <w:p w:rsidR="00C9203F" w:rsidRPr="00C9203F" w:rsidRDefault="00C9203F" w:rsidP="00C9203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203F" w:rsidRPr="00C9203F" w:rsidRDefault="00C9203F" w:rsidP="00C9203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203F">
        <w:rPr>
          <w:rFonts w:ascii="Times New Roman" w:eastAsia="Calibri" w:hAnsi="Times New Roman" w:cs="Times New Roman"/>
          <w:b/>
          <w:sz w:val="24"/>
          <w:szCs w:val="24"/>
        </w:rPr>
        <w:t>Задание 3 (</w:t>
      </w:r>
      <w:proofErr w:type="gramStart"/>
      <w:r w:rsidRPr="00C9203F">
        <w:rPr>
          <w:rFonts w:ascii="Times New Roman" w:eastAsia="Calibri" w:hAnsi="Times New Roman" w:cs="Times New Roman"/>
          <w:b/>
          <w:sz w:val="24"/>
          <w:szCs w:val="24"/>
        </w:rPr>
        <w:t>тематическое  монологическое</w:t>
      </w:r>
      <w:proofErr w:type="gramEnd"/>
      <w:r w:rsidRPr="00C9203F">
        <w:rPr>
          <w:rFonts w:ascii="Times New Roman" w:eastAsia="Calibri" w:hAnsi="Times New Roman" w:cs="Times New Roman"/>
          <w:b/>
          <w:sz w:val="24"/>
          <w:szCs w:val="24"/>
        </w:rPr>
        <w:t xml:space="preserve">  высказывание) –  максимум 7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2759"/>
        <w:gridCol w:w="2496"/>
        <w:gridCol w:w="1085"/>
      </w:tblGrid>
      <w:tr w:rsidR="00C9203F" w:rsidRPr="00C9203F" w:rsidTr="00B07FAC">
        <w:tc>
          <w:tcPr>
            <w:tcW w:w="3085" w:type="dxa"/>
          </w:tcPr>
          <w:p w:rsidR="00C9203F" w:rsidRPr="00C9203F" w:rsidRDefault="00C9203F" w:rsidP="00C92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 коммуникативной</w:t>
            </w:r>
            <w:proofErr w:type="gramEnd"/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задачи (К1)</w:t>
            </w:r>
          </w:p>
        </w:tc>
        <w:tc>
          <w:tcPr>
            <w:tcW w:w="2835" w:type="dxa"/>
          </w:tcPr>
          <w:p w:rsidR="00C9203F" w:rsidRPr="00C9203F" w:rsidRDefault="00C9203F" w:rsidP="00C92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 высказывания</w:t>
            </w:r>
            <w:proofErr w:type="gramEnd"/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(К2)</w:t>
            </w:r>
          </w:p>
        </w:tc>
        <w:tc>
          <w:tcPr>
            <w:tcW w:w="2552" w:type="dxa"/>
          </w:tcPr>
          <w:p w:rsidR="00C9203F" w:rsidRPr="00C9203F" w:rsidRDefault="00C9203F" w:rsidP="00C92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Языковое </w:t>
            </w:r>
            <w:proofErr w:type="gramStart"/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 высказывания</w:t>
            </w:r>
            <w:proofErr w:type="gramEnd"/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(К3)</w:t>
            </w:r>
          </w:p>
        </w:tc>
        <w:tc>
          <w:tcPr>
            <w:tcW w:w="1099" w:type="dxa"/>
          </w:tcPr>
          <w:p w:rsidR="00C9203F" w:rsidRPr="00C9203F" w:rsidRDefault="00C9203F" w:rsidP="00C92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9203F" w:rsidRPr="00C9203F" w:rsidTr="00B07FAC">
        <w:tc>
          <w:tcPr>
            <w:tcW w:w="308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Задание  выполнено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полностью:  цель  общения  достигнута;  тема  раскрыта  в  полном  объёме  (полно,  точно  и  развернуто,  раскрыты  все  аспекты,  указанные в задании).  Объём </w:t>
            </w: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высказывания:  10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–12 фраз  </w:t>
            </w:r>
          </w:p>
        </w:tc>
        <w:tc>
          <w:tcPr>
            <w:tcW w:w="283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9203F" w:rsidRPr="00C9203F" w:rsidTr="00B07FAC">
        <w:tc>
          <w:tcPr>
            <w:tcW w:w="308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Задание  выполнено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цель общения достиг- нута;  но  тема  рас- крыта  не  в  полном  объёме ( один  аспект  раскрыт  не  полностью).  Объём </w:t>
            </w: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высказывания:  8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-9 фраз</w:t>
            </w:r>
          </w:p>
        </w:tc>
        <w:tc>
          <w:tcPr>
            <w:tcW w:w="283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Высказывание </w:t>
            </w: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логично  и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имеет  завершённый  характер; имеются  вступительная  и  заключительная  фразы,  соответствующие  теме.  </w:t>
            </w: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 логической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связи  используются  правильно</w:t>
            </w:r>
          </w:p>
        </w:tc>
        <w:tc>
          <w:tcPr>
            <w:tcW w:w="2552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Использованный  словарный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запас,  грамматические  структуры,  фонетическое  оформление  высказывания  соответствуют  постав- ленной  задаче  (допускается  не  более  четырёх  негрубых  лексико-грамматических ошибок   И/ИЛИ  не  более  трёх  негрубых фонетических  ошибок)</w:t>
            </w:r>
          </w:p>
        </w:tc>
        <w:tc>
          <w:tcPr>
            <w:tcW w:w="1099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9203F" w:rsidRPr="00C9203F" w:rsidTr="00B07FAC">
        <w:tc>
          <w:tcPr>
            <w:tcW w:w="308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Задание  выполнено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частично: цель общения  достигнута  частично; тема раскрыта  в  ограниченном  объёме ( один  аспект  не раскрыт,  ИЛИ  все  аспекты  задания  раскрыты  неполно,   ИЛИ  два  аспекта  раскрыты  не  в  пол- ном  объёме,  третий  аспект  дан  полно  и  точно).   Объём </w:t>
            </w: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высказывания:   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6-7 фраз</w:t>
            </w:r>
          </w:p>
        </w:tc>
        <w:tc>
          <w:tcPr>
            <w:tcW w:w="283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  в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основном логично  и  имеет  достаточно  завершённый  характер,   НО  отсутствует  вступительная   ИЛИ  заключительная  фраза,  имеются  одно-два  нарушения в использовании  средств  логической связи</w:t>
            </w:r>
          </w:p>
        </w:tc>
        <w:tc>
          <w:tcPr>
            <w:tcW w:w="2552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Использованный  словарный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запас,  грамматические  структуры,  фонетическое  оформление  высказывания  соответствуют  постав- ленной  задаче ( допускается  не  более  пяти  негрубых  лексико- грамматических  ошибок   И/ИЛИ  не  более  четырёх  негрубых  фонетических ошибок)</w:t>
            </w:r>
          </w:p>
        </w:tc>
        <w:tc>
          <w:tcPr>
            <w:tcW w:w="1099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9203F" w:rsidRPr="00C9203F" w:rsidTr="00B07FAC">
        <w:tc>
          <w:tcPr>
            <w:tcW w:w="308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Задание  не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выполнено:  цель  общения  не  достигнута:  два  аспекта  содержания  не раскрыты*.  Объём </w:t>
            </w: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высказывания:  5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менее фраз</w:t>
            </w:r>
          </w:p>
        </w:tc>
        <w:tc>
          <w:tcPr>
            <w:tcW w:w="2835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  нелогично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,  вступительная  и  заключительная  фразы  отсутствуют;  средства  логической  связи  практически  не  используются</w:t>
            </w:r>
          </w:p>
        </w:tc>
        <w:tc>
          <w:tcPr>
            <w:tcW w:w="2552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 высказывания</w:t>
            </w:r>
            <w:proofErr w:type="gramEnd"/>
            <w:r w:rsidRPr="00C92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затруднено  из-за  многочисленных  лексико-грамматических  и  фонетических  ошибок  (шесть и более лексико- грамматических ошибок   И/ИЛИ  пять  и  более  фонетических  ошибок)  ИЛИ более трёх грубых  ошибок</w:t>
            </w:r>
          </w:p>
        </w:tc>
        <w:tc>
          <w:tcPr>
            <w:tcW w:w="1099" w:type="dxa"/>
          </w:tcPr>
          <w:p w:rsidR="00C9203F" w:rsidRPr="00C9203F" w:rsidRDefault="00C9203F" w:rsidP="00C920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C9203F" w:rsidRPr="00C9203F" w:rsidRDefault="00C9203F" w:rsidP="00C9203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9203F" w:rsidRPr="00C9203F" w:rsidRDefault="00C9203F" w:rsidP="00C9203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C9203F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Tapescript</w:t>
      </w:r>
      <w:proofErr w:type="spellEnd"/>
      <w:r w:rsidRPr="00C9203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for Task 2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Electronic assistant: 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>Hello! It’s the electronic assistant of the educational centre “Study”. We kindly ask you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>to take part in our survey. We need to find out how people feel about their future careers. Please, answer</w:t>
      </w:r>
    </w:p>
    <w:p w:rsidR="00C9203F" w:rsidRDefault="00C9203F" w:rsidP="00C92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sz w:val="28"/>
          <w:szCs w:val="28"/>
          <w:lang w:val="en-US"/>
        </w:rPr>
        <w:t>the six questions. The survey is anonymous — you don’t have to give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>your name. So, let’s get started.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Electronic assistant: 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>What job would you like to do in the future? Why?</w:t>
      </w:r>
    </w:p>
    <w:p w:rsid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Student: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Electronic assistant: 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>What are the most important subjects for your future job? Why?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Student: _____________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Electronic assistant: 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>Do you need English for your future career?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Student: _____________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4. </w:t>
      </w: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Electronic assistant: 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>Does your family approve of your career choice?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Student: _____________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Electronic assistant: 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>What mostly influences your career choice?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Student: _____________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Electronic assistant: 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>What is necessary to take into account when choosing a career?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Student: _____________</w:t>
      </w:r>
    </w:p>
    <w:p w:rsidR="00C9203F" w:rsidRPr="00C9203F" w:rsidRDefault="00C9203F" w:rsidP="00C920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6369B" w:rsidRPr="00C9203F" w:rsidRDefault="00C9203F" w:rsidP="00C920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920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Electronic assistant: </w:t>
      </w:r>
      <w:r w:rsidRPr="00C9203F">
        <w:rPr>
          <w:rFonts w:ascii="Times New Roman" w:hAnsi="Times New Roman" w:cs="Times New Roman"/>
          <w:sz w:val="28"/>
          <w:szCs w:val="28"/>
          <w:lang w:val="en-US"/>
        </w:rPr>
        <w:t>That is the end of the survey. Thank you very much for your cooperation.</w:t>
      </w:r>
    </w:p>
    <w:sectPr w:rsidR="00B6369B" w:rsidRPr="00C9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34D5"/>
    <w:multiLevelType w:val="hybridMultilevel"/>
    <w:tmpl w:val="08B692C6"/>
    <w:lvl w:ilvl="0" w:tplc="3FC62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F5EBE"/>
    <w:multiLevelType w:val="hybridMultilevel"/>
    <w:tmpl w:val="E6446810"/>
    <w:lvl w:ilvl="0" w:tplc="B8BC9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3F"/>
    <w:rsid w:val="00B6369B"/>
    <w:rsid w:val="00C9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21FC"/>
  <w15:chartTrackingRefBased/>
  <w15:docId w15:val="{40C6B340-14D4-4FE7-A19B-52E46FD7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9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2019-11-24T12:58:00Z</dcterms:created>
  <dcterms:modified xsi:type="dcterms:W3CDTF">2019-11-24T13:04:00Z</dcterms:modified>
</cp:coreProperties>
</file>