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2D21" w14:textId="31FBA5C8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Памятки для родителей</w:t>
      </w:r>
      <w:r>
        <w:rPr>
          <w:rFonts w:eastAsia="Gulim" w:cs="Times New Roman"/>
          <w:b/>
          <w:bCs/>
          <w:color w:val="444444"/>
          <w:sz w:val="27"/>
          <w:szCs w:val="27"/>
        </w:rPr>
        <w:t xml:space="preserve"> детей с ОВЗ</w:t>
      </w:r>
      <w:bookmarkStart w:id="0" w:name="_GoBack"/>
      <w:bookmarkEnd w:id="0"/>
    </w:p>
    <w:p w14:paraId="67283BFA" w14:textId="77777777" w:rsidR="000C6FEB" w:rsidRPr="000C6FEB" w:rsidRDefault="000C6FEB" w:rsidP="000C6FEB">
      <w:pPr>
        <w:shd w:val="clear" w:color="auto" w:fill="F9F8EF"/>
        <w:spacing w:after="15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0D91E2BB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Общие рекомендации родителям по оказанию ребенку помощи в развитии:</w:t>
      </w:r>
    </w:p>
    <w:p w14:paraId="30B3CB8B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7C946264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1.</w:t>
      </w:r>
      <w:r w:rsidRPr="000C6FEB">
        <w:rPr>
          <w:rFonts w:eastAsia="Gulim" w:cs="Times New Roman"/>
          <w:b/>
          <w:bCs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14:paraId="638FA0CB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2.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14:paraId="18187F5D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3.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Помогая ребенку осваивать новый навык, мягко и осторожно направляйте его движения своими руками.</w:t>
      </w:r>
    </w:p>
    <w:p w14:paraId="7EDAD0AC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4.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Используйте зеркало, чтобы помочь ребенку узнать свое тело, научиться владеть руками.</w:t>
      </w:r>
    </w:p>
    <w:p w14:paraId="2B845809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5.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14:paraId="0F322D5C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6.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Побуждайте ребенка двигаться или тянуться, стараясь достать то, что он хочет.</w:t>
      </w:r>
    </w:p>
    <w:p w14:paraId="1302DEF8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7.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Сделайте учение забавой. Всегда ищите способы превратить обучающие занятия в игру.</w:t>
      </w:r>
    </w:p>
    <w:p w14:paraId="70307A93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8.</w:t>
      </w:r>
      <w:r w:rsidRPr="000C6FEB">
        <w:rPr>
          <w:rFonts w:eastAsia="Gulim" w:cs="Times New Roman"/>
          <w:b/>
          <w:bCs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Пусть старшие братья и сестры показывают ребенку новые приспособления, предметы, игрушки и т.д.</w:t>
      </w:r>
    </w:p>
    <w:p w14:paraId="0EDB593C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9.</w:t>
      </w:r>
      <w:r w:rsidRPr="000C6FEB">
        <w:rPr>
          <w:rFonts w:eastAsia="Gulim" w:cs="Times New Roman"/>
          <w:b/>
          <w:bCs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14:paraId="0FFB01C8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10.</w:t>
      </w:r>
      <w:r w:rsidRPr="000C6FEB">
        <w:rPr>
          <w:rFonts w:eastAsia="Gulim" w:cs="Times New Roman"/>
          <w:b/>
          <w:bCs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14:paraId="2B8004DD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69475665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В помощь родителям детей с ограниченными возможностями здоровья</w:t>
      </w:r>
    </w:p>
    <w:p w14:paraId="70CA3ECC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19D81DB6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дезадаптации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</w:t>
      </w:r>
      <w:r w:rsidRPr="000C6FEB">
        <w:rPr>
          <w:rFonts w:eastAsia="Gulim" w:cs="Times New Roman"/>
          <w:color w:val="444444"/>
          <w:sz w:val="27"/>
          <w:szCs w:val="27"/>
        </w:rPr>
        <w:lastRenderedPageBreak/>
        <w:t>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14:paraId="12F87D80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14:paraId="61F35BAF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50112DA7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14:paraId="3E113AC8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3608DFB3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14:paraId="0D7AB617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 xml:space="preserve"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</w:t>
      </w:r>
      <w:proofErr w:type="gramStart"/>
      <w:r w:rsidRPr="000C6FEB">
        <w:rPr>
          <w:rFonts w:eastAsia="Gulim" w:cs="Times New Roman"/>
          <w:color w:val="444444"/>
          <w:sz w:val="27"/>
          <w:szCs w:val="27"/>
        </w:rPr>
        <w:t>ребенка, просто потому, что</w:t>
      </w:r>
      <w:proofErr w:type="gramEnd"/>
      <w:r w:rsidRPr="000C6FEB">
        <w:rPr>
          <w:rFonts w:eastAsia="Gulim" w:cs="Times New Roman"/>
          <w:color w:val="444444"/>
          <w:sz w:val="27"/>
          <w:szCs w:val="27"/>
        </w:rPr>
        <w:t xml:space="preserve">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14:paraId="37A83E96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4C75DD1A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Что касается самих родителей – не забывайте о себе! Деперссия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сильными,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14:paraId="60B01BC4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14:paraId="5F260891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51237EC3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14:paraId="59C2E1BE" w14:textId="77777777" w:rsidR="000C6FEB" w:rsidRPr="000C6FEB" w:rsidRDefault="000C6FEB" w:rsidP="000C6FEB">
      <w:pPr>
        <w:shd w:val="clear" w:color="auto" w:fill="F9F8EF"/>
        <w:spacing w:after="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14:paraId="245B2D3D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58E33043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Рекомендации родителям, имеющим детей-инвалидов:</w:t>
      </w:r>
    </w:p>
    <w:p w14:paraId="1EBF4F89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2C5B0267" w14:textId="77777777" w:rsidR="000C6FEB" w:rsidRPr="000C6FEB" w:rsidRDefault="000C6FEB" w:rsidP="000C6FEB">
      <w:pPr>
        <w:numPr>
          <w:ilvl w:val="0"/>
          <w:numId w:val="1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14:paraId="3A77F5C5" w14:textId="77777777" w:rsidR="000C6FEB" w:rsidRPr="000C6FEB" w:rsidRDefault="000C6FEB" w:rsidP="000C6FEB">
      <w:pPr>
        <w:numPr>
          <w:ilvl w:val="0"/>
          <w:numId w:val="2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Никогда не жалейте ребёнка из-за того, что он не такой, как все.</w:t>
      </w:r>
    </w:p>
    <w:p w14:paraId="271C63EE" w14:textId="77777777" w:rsidR="000C6FEB" w:rsidRPr="000C6FEB" w:rsidRDefault="000C6FEB" w:rsidP="000C6FEB">
      <w:pPr>
        <w:numPr>
          <w:ilvl w:val="0"/>
          <w:numId w:val="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Дарите ребёнку свою любовь и внимание, но помните, что есть и другие члены семьи, которые в них тоже нуждаются.</w:t>
      </w:r>
    </w:p>
    <w:p w14:paraId="07326161" w14:textId="77777777" w:rsidR="000C6FEB" w:rsidRPr="000C6FEB" w:rsidRDefault="000C6FEB" w:rsidP="000C6FEB">
      <w:pPr>
        <w:numPr>
          <w:ilvl w:val="0"/>
          <w:numId w:val="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14:paraId="32CE7764" w14:textId="77777777" w:rsidR="000C6FEB" w:rsidRPr="000C6FEB" w:rsidRDefault="000C6FEB" w:rsidP="000C6FEB">
      <w:pPr>
        <w:numPr>
          <w:ilvl w:val="0"/>
          <w:numId w:val="5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Организуйте свой быт так, чтобы никто в семье не чувствовал себя «жертвой», отказываясь от своей личной жизни.</w:t>
      </w:r>
    </w:p>
    <w:p w14:paraId="35C7172A" w14:textId="77777777" w:rsidR="000C6FEB" w:rsidRPr="000C6FEB" w:rsidRDefault="000C6FEB" w:rsidP="000C6FEB">
      <w:pPr>
        <w:numPr>
          <w:ilvl w:val="0"/>
          <w:numId w:val="6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Решайте все дела вместе с ним.</w:t>
      </w:r>
    </w:p>
    <w:p w14:paraId="31D065F3" w14:textId="77777777" w:rsidR="000C6FEB" w:rsidRPr="000C6FEB" w:rsidRDefault="000C6FEB" w:rsidP="000C6FEB">
      <w:pPr>
        <w:numPr>
          <w:ilvl w:val="0"/>
          <w:numId w:val="7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Развивайте умения и навыки по самообслуживанию</w:t>
      </w:r>
    </w:p>
    <w:p w14:paraId="22E3DDE4" w14:textId="77777777" w:rsidR="000C6FEB" w:rsidRPr="000C6FEB" w:rsidRDefault="000C6FEB" w:rsidP="000C6FEB">
      <w:pPr>
        <w:numPr>
          <w:ilvl w:val="0"/>
          <w:numId w:val="8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Следите за своей внешностью и поведением.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Ребёнок должен гордиться вами.</w:t>
      </w:r>
    </w:p>
    <w:p w14:paraId="1AC439AA" w14:textId="77777777" w:rsidR="000C6FEB" w:rsidRPr="000C6FEB" w:rsidRDefault="000C6FEB" w:rsidP="000C6FEB">
      <w:pPr>
        <w:numPr>
          <w:ilvl w:val="0"/>
          <w:numId w:val="9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14:paraId="74E4ED52" w14:textId="77777777" w:rsidR="000C6FEB" w:rsidRPr="000C6FEB" w:rsidRDefault="000C6FEB" w:rsidP="000C6FEB">
      <w:pPr>
        <w:numPr>
          <w:ilvl w:val="0"/>
          <w:numId w:val="10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Чаще разговаривайте с ребёнком. Помните, что ни телевизор, ни компьютер не заменят вас.</w:t>
      </w:r>
    </w:p>
    <w:p w14:paraId="0D715655" w14:textId="77777777" w:rsidR="000C6FEB" w:rsidRPr="000C6FEB" w:rsidRDefault="000C6FEB" w:rsidP="000C6FEB">
      <w:pPr>
        <w:numPr>
          <w:ilvl w:val="0"/>
          <w:numId w:val="11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Создавайте условия для общения ребёнка со сверстниками.</w:t>
      </w:r>
    </w:p>
    <w:p w14:paraId="5009B1F3" w14:textId="77777777" w:rsidR="000C6FEB" w:rsidRPr="000C6FEB" w:rsidRDefault="000C6FEB" w:rsidP="000C6FEB">
      <w:pPr>
        <w:numPr>
          <w:ilvl w:val="0"/>
          <w:numId w:val="12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14:paraId="1EFCA486" w14:textId="77777777" w:rsidR="000C6FEB" w:rsidRPr="000C6FEB" w:rsidRDefault="000C6FEB" w:rsidP="000C6FEB">
      <w:pPr>
        <w:numPr>
          <w:ilvl w:val="0"/>
          <w:numId w:val="1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14:paraId="5D407C13" w14:textId="77777777" w:rsidR="000C6FEB" w:rsidRPr="000C6FEB" w:rsidRDefault="000C6FEB" w:rsidP="000C6FEB">
      <w:pPr>
        <w:numPr>
          <w:ilvl w:val="0"/>
          <w:numId w:val="1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Больше читайте, и не только специальную литературу, но и художественную.</w:t>
      </w:r>
    </w:p>
    <w:p w14:paraId="0DE4C51D" w14:textId="77777777" w:rsidR="000C6FEB" w:rsidRPr="000C6FEB" w:rsidRDefault="000C6FEB" w:rsidP="000C6FEB">
      <w:pPr>
        <w:numPr>
          <w:ilvl w:val="0"/>
          <w:numId w:val="15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Помогая друг другу, вы, прежде всего, помогаете себе!</w:t>
      </w:r>
    </w:p>
    <w:p w14:paraId="1C6AA5B4" w14:textId="77777777" w:rsidR="000C6FEB" w:rsidRPr="000C6FEB" w:rsidRDefault="000C6FEB" w:rsidP="000C6FEB">
      <w:pPr>
        <w:numPr>
          <w:ilvl w:val="0"/>
          <w:numId w:val="16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Находите в себе силы и сохраняйте душевное равновесие. Не изводите себя упрёками. В противном случае велика вероятность того, что ребенок вырастет психологическом монстром, а это неизбежно усилит его социальную дезадаптацию и усугубит страдания. В том, что у вас больной ребёнок, вы не виноваты.</w:t>
      </w:r>
    </w:p>
    <w:p w14:paraId="4263BEC3" w14:textId="77777777" w:rsidR="000C6FEB" w:rsidRPr="000C6FEB" w:rsidRDefault="000C6FEB" w:rsidP="000C6FEB">
      <w:pPr>
        <w:numPr>
          <w:ilvl w:val="0"/>
          <w:numId w:val="17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Воспитывайте в себе новые качества, прежде всего наблюдательность, терпение, самообладание.</w:t>
      </w:r>
    </w:p>
    <w:p w14:paraId="079A068D" w14:textId="77777777" w:rsidR="000C6FEB" w:rsidRPr="000C6FEB" w:rsidRDefault="000C6FEB" w:rsidP="000C6FEB">
      <w:pPr>
        <w:numPr>
          <w:ilvl w:val="0"/>
          <w:numId w:val="18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14:paraId="3AF9FC2E" w14:textId="77777777" w:rsidR="000C6FEB" w:rsidRPr="000C6FEB" w:rsidRDefault="000C6FEB" w:rsidP="000C6FEB">
      <w:pPr>
        <w:numPr>
          <w:ilvl w:val="0"/>
          <w:numId w:val="19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14:paraId="234C49F4" w14:textId="77777777" w:rsidR="000C6FEB" w:rsidRPr="000C6FEB" w:rsidRDefault="000C6FEB" w:rsidP="000C6FEB">
      <w:pPr>
        <w:numPr>
          <w:ilvl w:val="0"/>
          <w:numId w:val="20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14:paraId="40BDD5EE" w14:textId="77777777" w:rsidR="000C6FEB" w:rsidRPr="000C6FEB" w:rsidRDefault="000C6FEB" w:rsidP="000C6FEB">
      <w:pPr>
        <w:numPr>
          <w:ilvl w:val="0"/>
          <w:numId w:val="21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14:paraId="4DC4DF74" w14:textId="77777777" w:rsidR="000C6FEB" w:rsidRPr="000C6FEB" w:rsidRDefault="000C6FEB" w:rsidP="000C6FEB">
      <w:pPr>
        <w:numPr>
          <w:ilvl w:val="0"/>
          <w:numId w:val="22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Помните, что ребёнок повзрослеет и ему придётся жить самостоятельно.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Готовьте его к будущей жизни, говорите о ней.</w:t>
      </w:r>
    </w:p>
    <w:p w14:paraId="14BD56BC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3EB52BDC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Рекомендации родителям, имеющих детей с задержкой психического развития (ЗПР)</w:t>
      </w:r>
    </w:p>
    <w:p w14:paraId="47606E4A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диагноз ЗПР ставится врачом-неврологом.</w:t>
      </w:r>
    </w:p>
    <w:p w14:paraId="5973DEC7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диагноз ЗПР означает, что ребенок развивается так </w:t>
      </w:r>
      <w:proofErr w:type="gramStart"/>
      <w:r w:rsidRPr="000C6FEB">
        <w:rPr>
          <w:rFonts w:eastAsia="Gulim" w:cs="Times New Roman"/>
          <w:color w:val="444444"/>
          <w:sz w:val="27"/>
          <w:szCs w:val="27"/>
        </w:rPr>
        <w:t>же</w:t>
      </w:r>
      <w:proofErr w:type="gramEnd"/>
      <w:r w:rsidRPr="000C6FEB">
        <w:rPr>
          <w:rFonts w:eastAsia="Gulim" w:cs="Times New Roman"/>
          <w:color w:val="444444"/>
          <w:sz w:val="27"/>
          <w:szCs w:val="27"/>
        </w:rPr>
        <w:t xml:space="preserve"> как и все остальные дети, только медленнее.</w:t>
      </w:r>
    </w:p>
    <w:p w14:paraId="4D366696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чем раньше начнете занятия со специалистами, тем быстрее ребенок догонит в развитии своих сверстников.</w:t>
      </w:r>
    </w:p>
    <w:p w14:paraId="3B0A70B8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специалисты, которые помогут вашему ребенку: учитель-дефектолог, педагог-психолог, учитель-логопед.</w:t>
      </w:r>
    </w:p>
    <w:p w14:paraId="1A930FB9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для детей с ЗПР существуют специализированные дошкольные образовательные учреждения, в которые принимают детей от 4 до 7 лет.</w:t>
      </w:r>
    </w:p>
    <w:p w14:paraId="16CEED9F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чтобы попасть в специализированное учреждение необходимо пройти психолого-медико-педагогическую комиссию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(ПМПК).</w:t>
      </w:r>
    </w:p>
    <w:p w14:paraId="1B7EB632" w14:textId="77777777" w:rsidR="000C6FEB" w:rsidRPr="000C6FEB" w:rsidRDefault="000C6FEB" w:rsidP="000C6FEB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14:paraId="67204FF0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</w:rPr>
        <w:t>​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b/>
          <w:bCs/>
          <w:color w:val="444444"/>
          <w:sz w:val="27"/>
          <w:szCs w:val="27"/>
        </w:rPr>
        <w:t>Рекомендации родителям, имеющих детей с нарушением речи</w:t>
      </w:r>
    </w:p>
    <w:p w14:paraId="5DA797BB" w14:textId="77777777" w:rsidR="000C6FEB" w:rsidRPr="000C6FEB" w:rsidRDefault="000C6FEB" w:rsidP="000C6FEB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диагноз ставится врачом-логопедом.</w:t>
      </w:r>
    </w:p>
    <w:p w14:paraId="0174D035" w14:textId="77777777" w:rsidR="000C6FEB" w:rsidRPr="000C6FEB" w:rsidRDefault="000C6FEB" w:rsidP="000C6FEB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специалисты, которые помогут вашему ребенку: учитель-логопед, педагог-психолог, учитель-дефектолог.</w:t>
      </w:r>
    </w:p>
    <w:p w14:paraId="79642A9C" w14:textId="77777777" w:rsidR="000C6FEB" w:rsidRPr="000C6FEB" w:rsidRDefault="000C6FEB" w:rsidP="000C6FEB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14:paraId="12C3AD12" w14:textId="77777777" w:rsidR="000C6FEB" w:rsidRPr="000C6FEB" w:rsidRDefault="000C6FEB" w:rsidP="000C6FEB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чтобы попасть в специализированное учреждение необходимо пройти психолого-медико-педагогическую комиссию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(ПМПК).</w:t>
      </w:r>
    </w:p>
    <w:p w14:paraId="77D33712" w14:textId="77777777" w:rsidR="000C6FEB" w:rsidRPr="000C6FEB" w:rsidRDefault="000C6FEB" w:rsidP="000C6FEB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14:paraId="7CF49BD5" w14:textId="77777777" w:rsidR="000C6FEB" w:rsidRPr="000C6FEB" w:rsidRDefault="000C6FEB" w:rsidP="000C6FEB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</w:p>
    <w:p w14:paraId="4F0B229B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793B6142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760F0FB8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Рекомендации родителям, имеющих детей с нарушением опорно-двигательного аппарата</w:t>
      </w:r>
    </w:p>
    <w:p w14:paraId="3ADAF1AB" w14:textId="77777777" w:rsidR="000C6FEB" w:rsidRPr="000C6FEB" w:rsidRDefault="000C6FEB" w:rsidP="000C6FEB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диагноз ставится хирургом-ортопедом.</w:t>
      </w:r>
    </w:p>
    <w:p w14:paraId="7C75EF48" w14:textId="77777777" w:rsidR="000C6FEB" w:rsidRPr="000C6FEB" w:rsidRDefault="000C6FEB" w:rsidP="000C6FEB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14:paraId="536985E8" w14:textId="77777777" w:rsidR="000C6FEB" w:rsidRPr="000C6FEB" w:rsidRDefault="000C6FEB" w:rsidP="000C6FEB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чтобы попасть в специализированное учреждение необходимо пройти психолого-медико-педагогическую комиссию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(ПМПК).</w:t>
      </w:r>
    </w:p>
    <w:p w14:paraId="1242ECBA" w14:textId="77777777" w:rsidR="000C6FEB" w:rsidRPr="000C6FEB" w:rsidRDefault="000C6FEB" w:rsidP="000C6FEB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14:paraId="2C804E13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513FF2B6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1D4F18B8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Рекомендации родителям, имеющих детей с нарушением зрения</w:t>
      </w:r>
    </w:p>
    <w:p w14:paraId="7E741432" w14:textId="77777777" w:rsidR="000C6FEB" w:rsidRPr="000C6FEB" w:rsidRDefault="000C6FEB" w:rsidP="000C6FEB">
      <w:pPr>
        <w:numPr>
          <w:ilvl w:val="0"/>
          <w:numId w:val="26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диагноз ставится врачом-окулистом.</w:t>
      </w:r>
    </w:p>
    <w:p w14:paraId="4637BBB3" w14:textId="77777777" w:rsidR="000C6FEB" w:rsidRPr="000C6FEB" w:rsidRDefault="000C6FEB" w:rsidP="000C6FEB">
      <w:pPr>
        <w:numPr>
          <w:ilvl w:val="0"/>
          <w:numId w:val="26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для детей с нарушением зрения существуют специализированные дошкольные образовательные учреждения, в которые принимают детей от 3 до 7 лет.</w:t>
      </w:r>
    </w:p>
    <w:p w14:paraId="63288D7A" w14:textId="77777777" w:rsidR="000C6FEB" w:rsidRPr="000C6FEB" w:rsidRDefault="000C6FEB" w:rsidP="000C6FEB">
      <w:pPr>
        <w:numPr>
          <w:ilvl w:val="0"/>
          <w:numId w:val="26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 xml:space="preserve">чтобы попасть в специализированное учреждение необходимо пройти психолого-медико-педагогическую комиссию </w:t>
      </w:r>
      <w:r w:rsidRPr="000C6FEB">
        <w:rPr>
          <w:rFonts w:eastAsia="Gulim" w:cs="Times New Roman"/>
          <w:color w:val="444444"/>
          <w:sz w:val="27"/>
          <w:szCs w:val="27"/>
          <w:lang w:val="en-US"/>
        </w:rPr>
        <w:t>(ПМПК). для детей с нарушением зрения - заключение окулиста.</w:t>
      </w:r>
    </w:p>
    <w:p w14:paraId="25C87E27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179C692D" w14:textId="77777777" w:rsidR="000C6FEB" w:rsidRPr="000C6FEB" w:rsidRDefault="000C6FEB" w:rsidP="000C6FEB">
      <w:pPr>
        <w:shd w:val="clear" w:color="auto" w:fill="F9F8EF"/>
        <w:spacing w:after="150" w:line="240" w:lineRule="auto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ascii="Arial" w:eastAsia="Gulim" w:hAnsi="Arial" w:cs="Arial"/>
          <w:color w:val="444444"/>
          <w:sz w:val="21"/>
          <w:szCs w:val="21"/>
          <w:lang w:val="en-US"/>
        </w:rPr>
        <w:t> </w:t>
      </w:r>
    </w:p>
    <w:p w14:paraId="667B9001" w14:textId="77777777" w:rsidR="000C6FEB" w:rsidRPr="000C6FEB" w:rsidRDefault="000C6FEB" w:rsidP="000C6FEB">
      <w:pPr>
        <w:shd w:val="clear" w:color="auto" w:fill="F9F8EF"/>
        <w:spacing w:after="0" w:line="240" w:lineRule="auto"/>
        <w:jc w:val="center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b/>
          <w:bCs/>
          <w:color w:val="444444"/>
          <w:sz w:val="27"/>
          <w:szCs w:val="27"/>
        </w:rPr>
        <w:t>Рекомендации родителям, имеющих детей с нарушением слуха</w:t>
      </w:r>
    </w:p>
    <w:p w14:paraId="2D505A18" w14:textId="77777777" w:rsidR="000C6FEB" w:rsidRPr="000C6FEB" w:rsidRDefault="000C6FEB" w:rsidP="000C6FEB">
      <w:pPr>
        <w:numPr>
          <w:ilvl w:val="0"/>
          <w:numId w:val="27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  <w:lang w:val="en-US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диагноз ставится врачом-отоларингологом.</w:t>
      </w:r>
    </w:p>
    <w:p w14:paraId="7E9D1B7D" w14:textId="77777777" w:rsidR="000C6FEB" w:rsidRPr="000C6FEB" w:rsidRDefault="000C6FEB" w:rsidP="000C6FEB">
      <w:pPr>
        <w:numPr>
          <w:ilvl w:val="0"/>
          <w:numId w:val="27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14:paraId="6C348344" w14:textId="77777777" w:rsidR="000C6FEB" w:rsidRPr="000C6FEB" w:rsidRDefault="000C6FEB" w:rsidP="000C6FEB">
      <w:pPr>
        <w:numPr>
          <w:ilvl w:val="0"/>
          <w:numId w:val="27"/>
        </w:numPr>
        <w:shd w:val="clear" w:color="auto" w:fill="F9F8EF"/>
        <w:spacing w:after="0" w:line="240" w:lineRule="auto"/>
        <w:ind w:left="480"/>
        <w:rPr>
          <w:rFonts w:ascii="Arial" w:eastAsia="Gulim" w:hAnsi="Arial" w:cs="Arial"/>
          <w:color w:val="444444"/>
          <w:sz w:val="21"/>
          <w:szCs w:val="21"/>
        </w:rPr>
      </w:pPr>
      <w:r w:rsidRPr="000C6FEB">
        <w:rPr>
          <w:rFonts w:eastAsia="Gulim" w:cs="Times New Roman"/>
          <w:color w:val="444444"/>
          <w:sz w:val="27"/>
          <w:szCs w:val="27"/>
          <w:lang w:val="en-US"/>
        </w:rPr>
        <w:t> </w:t>
      </w:r>
      <w:r w:rsidRPr="000C6FEB">
        <w:rPr>
          <w:rFonts w:eastAsia="Gulim" w:cs="Times New Roman"/>
          <w:color w:val="444444"/>
          <w:sz w:val="27"/>
          <w:szCs w:val="27"/>
        </w:rPr>
        <w:t>чтобы попасть в специализированное дошкольное учреждение необходимо обратиться в городской сурдологический консультативно-диагностический центр или к доктору-специалисту.</w:t>
      </w:r>
    </w:p>
    <w:p w14:paraId="633042DB" w14:textId="77777777" w:rsidR="006A76B5" w:rsidRDefault="006A76B5"/>
    <w:sectPr w:rsidR="006A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1B69"/>
    <w:multiLevelType w:val="multilevel"/>
    <w:tmpl w:val="7F3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5417A"/>
    <w:multiLevelType w:val="multilevel"/>
    <w:tmpl w:val="628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42942"/>
    <w:multiLevelType w:val="multilevel"/>
    <w:tmpl w:val="091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D7779"/>
    <w:multiLevelType w:val="multilevel"/>
    <w:tmpl w:val="628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EB03F2"/>
    <w:multiLevelType w:val="multilevel"/>
    <w:tmpl w:val="F5C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86177"/>
    <w:multiLevelType w:val="multilevel"/>
    <w:tmpl w:val="DCE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365608"/>
    <w:multiLevelType w:val="multilevel"/>
    <w:tmpl w:val="5C7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10226"/>
    <w:multiLevelType w:val="multilevel"/>
    <w:tmpl w:val="5110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C36189"/>
    <w:multiLevelType w:val="multilevel"/>
    <w:tmpl w:val="11A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D7360"/>
    <w:multiLevelType w:val="multilevel"/>
    <w:tmpl w:val="E27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304E1"/>
    <w:multiLevelType w:val="multilevel"/>
    <w:tmpl w:val="A450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9D2985"/>
    <w:multiLevelType w:val="multilevel"/>
    <w:tmpl w:val="36D0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C201FB"/>
    <w:multiLevelType w:val="multilevel"/>
    <w:tmpl w:val="43A6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72506F"/>
    <w:multiLevelType w:val="multilevel"/>
    <w:tmpl w:val="092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344426"/>
    <w:multiLevelType w:val="multilevel"/>
    <w:tmpl w:val="670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1C651B"/>
    <w:multiLevelType w:val="multilevel"/>
    <w:tmpl w:val="1E0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04576"/>
    <w:multiLevelType w:val="multilevel"/>
    <w:tmpl w:val="261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D4346A"/>
    <w:multiLevelType w:val="multilevel"/>
    <w:tmpl w:val="E5AA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E3719E"/>
    <w:multiLevelType w:val="multilevel"/>
    <w:tmpl w:val="27F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F72A6B"/>
    <w:multiLevelType w:val="multilevel"/>
    <w:tmpl w:val="ED3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014810"/>
    <w:multiLevelType w:val="multilevel"/>
    <w:tmpl w:val="B28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6677BF"/>
    <w:multiLevelType w:val="multilevel"/>
    <w:tmpl w:val="78D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AE6AD9"/>
    <w:multiLevelType w:val="multilevel"/>
    <w:tmpl w:val="98A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5A57AA"/>
    <w:multiLevelType w:val="multilevel"/>
    <w:tmpl w:val="A89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3D5A25"/>
    <w:multiLevelType w:val="multilevel"/>
    <w:tmpl w:val="0D1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272DF4"/>
    <w:multiLevelType w:val="multilevel"/>
    <w:tmpl w:val="5E2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201198"/>
    <w:multiLevelType w:val="multilevel"/>
    <w:tmpl w:val="2F4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9"/>
  </w:num>
  <w:num w:numId="5">
    <w:abstractNumId w:val="13"/>
  </w:num>
  <w:num w:numId="6">
    <w:abstractNumId w:val="22"/>
  </w:num>
  <w:num w:numId="7">
    <w:abstractNumId w:val="0"/>
  </w:num>
  <w:num w:numId="8">
    <w:abstractNumId w:val="1"/>
  </w:num>
  <w:num w:numId="9">
    <w:abstractNumId w:val="26"/>
  </w:num>
  <w:num w:numId="10">
    <w:abstractNumId w:val="5"/>
  </w:num>
  <w:num w:numId="11">
    <w:abstractNumId w:val="8"/>
  </w:num>
  <w:num w:numId="12">
    <w:abstractNumId w:val="19"/>
  </w:num>
  <w:num w:numId="13">
    <w:abstractNumId w:val="3"/>
  </w:num>
  <w:num w:numId="14">
    <w:abstractNumId w:val="7"/>
  </w:num>
  <w:num w:numId="15">
    <w:abstractNumId w:val="6"/>
  </w:num>
  <w:num w:numId="16">
    <w:abstractNumId w:val="14"/>
  </w:num>
  <w:num w:numId="17">
    <w:abstractNumId w:val="16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15"/>
  </w:num>
  <w:num w:numId="23">
    <w:abstractNumId w:val="20"/>
  </w:num>
  <w:num w:numId="24">
    <w:abstractNumId w:val="10"/>
  </w:num>
  <w:num w:numId="25">
    <w:abstractNumId w:val="2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7B"/>
    <w:rsid w:val="000C6FEB"/>
    <w:rsid w:val="006A76B5"/>
    <w:rsid w:val="0081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C775"/>
  <w15:chartTrackingRefBased/>
  <w15:docId w15:val="{63EFCBD7-204D-42A7-AF2C-47649BD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2"/>
        <w:szCs w:val="22"/>
        <w:lang w:val="ru-RU" w:eastAsia="ko-K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2020-05-22T14:19:00Z</dcterms:created>
  <dcterms:modified xsi:type="dcterms:W3CDTF">2020-05-22T14:19:00Z</dcterms:modified>
</cp:coreProperties>
</file>