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3CF" w:rsidRPr="002F43CF" w:rsidRDefault="002F43CF" w:rsidP="002F43C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43CF">
        <w:rPr>
          <w:rFonts w:ascii="Times New Roman" w:hAnsi="Times New Roman" w:cs="Times New Roman"/>
          <w:b/>
          <w:sz w:val="24"/>
          <w:szCs w:val="24"/>
        </w:rPr>
        <w:t>4-й класс. ОРКСЭ. Основы православной культуры.</w:t>
      </w:r>
    </w:p>
    <w:p w:rsidR="002F43CF" w:rsidRPr="002F43CF" w:rsidRDefault="002F43CF" w:rsidP="002F43CF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F43CF">
        <w:rPr>
          <w:rFonts w:ascii="Times New Roman" w:hAnsi="Times New Roman" w:cs="Times New Roman"/>
          <w:b/>
          <w:sz w:val="24"/>
          <w:szCs w:val="24"/>
        </w:rPr>
        <w:t>Урок № 8.</w:t>
      </w:r>
    </w:p>
    <w:p w:rsidR="002F43CF" w:rsidRPr="002F43CF" w:rsidRDefault="002F43CF" w:rsidP="002F43C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43CF">
        <w:rPr>
          <w:rFonts w:ascii="Times New Roman" w:hAnsi="Times New Roman" w:cs="Times New Roman"/>
          <w:b/>
          <w:sz w:val="24"/>
          <w:szCs w:val="24"/>
        </w:rPr>
        <w:t>Тема: «Христианское учение о спасении».</w:t>
      </w:r>
    </w:p>
    <w:tbl>
      <w:tblPr>
        <w:tblW w:w="108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83"/>
        <w:gridCol w:w="567"/>
        <w:gridCol w:w="4536"/>
      </w:tblGrid>
      <w:tr w:rsidR="002F43CF" w:rsidRPr="002F43CF" w:rsidTr="0069225E">
        <w:tc>
          <w:tcPr>
            <w:tcW w:w="6350" w:type="dxa"/>
            <w:gridSpan w:val="2"/>
          </w:tcPr>
          <w:bookmarkEnd w:id="0"/>
          <w:p w:rsidR="002F43CF" w:rsidRPr="002F43CF" w:rsidRDefault="002F43CF" w:rsidP="002F43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Наглядность (дополнительный материал)</w:t>
            </w:r>
          </w:p>
        </w:tc>
        <w:tc>
          <w:tcPr>
            <w:tcW w:w="4536" w:type="dxa"/>
          </w:tcPr>
          <w:p w:rsidR="002F43CF" w:rsidRPr="002F43CF" w:rsidRDefault="002F43CF" w:rsidP="002F43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Слова учителя</w:t>
            </w:r>
          </w:p>
        </w:tc>
      </w:tr>
      <w:tr w:rsidR="002F43CF" w:rsidRPr="002F43CF" w:rsidTr="0069225E">
        <w:tc>
          <w:tcPr>
            <w:tcW w:w="10886" w:type="dxa"/>
            <w:gridSpan w:val="3"/>
          </w:tcPr>
          <w:p w:rsidR="002F43CF" w:rsidRPr="002F43CF" w:rsidRDefault="002F43CF" w:rsidP="002F4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1-й этап. </w:t>
            </w:r>
            <w:proofErr w:type="gramStart"/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(1 минута)</w:t>
            </w:r>
          </w:p>
        </w:tc>
      </w:tr>
      <w:tr w:rsidR="002F43CF" w:rsidRPr="002F43CF" w:rsidTr="0069225E">
        <w:tc>
          <w:tcPr>
            <w:tcW w:w="10886" w:type="dxa"/>
            <w:gridSpan w:val="3"/>
          </w:tcPr>
          <w:p w:rsidR="002F43CF" w:rsidRPr="002F43CF" w:rsidRDefault="002F43CF" w:rsidP="002F43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2-й этап. Постановка цели и задач урока. Мотивация учебной деятельности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(3 минуты)</w:t>
            </w:r>
          </w:p>
        </w:tc>
      </w:tr>
      <w:tr w:rsidR="002F43CF" w:rsidRPr="002F43CF" w:rsidTr="0069225E">
        <w:trPr>
          <w:trHeight w:val="3716"/>
        </w:trPr>
        <w:tc>
          <w:tcPr>
            <w:tcW w:w="6350" w:type="dxa"/>
            <w:gridSpan w:val="2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2.1.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На доске (экране):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Тема урока: «Христианское учение о спасении».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В дальнейшем на доске (экране) в течение урока появляются значимые слова по мере знакомства с каждым из них (учащиеся записывают их определения в свой словарик в конце тетради):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Спаситель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Смирение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Благодать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Таинства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Покаяние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- На прошлом уроке мы узнали, что человек был не в силах сам победить грех, исцелить собственную природу, но в его душе жила тоска о потерянном рае.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Представьте, что человек упал бы с корабля в открытый океан…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Бог не отнимает у человека свободы выбора. Человек может надеяться на собственные силы или на помощь кого-то еще, кроме Христа. И это – его законное право. Но разве сможет он сам доплыть до берега? Еще никто из пловцов океан не переплывал...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И людям нужно ясно понимать масштаб беды, от которой Христос спасает тех, кто согласился назвать Его своим Господом. Потому что Христос спасает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воих людей от смерти.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- В одной из книг Библии Бог назван удивительными словами – “Спаситель безнадежных”.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«Христианское учение о спасении» - тема сегодняшнего урока.</w:t>
            </w:r>
          </w:p>
        </w:tc>
      </w:tr>
      <w:tr w:rsidR="002F43CF" w:rsidRPr="002F43CF" w:rsidTr="0069225E">
        <w:trPr>
          <w:trHeight w:val="53"/>
        </w:trPr>
        <w:tc>
          <w:tcPr>
            <w:tcW w:w="10886" w:type="dxa"/>
            <w:gridSpan w:val="3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3-й этап. Основная часть. Усвоение новых знаний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(25 минут)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43CF" w:rsidRPr="002F43CF" w:rsidTr="0069225E">
        <w:trPr>
          <w:trHeight w:val="983"/>
        </w:trPr>
        <w:tc>
          <w:tcPr>
            <w:tcW w:w="5783" w:type="dxa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3.1. Работа с текстом.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1. Притча о заблудшей овечке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«Приближались к Нему все мытари (сборщики податей) и грешники слушать Его.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Фарисеи же и книжники роптали, говоря: Он принимает грешников и ест с ними.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Но Он сказал им следующую притчу: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кто из вас, имея сто овец и потеряв одну из них, не оставит девяноста девяти в пустыне и не пойдет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пропавшею, пока не найдет ее?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А найдя, возьмет ее на плечи свои с радостью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и, придя домой, созовет друзей и соседей и скажет им: порадуйтесь со мною: я нашел мою пропавшую овцу.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Сказываю вам, что так на небесах более радости будет об одном грешнике кающемся, нежели о девяноста девяти праведниках, не имеющих нужды в покаянии».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Евангелие от Луки, 15 глава, 1-7 стихи.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3.1. Работа с текстом.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.- На протяжении всего Евангелия мы видим удивительную закономерность. Многие из тех людей, кто считал себя выше других и даже учил народ праведности (фарисеи), на самом деле были далеки от Бога. Эти ученые люди считали себя праведниками, лицемерили перед людьми, а на самом деле сердце их было далеко от Бога…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В то же время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Христу обращаются люди, от которых все отвернулись.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Грешники, приходившие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Христу просить Его о прощении своих грехов, были совершенно уверены, что не имеют никаких заслуг перед Богом.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Как же относится к ним Господь?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Христос не отворачивается от них.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Прочитайте притчу из</w:t>
            </w:r>
            <w:r w:rsidRPr="002F43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Евангелия о заблудшей овечке.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Вопросы  к обсуждению: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-Почему пастырь так поступает с убежавшей овечкой вместо того, чтобы ее наказать?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- Как вы думаете, образом Кого является в этой притче Пастух, и кто — овечка?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3CF" w:rsidRPr="002F43CF" w:rsidTr="0069225E">
        <w:trPr>
          <w:trHeight w:val="983"/>
        </w:trPr>
        <w:tc>
          <w:tcPr>
            <w:tcW w:w="5783" w:type="dxa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3.2. Пастырь Добрый. Мозаика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drawing>
                <wp:inline distT="0" distB="0" distL="0" distR="0" wp14:anchorId="0E28798D" wp14:editId="41CBCFFE">
                  <wp:extent cx="3284220" cy="2727960"/>
                  <wp:effectExtent l="0" t="0" r="0" b="0"/>
                  <wp:docPr id="6" name="Рисунок 6" descr="Картинка 11 из 63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а 11 из 63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4848" w:type="dxa"/>
              <w:tblLayout w:type="fixed"/>
              <w:tblLook w:val="04A0" w:firstRow="1" w:lastRow="0" w:firstColumn="1" w:lastColumn="0" w:noHBand="0" w:noVBand="1"/>
            </w:tblPr>
            <w:tblGrid>
              <w:gridCol w:w="1304"/>
              <w:gridCol w:w="3544"/>
            </w:tblGrid>
            <w:tr w:rsidR="002F43CF" w:rsidRPr="002F43CF" w:rsidTr="0069225E">
              <w:trPr>
                <w:trHeight w:val="458"/>
              </w:trPr>
              <w:tc>
                <w:tcPr>
                  <w:tcW w:w="1304" w:type="dxa"/>
                </w:tcPr>
                <w:p w:rsidR="002F43CF" w:rsidRPr="002F43CF" w:rsidRDefault="002F43CF" w:rsidP="002F43C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Символ</w:t>
                  </w:r>
                </w:p>
              </w:tc>
              <w:tc>
                <w:tcPr>
                  <w:tcW w:w="3544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2F43CF" w:rsidRPr="002F43CF" w:rsidTr="0069225E">
              <w:trPr>
                <w:trHeight w:val="652"/>
              </w:trPr>
              <w:tc>
                <w:tcPr>
                  <w:tcW w:w="1304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Пастух</w:t>
                  </w: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43CF" w:rsidRPr="002F43CF" w:rsidTr="0069225E">
              <w:trPr>
                <w:trHeight w:val="640"/>
              </w:trPr>
              <w:tc>
                <w:tcPr>
                  <w:tcW w:w="1304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Овечка </w:t>
                  </w:r>
                </w:p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43CF" w:rsidRPr="002F43CF" w:rsidTr="0069225E">
              <w:trPr>
                <w:trHeight w:val="719"/>
              </w:trPr>
              <w:tc>
                <w:tcPr>
                  <w:tcW w:w="1304" w:type="dxa"/>
                </w:tcPr>
                <w:p w:rsidR="002F43CF" w:rsidRPr="002F43CF" w:rsidRDefault="002F43CF" w:rsidP="002F43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Крест</w:t>
                  </w: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3.2. Работа в парах.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F43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Рассмотрите мозаику, на которой изображен Добрый Пастырь. Подумайте и запишите в правый столбик таблицы значения символов, изображённых на картине.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написанного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4848" w:type="dxa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3118"/>
            </w:tblGrid>
            <w:tr w:rsidR="002F43CF" w:rsidRPr="002F43CF" w:rsidTr="0069225E">
              <w:trPr>
                <w:trHeight w:val="458"/>
              </w:trPr>
              <w:tc>
                <w:tcPr>
                  <w:tcW w:w="1730" w:type="dxa"/>
                </w:tcPr>
                <w:p w:rsidR="002F43CF" w:rsidRPr="002F43CF" w:rsidRDefault="002F43CF" w:rsidP="002F43C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Символ</w:t>
                  </w:r>
                </w:p>
              </w:tc>
              <w:tc>
                <w:tcPr>
                  <w:tcW w:w="3118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2F43CF" w:rsidRPr="002F43CF" w:rsidTr="0069225E">
              <w:trPr>
                <w:trHeight w:val="652"/>
              </w:trPr>
              <w:tc>
                <w:tcPr>
                  <w:tcW w:w="173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Пастух</w:t>
                  </w: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Добрый Пастырь, образ Иисуса Христа</w:t>
                  </w:r>
                </w:p>
              </w:tc>
            </w:tr>
            <w:tr w:rsidR="002F43CF" w:rsidRPr="002F43CF" w:rsidTr="0069225E">
              <w:trPr>
                <w:trHeight w:val="640"/>
              </w:trPr>
              <w:tc>
                <w:tcPr>
                  <w:tcW w:w="173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Овечка </w:t>
                  </w:r>
                </w:p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 человеческой души</w:t>
                  </w:r>
                </w:p>
              </w:tc>
            </w:tr>
            <w:tr w:rsidR="002F43CF" w:rsidRPr="002F43CF" w:rsidTr="0069225E">
              <w:trPr>
                <w:trHeight w:val="346"/>
              </w:trPr>
              <w:tc>
                <w:tcPr>
                  <w:tcW w:w="1730" w:type="dxa"/>
                </w:tcPr>
                <w:p w:rsidR="002F43CF" w:rsidRPr="002F43CF" w:rsidRDefault="002F43CF" w:rsidP="002F43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Крест</w:t>
                  </w: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 Божественной любви, готовой на жертву ради спасения людей</w:t>
                  </w:r>
                </w:p>
              </w:tc>
            </w:tr>
          </w:tbl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Главное: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- Господь пришёл взыскать и спасти погибших. А взыскать — это не значит ждать, чтобы погибший нашёл дорогу, взыскать значит пуститься в далекий, иногда опасный путь для того, чтобы найти потерянного. Оказывается, Бог так любит человека, что стал одним из нас.</w:t>
            </w:r>
            <w:r w:rsidRPr="002F43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Cs/>
                <w:sz w:val="24"/>
                <w:szCs w:val="24"/>
              </w:rPr>
              <w:t>- Вспомните, что означает само слово Евангелие? (Это радостная весть о том, что</w:t>
            </w:r>
            <w:proofErr w:type="gramStart"/>
            <w:r w:rsidRPr="002F43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proofErr w:type="gramEnd"/>
            <w:r w:rsidRPr="002F43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ам Бог, Иисус Христос, приходит на землю, чтобы спасти мир от греха и вечной смерти).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на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мозаику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: какой ценой Он приносит спасение?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- Добрый Пастырь опирается не на пастуший посох, а на Крест. На следующем уроке мы будем говорить о том, почему именно крест — главный символ христианства.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В словарь: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Спаситель –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Господь Иисус Христос, Сын Божий, пришедший в мир исцелить больную природу человека и открыть людям Небесное Царство.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43CF" w:rsidRPr="002F43CF" w:rsidTr="0069225E">
        <w:trPr>
          <w:trHeight w:val="1550"/>
        </w:trPr>
        <w:tc>
          <w:tcPr>
            <w:tcW w:w="5783" w:type="dxa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3.3. Работа с текстом.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Господь обещает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вою помощь каждому, кто решится жить по Его заповедям: “…И вот, Я с вами во все дни до скончания века”. Именно эту Божию помощь в совершении добра христиане называют </w:t>
            </w:r>
            <w:r w:rsidRPr="002F43CF">
              <w:rPr>
                <w:rFonts w:ascii="Times New Roman" w:hAnsi="Times New Roman" w:cs="Times New Roman"/>
                <w:iCs/>
                <w:sz w:val="24"/>
                <w:szCs w:val="24"/>
              </w:rPr>
              <w:t>благодатью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. И ни одно из добрых дел, совершенных ими, они не приписывают себе. Источник любого добра для христиан – Бог, который сказал: “Пребудьте во Мне, и Я в вас. Как ветвь не может приносить плода сама собою, если не будет на лозе; так и вы, если не будете во Мне. Я </w:t>
            </w:r>
            <w:proofErr w:type="spell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есмь</w:t>
            </w:r>
            <w:proofErr w:type="spell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лоза, а вы ветви; кто пребывает во Мне, и Я в нем, тот приносит много плода, ибо без Меня не можете делать ничего”. От человека требуется лишь проявить волевую решимость к исполнению Заповеди. А силы на это исполнение дает Бог.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ТКАЧЕНКО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В словарь: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Смирение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– видение своего несовершенства и глубокое внутреннее убеждение, что идти путем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добра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 только с помощью Божией.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Таинства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– это священнодействия, в которых человеку становится доступным единение с Иисусом Христом, Сыном Божиим, и через это – Божественная помощь.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Благодать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– сила Божия, укрепляющая душу на подвиг.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3.3. Работа с текстом.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- Прочитайте текст и скажите, Кого можно назвать источником добра? (Бога). Как называется помощь Божия? (Благодать).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Бог даровал людям заповеди, следуя которым человек может подготовить душу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встрече с Богом. Но когда человек пытается выполнить эти заповеди, он понимает, что его сил не хватает. Вспомните икону «Чудо св. Георгия о </w:t>
            </w:r>
            <w:proofErr w:type="spell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змие</w:t>
            </w:r>
            <w:proofErr w:type="spell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» (1 урок «Россия – наша Родина») – Кто дает Георгию силу для победы?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Обсуждение.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- Только в Боге человек обретает истинную крепость и свободу.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Даруется эта сила, помощь смиренным людям – понимающим свое бедственное положение и призывающим Бога. Ведь спасают того, кто погибает. Если человек не призывает Господа на помощь, не понимает, что грех тянет его ко дну – примет ли он протянутую свыше руку Божию?</w:t>
            </w: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В словарь: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Смирение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– видение своего несовершенства и глубокое внутреннее убеждение, что идти путем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добра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 только с помощью Божией.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Благодать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– сила Божия, укрепляющая душу на подвиг.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Cs/>
                <w:sz w:val="24"/>
                <w:szCs w:val="24"/>
              </w:rPr>
              <w:t>- А как человек может получить эту необыкновенную силу на добро? (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Она даруется в Церкви – о ней мы немного говорили на 4 уроке и будем подробнее говорить на других уроках).</w:t>
            </w:r>
            <w:r w:rsidRPr="002F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При совершении Таинств христиане таинственно соединяются с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амим Богом.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Таинства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– это священнодействия, в которых человеку становится доступным единение с Иисусом Христом, Сыном Божиим, и через это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Божественная помощь</w:t>
            </w:r>
          </w:p>
        </w:tc>
      </w:tr>
      <w:tr w:rsidR="002F43CF" w:rsidRPr="002F43CF" w:rsidTr="0069225E">
        <w:trPr>
          <w:trHeight w:val="447"/>
        </w:trPr>
        <w:tc>
          <w:tcPr>
            <w:tcW w:w="5783" w:type="dxa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3.4. Притча о блудном сыне (переложение, в сокращении).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У одного человека было два сына. Младший из них сказал отцу: «Отец! Дай мне причитающуюся мне часть имения». Отец исполнил его просьбу. По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прошествии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немногих дней, младший сын, собрав все, пошел в дальнюю страну и там, живя разгульно, растратил все свое имущество. Когда же он все прожил, настал великий голод в той стране, и он начал нуждаться. И он пошел, и присоединился к одному из жителей той страны; а тот послал его на поля свои пасти свиней. С голоду он рад был бы питаться рожками, которые ели свиньи; но никто не давал ему.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   Тогда, придя в себя, он вспомнил об отце, раскаялся в поступке своем и подумал: «Сколько наемников (работников) у отца моего едят хлеб с избытком, а я умираю с голода! Встану, пойду к отцу моему, и скажу ему: «Отец! Я согрешил против неба и пред тобою, и уже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недостоин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называться сыном твоим; прими меня в число наемников твоих».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   Так он и сделал. Встал и пошел домой, к отцу своему. И когда он был еще далеко, отец увидел его и сжалился над ним. Отец сам побежал навстречу сыну, пал ему на шею, целовал его.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   Сын же начал говорить: «Отче! Я согрешил против неба и пред тобою, и уже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недостоин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называться сыном твоим»...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   А отец сказал слугам своим: «Принесите лучшую одежду и оденьте его; дайте ему перстень на руку и обувь на ноги;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станем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есть и веселиться! Потому что этот сын мой был мертв и ожил; пропадал и нашелся...».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42F71ED6" wp14:editId="1D66D03C">
                  <wp:extent cx="2270760" cy="3139440"/>
                  <wp:effectExtent l="0" t="0" r="0" b="3810"/>
                  <wp:docPr id="5" name="Рисунок 5" descr="Возвращение блудного сы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Возвращение блудного сы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00"/>
              <w:gridCol w:w="2501"/>
            </w:tblGrid>
            <w:tr w:rsidR="002F43CF" w:rsidRPr="002F43CF" w:rsidTr="0069225E">
              <w:trPr>
                <w:trHeight w:val="298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Эпизод притчи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2F43CF" w:rsidRPr="002F43CF" w:rsidTr="0069225E">
              <w:trPr>
                <w:trHeight w:val="298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Отвержение отца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Желание жить без Бога, по своей воле</w:t>
                  </w:r>
                </w:p>
              </w:tc>
            </w:tr>
            <w:tr w:rsidR="002F43CF" w:rsidRPr="002F43CF" w:rsidTr="0069225E">
              <w:trPr>
                <w:trHeight w:val="596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Жизнь в отрыве от отца, расточение его даров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грех</w:t>
                  </w:r>
                </w:p>
              </w:tc>
            </w:tr>
            <w:tr w:rsidR="002F43CF" w:rsidRPr="002F43CF" w:rsidTr="0069225E">
              <w:trPr>
                <w:trHeight w:val="298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Голод, отверженность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одиночество</w:t>
                  </w:r>
                </w:p>
              </w:tc>
            </w:tr>
            <w:tr w:rsidR="002F43CF" w:rsidRPr="002F43CF" w:rsidTr="0069225E">
              <w:trPr>
                <w:trHeight w:val="298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Плач в дальней стране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раскаяние</w:t>
                  </w:r>
                </w:p>
              </w:tc>
            </w:tr>
            <w:tr w:rsidR="002F43CF" w:rsidRPr="002F43CF" w:rsidTr="0069225E">
              <w:trPr>
                <w:trHeight w:val="298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Возвращение к отцу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покаяние</w:t>
                  </w:r>
                </w:p>
              </w:tc>
            </w:tr>
            <w:tr w:rsidR="002F43CF" w:rsidRPr="002F43CF" w:rsidTr="0069225E">
              <w:trPr>
                <w:trHeight w:val="285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Любовь отца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прощение (исповедь)</w:t>
                  </w:r>
                </w:p>
              </w:tc>
            </w:tr>
            <w:tr w:rsidR="002F43CF" w:rsidRPr="002F43CF" w:rsidTr="0069225E">
              <w:trPr>
                <w:trHeight w:val="311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Праздничный пир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радость </w:t>
                  </w:r>
                </w:p>
              </w:tc>
            </w:tr>
          </w:tbl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Желание жить без Бога, по своей воле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раскаяние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одиночество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радость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грех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прощение (исповедь)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покаяние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В словарь: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Покаяние – изменение жизни, возвращение к Богу.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Главное условие спасения человека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– осознание человеком своей греховности и искренность покаяния.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3.4. Притча о блудном сыне. Покаяние.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- Что делать человеку, который увидел свои грехи и понял, что он в плену, что он несвободен? Выход есть! Об этом рассказывает евангельская притча о блудном сыне. Давайте послушаем эту притчу, обсудим ее, а в конце беседы заполним таблицу, вставляя подходящие по смыслу слова-значения.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00"/>
              <w:gridCol w:w="2501"/>
            </w:tblGrid>
            <w:tr w:rsidR="002F43CF" w:rsidRPr="002F43CF" w:rsidTr="0069225E">
              <w:trPr>
                <w:trHeight w:val="298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Отвержение отца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Желание жить без Бога, по своей воле</w:t>
                  </w:r>
                </w:p>
              </w:tc>
            </w:tr>
            <w:tr w:rsidR="002F43CF" w:rsidRPr="002F43CF" w:rsidTr="0069225E">
              <w:trPr>
                <w:trHeight w:val="596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Жизнь в отрыве от отца, расточение его даров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грех</w:t>
                  </w:r>
                </w:p>
              </w:tc>
            </w:tr>
            <w:tr w:rsidR="002F43CF" w:rsidRPr="002F43CF" w:rsidTr="0069225E">
              <w:trPr>
                <w:trHeight w:val="298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Голод, отверженность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одиночество</w:t>
                  </w:r>
                </w:p>
              </w:tc>
            </w:tr>
            <w:tr w:rsidR="002F43CF" w:rsidRPr="002F43CF" w:rsidTr="0069225E">
              <w:trPr>
                <w:trHeight w:val="298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Плач в дальней стране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раскаяние</w:t>
                  </w:r>
                </w:p>
              </w:tc>
            </w:tr>
            <w:tr w:rsidR="002F43CF" w:rsidRPr="002F43CF" w:rsidTr="0069225E">
              <w:trPr>
                <w:trHeight w:val="298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Возвращение к отцу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покаяние</w:t>
                  </w:r>
                </w:p>
              </w:tc>
            </w:tr>
            <w:tr w:rsidR="002F43CF" w:rsidRPr="002F43CF" w:rsidTr="0069225E">
              <w:trPr>
                <w:trHeight w:val="285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Любовь отца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прощение (исповедь)</w:t>
                  </w:r>
                </w:p>
              </w:tc>
            </w:tr>
            <w:tr w:rsidR="002F43CF" w:rsidRPr="002F43CF" w:rsidTr="0069225E">
              <w:trPr>
                <w:trHeight w:val="311"/>
              </w:trPr>
              <w:tc>
                <w:tcPr>
                  <w:tcW w:w="2500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Праздничный пир</w:t>
                  </w:r>
                </w:p>
              </w:tc>
              <w:tc>
                <w:tcPr>
                  <w:tcW w:w="2501" w:type="dxa"/>
                </w:tcPr>
                <w:p w:rsidR="002F43CF" w:rsidRPr="002F43CF" w:rsidRDefault="002F43CF" w:rsidP="002F43CF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F43C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радость </w:t>
                  </w:r>
                </w:p>
              </w:tc>
            </w:tr>
          </w:tbl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Учитель кратко разбирает притчу вместе с детьми.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- У человека было два сына; младший требует от отца свою долю наследства немедленно. А в те времена наследство делилось только после смерти отца. И эти простые слова: «Отче, дай мне...» означают: «Ты для меня больше не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существуешь. Я уже взрослый, мне не нужен отец. Мне нужна свобода…».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Какой смысл в этом вступлении притчи, если отец — это образ Отца Небесного, а сын — человек?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Обсуждение.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-  В этом суть греха: человек требует от Бога всё, что Он может дать — здоровье, таланты, чтобы унести это и расточить, ни разу не вспомнив о Нем.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Младший сын устремляется в дальние края, отдавшись всем прихотям своенравного сердца. Он думает, что новые друзья общаются с ним бескорыстно; на самом деле люди относятся к нему точно так же, как он поступил по отношению к отцу: он существует для своих приятелей постольку, поскольку он богат. Они едят, пьют и веселятся; но вот наступает время, когда богатство иссякает. Покинутый и отверженный, он терпит голод, холод и жажду.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Заметили ли вы какую-нибудь закономерность?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(Его бросили на произвол судьбы, как сам он когда-то бросил своего отца). 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Юноша начал искать работу. Единственное, что нашлось – работа свинопаса, за которую платили жалкие гроши.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Отверженный всеми, блудный сын остаётся наедине с самим собой и впервые заглядывает в свою душу. Евангелие говорит, что в тот момент он </w:t>
            </w:r>
            <w:r w:rsidRPr="002F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«пришёл в себя»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. Он вспоминает детство, когда у него был отец, и он не должен был, словно сирота, скитаться без крова и пищи.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Это начало его покаяния — раскаяние.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- Но он мог остановиться на этом и плакать в этой далёкой стране. При одном только безнадежном видении своих проступков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раскаяние может привести к отчаянию. А он встаёт и возвращается домой, потому что память об отце придаёт ему силы вернуться.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- А дальше наступает интересный момент. Слушайте внимательно, какой будет исповедь сына.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По дороге он готовит свою исповедь: «Отче! Я согрешил против неба и пред тобою и уже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недостоин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называться сыном твоим; прими меня в число наемников твоих».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Когда он приближается к дому, отец видит его и бежит навстречу... Как часто стоял он на пороге, всматриваясь в дорогу, по которой сын ушёл! Он надеялся и ждал. Сейчас отец видит его нищим, в лохмотьях, совершенно подавленным бременем прошлого, которого он стыдится; и без будущего... как-то встретит его отец? И вот сын начинает: «Отче, я согрешил против неба и перед тобою и уже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недостоин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называться сыном твоим…». Отец, обернувшись к слугам, даёт распоряжение: принести лучшую одежду и одеть его, и дать перстень на руку его и обувь на ноги...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Обратили ли вы внимание на то, какую исповедь готовит сын и на каком месте отец его остановил?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Обсуждение.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- Отец не даёт ему сказать: «…прими меня в число наемников», — потому что он может быть только сыном. Сын думает быть хотя бы слугой отца, а отец вручает ему перстень, который был не просто обычным кольцом. В древности, когда люди не умели писать, любой документ заверялся перстнем с печатью. Дать кому-то свой перстень означало отдать в его руки свою жизнь, свое имущество, честь — всё.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И ради него отец устраивает царский пир – то, чего он не мог даже помыслить. Блудный сын шел домой между страхом и надеждой – страхом быть отринутым и надеждой быть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принятым. Но любовь отца превосходит все его страхи и надежды.</w:t>
            </w: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- Главное в покаянии — невозможность жить с грехом. Притча о блудном сыне свидетельствует, что нужен не плач на </w:t>
            </w:r>
            <w:r w:rsidRPr="002F43CF">
              <w:rPr>
                <w:rFonts w:ascii="Times New Roman" w:hAnsi="Times New Roman" w:cs="Times New Roman"/>
                <w:iCs/>
                <w:sz w:val="24"/>
                <w:szCs w:val="24"/>
              </w:rPr>
              <w:t>земле далече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, а возвращение к Отцу.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В словарь: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Покаяние – изменение жизни, возвращение к Богу.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Главное условие спасения человека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– осознание человеком своей греховности и искренность покаяния</w:t>
            </w:r>
          </w:p>
        </w:tc>
      </w:tr>
      <w:tr w:rsidR="002F43CF" w:rsidRPr="002F43CF" w:rsidTr="0069225E">
        <w:trPr>
          <w:trHeight w:val="447"/>
        </w:trPr>
        <w:tc>
          <w:tcPr>
            <w:tcW w:w="5783" w:type="dxa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3.5.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«Есть только два вида людей – те, кто говорит Богу: «Да будет воля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воя», и те, кому Бог говорит: «Да будет твоя воля…».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К. С. Льюис 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Спасение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– это единение человека с Богом, жизнь с Ним в великой радости.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Прочитайте стихотворение и скажите, как Господь относится к человеку.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Святой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На иконе – трещин паутина,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Держит свиток праведник седой…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На плечах убогая холстина,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А глаза взирают в мир иной…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Стерлись буквы, краски потемнели,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 смыло чьи-то образа…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Но глаза… Они не потускнели: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В Небо смотрят зрячие глаза.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И его молитве бесконечной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Внял Господь с небесной высоты…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Был вопрос: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"Господь, не Ты ли – Вечность?"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Был ответ: "Нет! Вечность – Я и ты…"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(Е. </w:t>
            </w:r>
            <w:proofErr w:type="spell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Ряпов</w:t>
            </w:r>
            <w:proofErr w:type="spell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3.5. -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Как вы понимаете слова английского писателя </w:t>
            </w:r>
            <w:proofErr w:type="spell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Клайва</w:t>
            </w:r>
            <w:proofErr w:type="spell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Льюиса: «Есть только два вида людей – те, кто говорит Богу: «Да будет воля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воя», и те, кому Бог говорит: «Да будет твоя воля…»? Можно ли спасти тонущего человека, если он отказывается от помощи?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Спасение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– это единение человека с Богом, жизнь с Ним в великой радости.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- Спасение – это всегда двустороннее действие. Это осознание человеком, плывущим по безбрежному морю, что сам он не доплывет до райской земли. И это – рука, протянутая Христом, которая дает человеку возможность войти в Вечность.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Прочитайте стихотворение и скажите, как Господь относится к человеку.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Святой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На иконе – трещин паутина,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Держит свиток праведник седой…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На плечах убогая холстина,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глаза взирают в мир иной…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Стерлись буквы, краски потемнели,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Время смыло чьи-то образа…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Но глаза… Они не потускнели: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В Небо смотрят зрячие глаза.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Может быть, молитве бесконечной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Внял Господь с небесной высоты…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Был вопрос: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"Господь, не Ты ли – Вечность?"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Был ответ: "Нет! Вечность – Я и ты…"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(Е. </w:t>
            </w:r>
            <w:proofErr w:type="spell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Ряпов</w:t>
            </w:r>
            <w:proofErr w:type="spell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3CF" w:rsidRPr="002F43CF" w:rsidTr="0069225E">
        <w:trPr>
          <w:trHeight w:val="53"/>
        </w:trPr>
        <w:tc>
          <w:tcPr>
            <w:tcW w:w="10886" w:type="dxa"/>
            <w:gridSpan w:val="3"/>
          </w:tcPr>
          <w:p w:rsidR="002F43CF" w:rsidRPr="002F43CF" w:rsidRDefault="002F43CF" w:rsidP="002F43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4-й этап. Подведение итогов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(12 минут)</w:t>
            </w:r>
          </w:p>
        </w:tc>
      </w:tr>
      <w:tr w:rsidR="002F43CF" w:rsidRPr="002F43CF" w:rsidTr="0069225E">
        <w:trPr>
          <w:trHeight w:val="132"/>
        </w:trPr>
        <w:tc>
          <w:tcPr>
            <w:tcW w:w="6350" w:type="dxa"/>
            <w:gridSpan w:val="2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4.1.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На доске (экране):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Выберите правильный ответ (их может быть несколько)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Грех – 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интересное приключение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рана, которую человек наносит своей душе.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препятствие для общения с Богом.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закона жизни.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путь к настоящей радости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4.2. - Благодарю Тебя, что я не такой, как прочие люди!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- Господи, помилуй!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4.3.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C4F5522" wp14:editId="5A81A9D4">
                  <wp:extent cx="3680460" cy="2004060"/>
                  <wp:effectExtent l="0" t="0" r="0" b="0"/>
                  <wp:docPr id="4" name="Рисунок 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4.1.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Выберите правильный ответ (их может быть несколько)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Грех – 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интересное приключение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рана, которую человек наносит своей душе.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препятствие для общения с Богом.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закона жизни.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путь к настоящей радости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4.2.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Какие слова молитвы рождают в человеке смирение?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из </w:t>
            </w:r>
            <w:proofErr w:type="gramStart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предложенных</w:t>
            </w:r>
            <w:proofErr w:type="gramEnd"/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и объясните свой выбор. 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- Благодарю Тебя, что я не такой, как прочие люди!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Господи, помилуй!</w:t>
            </w: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CF" w:rsidRPr="002F43CF" w:rsidRDefault="002F43CF" w:rsidP="002F4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3CF">
              <w:rPr>
                <w:rFonts w:ascii="Times New Roman" w:hAnsi="Times New Roman" w:cs="Times New Roman"/>
                <w:b/>
                <w:sz w:val="24"/>
                <w:szCs w:val="24"/>
              </w:rPr>
              <w:t>4.3.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 xml:space="preserve"> Напишите краткое размышление по поводу высказывания Сербского патриарха Павла. </w:t>
            </w:r>
            <w:r w:rsidRPr="002F43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наше время люди многого боятся. </w:t>
            </w:r>
            <w:r w:rsidRPr="002F43CF">
              <w:rPr>
                <w:rFonts w:ascii="Times New Roman" w:hAnsi="Times New Roman" w:cs="Times New Roman"/>
                <w:sz w:val="24"/>
                <w:szCs w:val="24"/>
              </w:rPr>
              <w:t>Кто-то боится темноты, кто-то – черной кошки или числа 13... Объясните, почему христиане не боятся ни того, ни другого, но боятся греха?</w:t>
            </w:r>
          </w:p>
        </w:tc>
      </w:tr>
    </w:tbl>
    <w:p w:rsidR="002F43CF" w:rsidRPr="002F43CF" w:rsidRDefault="002F43CF" w:rsidP="002F43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6FEF" w:rsidRPr="002F43CF" w:rsidRDefault="002A6FEF" w:rsidP="002F43C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A6FEF" w:rsidRPr="002F43CF" w:rsidSect="0052729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3CF"/>
    <w:rsid w:val="002A6FEF"/>
    <w:rsid w:val="002F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4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F43C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4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F43C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faculty.virginia.edu/kovacs/RSDatabase/RSDataBaseJohn60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2335</Words>
  <Characters>13310</Characters>
  <Application>Microsoft Office Word</Application>
  <DocSecurity>0</DocSecurity>
  <Lines>110</Lines>
  <Paragraphs>31</Paragraphs>
  <ScaleCrop>false</ScaleCrop>
  <Company/>
  <LinksUpToDate>false</LinksUpToDate>
  <CharactersWithSpaces>15614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P_Valentin</dc:creator>
  <cp:lastModifiedBy>P_Valentin</cp:lastModifiedBy>
  <cp:revision>2</cp:revision>
  <dcterms:created xsi:type="dcterms:W3CDTF">2017-12-14T05:06:00Z</dcterms:created>
  <dcterms:modified xsi:type="dcterms:W3CDTF">2017-12-14T05:17:00Z</dcterms:modified>
</cp:coreProperties>
</file>