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56" w:rsidRDefault="00DC6956" w:rsidP="00C536AE">
      <w:pPr>
        <w:shd w:val="clear" w:color="auto" w:fill="FDFEFF"/>
        <w:spacing w:after="0" w:line="306" w:lineRule="atLeast"/>
        <w:jc w:val="center"/>
        <w:outlineLvl w:val="2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DC6956" w:rsidRDefault="00DC6956" w:rsidP="00C536AE">
      <w:pPr>
        <w:shd w:val="clear" w:color="auto" w:fill="FDFEFF"/>
        <w:spacing w:after="0" w:line="306" w:lineRule="atLeast"/>
        <w:jc w:val="center"/>
        <w:outlineLvl w:val="2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DC6956" w:rsidRDefault="00DC6956" w:rsidP="00DC6956">
      <w:pPr>
        <w:shd w:val="clear" w:color="auto" w:fill="FDFEFF"/>
        <w:spacing w:after="0" w:line="306" w:lineRule="atLeast"/>
        <w:outlineLvl w:val="2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                       Лекция </w:t>
      </w:r>
    </w:p>
    <w:p w:rsidR="00DC6956" w:rsidRDefault="00DC6956" w:rsidP="00DC6956">
      <w:pPr>
        <w:shd w:val="clear" w:color="auto" w:fill="FDFEFF"/>
        <w:spacing w:after="0" w:line="306" w:lineRule="atLeast"/>
        <w:outlineLvl w:val="2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«Пищеварительная система. Дыхательная система. Анализаторы»</w:t>
      </w:r>
    </w:p>
    <w:p w:rsidR="00DC6956" w:rsidRDefault="00DC6956" w:rsidP="00DC6956">
      <w:pPr>
        <w:shd w:val="clear" w:color="auto" w:fill="FDFEFF"/>
        <w:spacing w:after="0" w:line="306" w:lineRule="atLeast"/>
        <w:outlineLvl w:val="2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        учитель 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М.В.Стеценко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.</w:t>
      </w:r>
    </w:p>
    <w:p w:rsidR="00DC6956" w:rsidRDefault="00DC6956" w:rsidP="00C536AE">
      <w:pPr>
        <w:shd w:val="clear" w:color="auto" w:fill="FDFEFF"/>
        <w:spacing w:after="0" w:line="306" w:lineRule="atLeast"/>
        <w:jc w:val="center"/>
        <w:outlineLvl w:val="2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C536AE" w:rsidRPr="003E3D45" w:rsidRDefault="00C536AE" w:rsidP="00C536AE">
      <w:pPr>
        <w:shd w:val="clear" w:color="auto" w:fill="FDFEFF"/>
        <w:spacing w:after="0" w:line="306" w:lineRule="atLeast"/>
        <w:jc w:val="center"/>
        <w:outlineLvl w:val="2"/>
        <w:rPr>
          <w:rFonts w:ascii="Times New Roman" w:eastAsia="Times New Roman" w:hAnsi="Times New Roman" w:cs="Times New Roman"/>
          <w:bCs/>
          <w:color w:val="313131"/>
          <w:sz w:val="28"/>
          <w:szCs w:val="28"/>
          <w:lang w:eastAsia="ru-RU"/>
        </w:rPr>
      </w:pPr>
      <w:r w:rsidRPr="003E3D4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Строение и функции пищеварительной системы</w:t>
      </w:r>
    </w:p>
    <w:p w:rsidR="00C536AE" w:rsidRPr="003E3D45" w:rsidRDefault="00C536AE" w:rsidP="00C536A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u w:val="single"/>
          <w:lang w:eastAsia="ru-RU"/>
        </w:rPr>
        <w:t>Основные термины и понятия, проверяемые в экзаменационной работе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: </w:t>
      </w:r>
      <w:r w:rsidRPr="003E3D45">
        <w:rPr>
          <w:rFonts w:ascii="Times New Roman" w:eastAsia="Times New Roman" w:hAnsi="Times New Roman" w:cs="Times New Roman"/>
          <w:bCs/>
          <w:i/>
          <w:iCs/>
          <w:color w:val="CC0000"/>
          <w:sz w:val="28"/>
          <w:szCs w:val="28"/>
          <w:lang w:eastAsia="ru-RU"/>
        </w:rPr>
        <w:t>Всасывание, органы, пищеварительная система, регуляция пищеварения, строение пищеварительной системы, система органов, ферменты.</w:t>
      </w:r>
    </w:p>
    <w:p w:rsidR="00C536AE" w:rsidRPr="003E3D45" w:rsidRDefault="00985488" w:rsidP="00C536A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hyperlink r:id="rId4" w:history="1">
        <w:r w:rsidR="00C536AE" w:rsidRPr="003E3D4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Пищеварительная систем</w:t>
        </w:r>
        <w:r w:rsidR="00C536AE" w:rsidRPr="003E3D45">
          <w:rPr>
            <w:rFonts w:ascii="Times New Roman" w:eastAsia="Times New Roman" w:hAnsi="Times New Roman" w:cs="Times New Roman"/>
            <w:bCs/>
            <w:color w:val="393939"/>
            <w:sz w:val="28"/>
            <w:szCs w:val="28"/>
            <w:u w:val="single"/>
            <w:lang w:eastAsia="ru-RU"/>
          </w:rPr>
          <w:t>а</w:t>
        </w:r>
      </w:hyperlink>
      <w:r w:rsidR="00C536AE"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– это система органов, в которых осуществляется механическая и химическая обработка пищи, всасывание переработанных веществ и выведение непереваренных и неусвоенных составных частей пищи. Она подразделяется на пищеварительный тракт и пищеварительные железы. </w:t>
      </w:r>
      <w:r w:rsidR="00C536AE" w:rsidRPr="003E3D4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Пищеварительный тракт</w:t>
      </w:r>
      <w:r w:rsidR="00C536AE"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состоит из следующих отделов: ротовая полость, глотка, пищевод, желудок, тонкий кишечник, толстый кишечник. </w:t>
      </w:r>
    </w:p>
    <w:p w:rsidR="00C536AE" w:rsidRPr="003E3D45" w:rsidRDefault="00C536AE" w:rsidP="00C536A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br/>
        <w:t>К пищеварительным железам относятся печень и часть поджелудочной железы, секретирующая пищеварительные ферменты. В ротовой полости находятся зубы, язык, выходные отверстия протоков трех пар крупных и нескольких мелких слюнных желез.</w:t>
      </w:r>
    </w:p>
    <w:p w:rsidR="00C536AE" w:rsidRPr="003E3D45" w:rsidRDefault="00C536AE" w:rsidP="00C536A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3E3D45">
        <w:rPr>
          <w:rFonts w:ascii="Times New Roman" w:eastAsia="Times New Roman" w:hAnsi="Times New Roman" w:cs="Times New Roman"/>
          <w:bCs/>
          <w:i/>
          <w:iCs/>
          <w:color w:val="393939"/>
          <w:sz w:val="28"/>
          <w:szCs w:val="28"/>
          <w:lang w:eastAsia="ru-RU"/>
        </w:rPr>
        <w:t>Слюна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– секрет слюнных желез. Секреция слюны происходит рефлекторно и координируется центрами продолговатого мозга. В слюне содержатся ферменты 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u w:val="single"/>
          <w:lang w:eastAsia="ru-RU"/>
        </w:rPr>
        <w:t>амилаза, птиалин, 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расщепляющие углеводы.</w:t>
      </w:r>
    </w:p>
    <w:p w:rsidR="00C536AE" w:rsidRPr="003E3D45" w:rsidRDefault="00C536AE" w:rsidP="00C536A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3E3D45">
        <w:rPr>
          <w:rFonts w:ascii="Times New Roman" w:eastAsia="Times New Roman" w:hAnsi="Times New Roman" w:cs="Times New Roman"/>
          <w:bCs/>
          <w:i/>
          <w:iCs/>
          <w:color w:val="393939"/>
          <w:sz w:val="28"/>
          <w:szCs w:val="28"/>
          <w:lang w:eastAsia="ru-RU"/>
        </w:rPr>
        <w:br/>
        <w:t>Глотка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делится на носоглотку, ротоглотку и гортанную часть. Глотка сообщается с полостью рта и с гортанью. При глотании, являющемся рефлекторным актом, надгортанник закрывает вход в гортань и пищевой комок попадает в глотку, а затем проталкивается в пищевод.</w:t>
      </w:r>
    </w:p>
    <w:p w:rsidR="00C536AE" w:rsidRPr="003E3D45" w:rsidRDefault="00C536AE" w:rsidP="00C536A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3E3D45">
        <w:rPr>
          <w:rFonts w:ascii="Times New Roman" w:eastAsia="Times New Roman" w:hAnsi="Times New Roman" w:cs="Times New Roman"/>
          <w:bCs/>
          <w:i/>
          <w:iCs/>
          <w:color w:val="393939"/>
          <w:sz w:val="28"/>
          <w:szCs w:val="28"/>
          <w:lang w:eastAsia="ru-RU"/>
        </w:rPr>
        <w:t>Пищевод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, верхняя треть которого образована </w:t>
      </w:r>
      <w:proofErr w:type="gramStart"/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поперечно-полосатой</w:t>
      </w:r>
      <w:proofErr w:type="gramEnd"/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мышечной тканью, проходит через отверстие диафрагмы в брюшную полость и переходит в желудок. Пища передвигается по пищеводу, благодаря его перистальтике – сокращениям мышц стенки пищевода.</w:t>
      </w:r>
    </w:p>
    <w:p w:rsidR="00C536AE" w:rsidRPr="003E3D45" w:rsidRDefault="00C536AE" w:rsidP="00C536A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3E3D45">
        <w:rPr>
          <w:rFonts w:ascii="Times New Roman" w:eastAsia="Times New Roman" w:hAnsi="Times New Roman" w:cs="Times New Roman"/>
          <w:bCs/>
          <w:i/>
          <w:iCs/>
          <w:color w:val="393939"/>
          <w:sz w:val="28"/>
          <w:szCs w:val="28"/>
          <w:lang w:eastAsia="ru-RU"/>
        </w:rPr>
        <w:t>Желудок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– расширенная часть пищеварительной трубки, в которой накапливается и переваривается пища. В желудке начинают перевариваться белки и жиры. Слизистая оболочка желудка включает несколько видов клеток.</w:t>
      </w:r>
    </w:p>
    <w:p w:rsidR="00C536AE" w:rsidRPr="003E3D45" w:rsidRDefault="00C536AE" w:rsidP="00C536A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Железистые клетки желудка выделяют 2,0 – 2,5 л желудочного сока в сутки. Его состав зависит от характера пищи. Желудочный сок имеет кислую реакцию. Соляная кислота, входящая в его состав, активирует фермент 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u w:val="single"/>
          <w:lang w:eastAsia="ru-RU"/>
        </w:rPr>
        <w:t>желудочного сока – пепсин, липаза 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вызывает набухание и денатурацию белков и способствует последующему их расщеплению до аминокислот. Слизь защищает оболочку желудка от механических и 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lastRenderedPageBreak/>
        <w:t>химических раздражений. Кроме пепсина желудочный сок содержит и другие ферменты, обеспечивающие расщепление жиров, створаживание молока.</w:t>
      </w:r>
    </w:p>
    <w:p w:rsidR="00C536AE" w:rsidRPr="003E3D45" w:rsidRDefault="00C536AE" w:rsidP="00C536A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u w:val="single"/>
          <w:lang w:eastAsia="ru-RU"/>
        </w:rPr>
        <w:t>Изучением механизмов пищеварения занимался И.П. Павлов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. Он разработал метод наложения фистулы (отверстия) на желудок собаки в сочетании с перерезкой пищевода. Пища не попадала в желудок, но тем не менее вызывала рефлекторное отделение желудочного сока, которое происходит под влиянием вкуса, запаха, вида пищи. Рецепторы ротовой полости и желудка возбуждаются действием химических веществ пищи. Импульсы поступают в центр пищеварения в продолговатом мозге, а затем от него к железам желудка, вызывая отделение желудочного сока.</w:t>
      </w:r>
    </w:p>
    <w:p w:rsidR="00C536AE" w:rsidRPr="003E3D45" w:rsidRDefault="00C536AE" w:rsidP="00C536A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Регуляция </w:t>
      </w:r>
      <w:proofErr w:type="spellStart"/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сокоотделения</w:t>
      </w:r>
      <w:proofErr w:type="spellEnd"/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происходит так же гуморальным путем. Пищевой комок из желудка переходит в двенадцатиперстную кишку. Основными пищеварительными железами являются печень и поджелудочная железа.</w:t>
      </w:r>
    </w:p>
    <w:p w:rsidR="00C536AE" w:rsidRPr="003E3D45" w:rsidRDefault="00C536AE" w:rsidP="00C536A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3E3D45">
        <w:rPr>
          <w:rFonts w:ascii="Times New Roman" w:eastAsia="Times New Roman" w:hAnsi="Times New Roman" w:cs="Times New Roman"/>
          <w:bCs/>
          <w:i/>
          <w:iCs/>
          <w:color w:val="393939"/>
          <w:sz w:val="28"/>
          <w:szCs w:val="28"/>
          <w:lang w:eastAsia="ru-RU"/>
        </w:rPr>
        <w:t>Печень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– расположена в правой части брюшной полости, под диафрагмой. Состоит из долек, которые образованы печеночными клетками. Печень обильно снабжается кровью и желчными капиллярами. Желчь поступает из печени по желчному протоку в двенадцатиперстную кишку. Туда же открывается проток поджелудочной железы. </w:t>
      </w:r>
      <w:r w:rsidRPr="003E3D45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Желчь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 отделяется постоянно и имеет щелочную реакцию. Состоит желчь из воды, желчных кислот и желчных пигментов. Пищеварительных ферментов в желчи нет, но она активирует действие пищеварительных ферментов, </w:t>
      </w:r>
      <w:proofErr w:type="spellStart"/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эмульгирует</w:t>
      </w:r>
      <w:proofErr w:type="spellEnd"/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жиры, создает щелочную среду в тонкой кишке, усиливает </w:t>
      </w:r>
      <w:proofErr w:type="spellStart"/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сокоотделение</w:t>
      </w:r>
      <w:proofErr w:type="spellEnd"/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поджелудочной железы. Печень выполняет так же барьерную функцию, обезвреживая токсины, аммиак и другие продукты, образовавшиеся в процессе обмена веществ. </w:t>
      </w:r>
      <w:r w:rsidRPr="003E3D45">
        <w:rPr>
          <w:rFonts w:ascii="Times New Roman" w:eastAsia="Times New Roman" w:hAnsi="Times New Roman" w:cs="Times New Roman"/>
          <w:bCs/>
          <w:i/>
          <w:iCs/>
          <w:color w:val="393939"/>
          <w:sz w:val="28"/>
          <w:szCs w:val="28"/>
          <w:lang w:eastAsia="ru-RU"/>
        </w:rPr>
        <w:t>Поджелудочная железа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расположена на задней брюшной стенке, несколько сзади желудка, в петле двенадцатиперстной кишки. Это железа смешанной секреции, выделяющая в своей экзокринной части панкреатический сок, содержащая ферменты трипсин и липаза, расщепляющие белки, углеводы и жиры, а в эндокринной – гормоны глюкагон и инсулин.</w:t>
      </w:r>
    </w:p>
    <w:p w:rsidR="00C536AE" w:rsidRPr="003E3D45" w:rsidRDefault="00C536AE" w:rsidP="00C536A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Сок поджелудочной железы (2,0 – 2,5 л в сутки) имеет щелочную реакцию.</w:t>
      </w:r>
    </w:p>
    <w:p w:rsidR="00C536AE" w:rsidRPr="003E3D45" w:rsidRDefault="00C536AE" w:rsidP="00C536A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3E3D45">
        <w:rPr>
          <w:rFonts w:ascii="Times New Roman" w:eastAsia="Times New Roman" w:hAnsi="Times New Roman" w:cs="Times New Roman"/>
          <w:bCs/>
          <w:i/>
          <w:iCs/>
          <w:color w:val="393939"/>
          <w:sz w:val="28"/>
          <w:szCs w:val="28"/>
          <w:lang w:eastAsia="ru-RU"/>
        </w:rPr>
        <w:t>Тонкая кишка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состоит из двенадцатиперстной, тощей и подвздошной кишок. Ее общая длина составляет примерно 5—6 м. Слизистая оболочка тонкой кишки выделяет кишечный сок, ферменты которого обеспечивают окончательное расщепление питательных веществ. Пищеварение происходит как в полости кишки (полостное), так и на клеточных мембранах (пристеночное), образующих огромное количество ворсинок, выстилающих тонкий кишечник. На мембранах ворсинок действуют пищеварительные ферменты. В центре каждой ворсинки проходит лимфатический капилляр и кровеносные капилляры. В лимфу поступают продукты переработки жиров, а в кровь – аминокислоты и простые углеводы. Перистальтика тонкого кишечника обеспечивает продвижение пищи к толстой кишке.</w:t>
      </w:r>
    </w:p>
    <w:p w:rsidR="00C536AE" w:rsidRPr="003E3D45" w:rsidRDefault="00C536AE" w:rsidP="00C536A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3E3D45">
        <w:rPr>
          <w:rFonts w:ascii="Times New Roman" w:eastAsia="Times New Roman" w:hAnsi="Times New Roman" w:cs="Times New Roman"/>
          <w:bCs/>
          <w:i/>
          <w:iCs/>
          <w:color w:val="393939"/>
          <w:sz w:val="28"/>
          <w:szCs w:val="28"/>
          <w:lang w:eastAsia="ru-RU"/>
        </w:rPr>
        <w:lastRenderedPageBreak/>
        <w:t>Толстый кишечник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образован слепой, ободочной и прямой кишками. Его длина 1,5-2 м. Слепая кишка имеет отросток – аппендикс. Железы толстой кишки вырабатывают сок, не содержащий ферментов, но содержащий слизь, необходимую для формирования кала. Бактерии толстого кишечника выполняют ряд функций – брожение клетчатки, синтез витаминов К и В, гниение белков. В толстом кишечнике всасываются вода, продукты расщепления клетчатки. Продукты распада белков обезвреживаются в печени. Пищевые остатки скапливаются в прямой кишке и удаляются через анальное отверстие.</w:t>
      </w:r>
    </w:p>
    <w:p w:rsidR="00C536AE" w:rsidRPr="003E3D45" w:rsidRDefault="00C536AE" w:rsidP="00C536A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3E3D45">
        <w:rPr>
          <w:rFonts w:ascii="Times New Roman" w:eastAsia="Times New Roman" w:hAnsi="Times New Roman" w:cs="Times New Roman"/>
          <w:bCs/>
          <w:i/>
          <w:iCs/>
          <w:color w:val="393939"/>
          <w:sz w:val="28"/>
          <w:szCs w:val="28"/>
          <w:lang w:eastAsia="ru-RU"/>
        </w:rPr>
        <w:t>Регуляция пищеварения.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 Центр пищеварения находится в продолговатом мозге. Центр дефекации расположен в пояснично-крестцовом отделе спинного мозга. Симпатический отдел нервной системы ослабляет, а парасимпатический усиливает перистальтику и </w:t>
      </w:r>
      <w:proofErr w:type="spellStart"/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сокоотделение</w:t>
      </w:r>
      <w:proofErr w:type="spellEnd"/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. Гуморальная регуляция осуществляется как собственными гормонами желудочно-кишечного тракта, так и гормонами эндокринной системы (адреналин). Есть надо свежую, доброкачественную пищу. Полноценное питание предусматривает соответствие энергетических затрат их восполнению. Средняя суточная потребность в белках примерно составляет 100—150 г, в углеводах – 400—500 г и в жирах – около 80 г.</w:t>
      </w:r>
    </w:p>
    <w:p w:rsidR="00C536AE" w:rsidRPr="003E3D45" w:rsidRDefault="00C536AE" w:rsidP="00C536A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D52A33"/>
          <w:sz w:val="28"/>
          <w:szCs w:val="28"/>
          <w:lang w:eastAsia="ru-RU"/>
        </w:rPr>
      </w:pPr>
    </w:p>
    <w:p w:rsidR="00C536AE" w:rsidRPr="003E3D45" w:rsidRDefault="00C536AE" w:rsidP="00C536A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D52A33"/>
          <w:sz w:val="28"/>
          <w:szCs w:val="28"/>
          <w:lang w:eastAsia="ru-RU"/>
        </w:rPr>
      </w:pPr>
      <w:r w:rsidRPr="003E3D45">
        <w:rPr>
          <w:rFonts w:ascii="Times New Roman" w:eastAsia="Times New Roman" w:hAnsi="Times New Roman" w:cs="Times New Roman"/>
          <w:bCs/>
          <w:color w:val="D52A33"/>
          <w:sz w:val="28"/>
          <w:szCs w:val="28"/>
          <w:lang w:eastAsia="ru-RU"/>
        </w:rPr>
        <w:t>Дыхательная система человека</w:t>
      </w:r>
    </w:p>
    <w:p w:rsidR="00C536AE" w:rsidRPr="003E3D45" w:rsidRDefault="00C536AE" w:rsidP="00C536A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u w:val="single"/>
          <w:lang w:eastAsia="ru-RU"/>
        </w:rPr>
        <w:t>Основные термины и понятия, проверяемые в экзаменационной работе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: </w:t>
      </w:r>
      <w:r w:rsidRPr="003E3D45">
        <w:rPr>
          <w:rFonts w:ascii="Times New Roman" w:eastAsia="Times New Roman" w:hAnsi="Times New Roman" w:cs="Times New Roman"/>
          <w:bCs/>
          <w:i/>
          <w:iCs/>
          <w:color w:val="CC0000"/>
          <w:sz w:val="28"/>
          <w:szCs w:val="28"/>
          <w:lang w:eastAsia="ru-RU"/>
        </w:rPr>
        <w:t>альвеолы, легких, альвеолярный воздух, вдох, выдох, диафрагма, газообмен в легких и тканях, диффузия, дыхание, дыхательные движения, дыхательный центр, плевральная полость, регуляция дыхания.</w:t>
      </w:r>
    </w:p>
    <w:p w:rsidR="00C536AE" w:rsidRPr="003E3D45" w:rsidRDefault="00C536AE" w:rsidP="00C536A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3E3D45"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  <w:t>Дыхательная система</w:t>
      </w:r>
    </w:p>
    <w:p w:rsidR="00C536AE" w:rsidRPr="003E3D45" w:rsidRDefault="00C536AE" w:rsidP="00C536A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выполняет функцию газообмена, доставки в организм кислорода и выведении из него углекислого газа. Воздухоносными путями служат полость носа, носоглотка, гортань, трахея, бронхи, бронхиолы и легкие. В верхних дыхательных путях воздух согревается, очищается от различных частиц и увлажняется. В альвеолах легких происходит газообмен. В полости носа, которая выстлана слизистой оболочкой и покрыта ресничным эпителием, выделяется слизь. Она увлажняет вдыхаемый воздух, обволакивает твердые частички. Слизистая оболочка согревает воздух, т.к. она обильно снабжается кровеносными сосудами. Воздух через носовые ходы поступает в носоглотку и затем в гортань.</w:t>
      </w:r>
    </w:p>
    <w:p w:rsidR="00C536AE" w:rsidRPr="003E3D45" w:rsidRDefault="00C536AE" w:rsidP="00C536A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3E3D45">
        <w:rPr>
          <w:rFonts w:ascii="Times New Roman" w:eastAsia="Times New Roman" w:hAnsi="Times New Roman" w:cs="Times New Roman"/>
          <w:bCs/>
          <w:i/>
          <w:iCs/>
          <w:color w:val="393939"/>
          <w:sz w:val="28"/>
          <w:szCs w:val="28"/>
          <w:lang w:eastAsia="ru-RU"/>
        </w:rPr>
        <w:t>Гортань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выполняет две функции – дыхательную и образование голоса. Сложность ее строения связана с образованием голоса. В гортани находятся </w:t>
      </w:r>
      <w:r w:rsidRPr="003E3D45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голосовые связки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, состоящие из эластических волокон соединительной ткани. Звук возникает в результате колебания голосовых связок. Гортань принимает участие только в образовании звука. В членораздельной речи принимают участие губы, язык, мягкое нёбо, околоносовые пазухи. Гортань изменяется с возрастом. Ее рост и функция связаны с развитием половых желез. Размеры гортани у мальчиков в период 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lastRenderedPageBreak/>
        <w:t>полового созревания увеличиваются. Голос меняется (мутирует). Из гортани воздух поступает в </w:t>
      </w:r>
      <w:r w:rsidRPr="003E3D45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трахею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.</w:t>
      </w:r>
    </w:p>
    <w:p w:rsidR="00C536AE" w:rsidRPr="003E3D45" w:rsidRDefault="00C536AE" w:rsidP="00C536A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3E3D45">
        <w:rPr>
          <w:rFonts w:ascii="Times New Roman" w:eastAsia="Times New Roman" w:hAnsi="Times New Roman" w:cs="Times New Roman"/>
          <w:bCs/>
          <w:i/>
          <w:iCs/>
          <w:color w:val="393939"/>
          <w:sz w:val="28"/>
          <w:szCs w:val="28"/>
          <w:lang w:eastAsia="ru-RU"/>
        </w:rPr>
        <w:t>Трахея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– трубка, длиной 10—11 см, состоящая из 16– 20 хрящевых, незамкнутых сзади, колец. Кольца соединены связками. Задняя стенка трахеи образована плотной волокнистой соединительной тканью. Пищевой комок, проходящий по пищеводу, прилегающему к задней стенке трахеи, не испытывает сопротивления с ее стороны.</w:t>
      </w:r>
    </w:p>
    <w:p w:rsidR="00C536AE" w:rsidRPr="003E3D45" w:rsidRDefault="00C536AE" w:rsidP="00C536A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Трахея делится на два упругих </w:t>
      </w:r>
      <w:r w:rsidRPr="003E3D45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главных бронха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. Главные бронхи ветвятся на более мелкие бронхи – бронхиолы. Бронхи и </w:t>
      </w:r>
      <w:proofErr w:type="spellStart"/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брохиолы</w:t>
      </w:r>
      <w:proofErr w:type="spellEnd"/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выстланы реснитчатым эпителием. Бронхиолы ведут в легкие.</w:t>
      </w:r>
    </w:p>
    <w:p w:rsidR="00C536AE" w:rsidRPr="003E3D45" w:rsidRDefault="00C536AE" w:rsidP="00C536A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3E3D45">
        <w:rPr>
          <w:rFonts w:ascii="Times New Roman" w:eastAsia="Times New Roman" w:hAnsi="Times New Roman" w:cs="Times New Roman"/>
          <w:bCs/>
          <w:i/>
          <w:iCs/>
          <w:color w:val="393939"/>
          <w:sz w:val="28"/>
          <w:szCs w:val="28"/>
          <w:lang w:eastAsia="ru-RU"/>
        </w:rPr>
        <w:t>Легкие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– парные органы, расположенные в грудной полости. Легкие состоят из легочных пузырьков – </w:t>
      </w:r>
      <w:r w:rsidRPr="003E3D45"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  <w:t>альвеол.</w:t>
      </w:r>
    </w:p>
    <w:p w:rsidR="00C536AE" w:rsidRPr="003E3D45" w:rsidRDefault="00C536AE" w:rsidP="00C536A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br/>
        <w:t>Стенка альвеолы образована однослойным эпителием и оплетена сетью капилляров, в которые поступает атмосферный воздух. Между наружным слоем легкого и грудной клеткой есть </w:t>
      </w:r>
      <w:r w:rsidRPr="003E3D45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плевральная полость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, заполненная небольшим количеством жидкости, уменьшающей трение при движении легких. Она образована двумя листками плевры, один из которых покрывает легкое, а другой выстилает грудную клетку изнутри. Давление в плевральной полости меньше атмосферного и составляет около 751 мм рт. ст. </w:t>
      </w:r>
      <w:r w:rsidRPr="003E3D45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При вдохе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грудная полость расширяется, диафрагма опускается, легкие растягиваются. </w:t>
      </w:r>
      <w:r w:rsidRPr="003E3D45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При выдохе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объем грудной полости уменьшается, диафрагма расслабляется и поднимается. В дыхательных движениях участвуют наружные межреберные мышцы, мышцы диафрагмы, внутренние межреберные мышцы. При усиленном дыхании участвуют все мышцы груди, поднимающие ребра и грудину, мышцы брюшной стенки.</w:t>
      </w:r>
    </w:p>
    <w:p w:rsidR="00C536AE" w:rsidRPr="003E3D45" w:rsidRDefault="00C536AE" w:rsidP="00C536A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3E3D45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Дыхательные движения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контролируются дыхательным центром продолговатого мозга. Центр имеет </w:t>
      </w:r>
      <w:r w:rsidRPr="003E3D45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отделы вдоха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и </w:t>
      </w:r>
      <w:r w:rsidRPr="003E3D45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выдоха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. От центра вдоха импульсы поступают к дыхательным мышцам. Происходит вдох. От дыхательных мышц импульсы поступают в дыхательный центр по блуждающему нерву и тормозят центр вдоха. Происходит выдох. На деятельность дыхательного центра влияют уровень артериального давления, температурные, болевые и другие раздражители. </w:t>
      </w:r>
      <w:r w:rsidRPr="003E3D45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Гуморальная регуляция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происходит при изменении концентрации углекислого газа в крови. Ее увеличение возбуждает дыхательный центр и вызывает учащение и углубление дыхания. Возможность произвольно задержать дыхание на некоторое время объясняется контролирующим влиянием на процесс дыхания коры головного мозга.</w:t>
      </w:r>
    </w:p>
    <w:p w:rsidR="00C536AE" w:rsidRPr="003E3D45" w:rsidRDefault="00C536AE" w:rsidP="00C536A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3E3D45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Газообмен в легких и тканях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происходит путем диффузии газов из одной среды в другую. Давление кислорода в атмосферном воздухе выше, чем альвеолярном, и он диффундирует в альвеолы. Из альвеол по тем же причинам кислород проникает в венозную кровь, насыщая ее, а из крови – в ткани.</w:t>
      </w:r>
    </w:p>
    <w:p w:rsidR="00C536AE" w:rsidRPr="003E3D45" w:rsidRDefault="00C536AE" w:rsidP="00C536A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lastRenderedPageBreak/>
        <w:t>Давление углекислого газа в тканях выше, чем в крови, а в альвеолярном воздухе выше, чем в атмосферном. Поэтому он диффундирует из тканей в кровь, затем в альвеолы и в атмосферу.</w:t>
      </w:r>
    </w:p>
    <w:p w:rsidR="00C536AE" w:rsidRPr="003E3D45" w:rsidRDefault="00C536AE" w:rsidP="00C536A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Кислород транспортируется к тканям в составе </w:t>
      </w:r>
      <w:proofErr w:type="spellStart"/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оксиге</w:t>
      </w:r>
      <w:proofErr w:type="spellEnd"/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– миоглобина. От тканей к легким небольшая часть углекислого газа переносится карбогемоглобином. Большая же часть образует с водой углекислоту, которая в свою очередь образует бикарбонаты калия и натрия. В их составе углекислый газ переносится к легким.</w:t>
      </w:r>
    </w:p>
    <w:p w:rsidR="00C536AE" w:rsidRPr="003E3D45" w:rsidRDefault="00C536AE" w:rsidP="00C536A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D52A33"/>
          <w:sz w:val="28"/>
          <w:szCs w:val="28"/>
          <w:lang w:eastAsia="ru-RU"/>
        </w:rPr>
      </w:pPr>
      <w:r w:rsidRPr="003E3D45">
        <w:rPr>
          <w:rFonts w:ascii="Times New Roman" w:eastAsia="Times New Roman" w:hAnsi="Times New Roman" w:cs="Times New Roman"/>
          <w:bCs/>
          <w:color w:val="D52A33"/>
          <w:sz w:val="28"/>
          <w:szCs w:val="28"/>
          <w:lang w:eastAsia="ru-RU"/>
        </w:rPr>
        <w:t>Анализаторы. Строение и функции органов зрения и слуха</w:t>
      </w:r>
    </w:p>
    <w:p w:rsidR="00C536AE" w:rsidRPr="003E3D45" w:rsidRDefault="00C536AE" w:rsidP="00C536A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u w:val="single"/>
          <w:lang w:eastAsia="ru-RU"/>
        </w:rPr>
        <w:t>Основные термины и понятия, проверяемые в экзаменационной работе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: </w:t>
      </w:r>
      <w:r w:rsidRPr="003E3D45">
        <w:rPr>
          <w:rFonts w:ascii="Times New Roman" w:eastAsia="Times New Roman" w:hAnsi="Times New Roman" w:cs="Times New Roman"/>
          <w:bCs/>
          <w:i/>
          <w:iCs/>
          <w:color w:val="990000"/>
          <w:sz w:val="28"/>
          <w:szCs w:val="28"/>
          <w:lang w:eastAsia="ru-RU"/>
        </w:rPr>
        <w:t>анализаторы, внутреннее ухо, евстахиева труба, зрительный анализатор, рецепторы, сетчатка, слуховой анализатор, среднее ухо.</w:t>
      </w:r>
    </w:p>
    <w:p w:rsidR="00C536AE" w:rsidRPr="003E3D45" w:rsidRDefault="00C536AE" w:rsidP="00C536A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3E3D45"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  <w:t>Анализаторы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– совокупность нервных образований, обеспечивающих осознание и оценку, действующих на организм, раздражителей. Анализатор состоит из воспринимающих раздражение рецепторов, проводящей части и центральной части – определенной области коры головного мозга, где формируются ощущения.</w:t>
      </w:r>
    </w:p>
    <w:p w:rsidR="00C536AE" w:rsidRPr="003E3D45" w:rsidRDefault="00C536AE" w:rsidP="00C536A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3E3D45">
        <w:rPr>
          <w:rFonts w:ascii="Times New Roman" w:eastAsia="Times New Roman" w:hAnsi="Times New Roman" w:cs="Times New Roman"/>
          <w:bCs/>
          <w:i/>
          <w:iCs/>
          <w:color w:val="393939"/>
          <w:sz w:val="28"/>
          <w:szCs w:val="28"/>
          <w:lang w:eastAsia="ru-RU"/>
        </w:rPr>
        <w:t>Рецепторы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– чувствительные окончания, воспринимающие раздражение и преобразующие внешний сигнал в нервные импульсы. </w:t>
      </w:r>
      <w:r w:rsidRPr="003E3D45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Проводниковая часть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анализатора состоит из соответствующего нерва и проводящих путей. Центральная часть анализатора – один из отделов ЦНС.</w:t>
      </w:r>
    </w:p>
    <w:p w:rsidR="00C536AE" w:rsidRPr="003E3D45" w:rsidRDefault="00C536AE" w:rsidP="00C536A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3E3D45">
        <w:rPr>
          <w:rFonts w:ascii="Times New Roman" w:eastAsia="Times New Roman" w:hAnsi="Times New Roman" w:cs="Times New Roman"/>
          <w:bCs/>
          <w:i/>
          <w:iCs/>
          <w:color w:val="393939"/>
          <w:sz w:val="28"/>
          <w:szCs w:val="28"/>
          <w:lang w:eastAsia="ru-RU"/>
        </w:rPr>
        <w:t>Зрительный анализатор</w:t>
      </w:r>
      <w:r w:rsidRPr="003E3D45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 обеспечивает получение зрительной информации из окружающей среды и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состоит</w:t>
      </w:r>
    </w:p>
    <w:p w:rsidR="00C536AE" w:rsidRPr="003E3D45" w:rsidRDefault="00C536AE" w:rsidP="00C536A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из трех частей: периферической – глаз, проводниковой – зрительного нерва и центральной – подкорковой и зрительной зоны коры головного мозга.</w:t>
      </w:r>
    </w:p>
    <w:p w:rsidR="00C536AE" w:rsidRPr="003E3D45" w:rsidRDefault="00C536AE" w:rsidP="00C536A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3E3D45">
        <w:rPr>
          <w:rFonts w:ascii="Times New Roman" w:eastAsia="Times New Roman" w:hAnsi="Times New Roman" w:cs="Times New Roman"/>
          <w:bCs/>
          <w:i/>
          <w:iCs/>
          <w:color w:val="393939"/>
          <w:sz w:val="28"/>
          <w:szCs w:val="28"/>
          <w:lang w:eastAsia="ru-RU"/>
        </w:rPr>
        <w:t>Глаз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состоит из глазного яблока и вспомогательного аппарата, к которому относятся веки, ресницы, слезные железы и мышцы глазного яблока.</w:t>
      </w:r>
    </w:p>
    <w:p w:rsidR="00C536AE" w:rsidRPr="003E3D45" w:rsidRDefault="00C536AE" w:rsidP="00C536A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3E3D45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Глазное яблоко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расположено в глазнице и имеет шаровидную форму и 3 оболочки: </w:t>
      </w:r>
      <w:r w:rsidRPr="003E3D45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фиброзную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, задний отдел которой образован непрозрачной </w:t>
      </w:r>
      <w:r w:rsidRPr="003E3D45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белочной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оболочкой (</w:t>
      </w:r>
      <w:r w:rsidRPr="003E3D45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склерой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)</w:t>
      </w:r>
      <w:proofErr w:type="gramStart"/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,</w:t>
      </w:r>
      <w:r w:rsidRPr="003E3D45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с</w:t>
      </w:r>
      <w:proofErr w:type="gramEnd"/>
      <w:r w:rsidRPr="003E3D45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осудистую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и </w:t>
      </w:r>
      <w:r w:rsidRPr="003E3D45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сетчатую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. Часть сосудистой оболочки, снабженная пигментами, называется </w:t>
      </w:r>
      <w:r w:rsidRPr="003E3D45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радужной оболочкой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. В центре радужной оболочки находится </w:t>
      </w:r>
      <w:r w:rsidRPr="003E3D45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зрачок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, который может изменять диаметр своего отверстия за счет сокращения глазных мышц. Задняя часть </w:t>
      </w:r>
      <w:r w:rsidRPr="003E3D45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сетчатки воспринимает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световые раздражения. Передняя ее часть – слепая и не содержит светочувствительных элементов. Светочувствительными элементами сетчатки являются </w:t>
      </w:r>
      <w:r w:rsidRPr="003E3D45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палочки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(обеспечивают зрение в сумерках и темноте) и </w:t>
      </w:r>
      <w:r w:rsidRPr="003E3D45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колбочки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(рецепторы цветового зрения, работающие при высокой освещенности). Колбочки расположены ближе к центру сетчатки (желтое пятно), а палочки концентрируются на ее периферии. Место выхода зрительного нерва называется </w:t>
      </w:r>
      <w:r w:rsidRPr="003E3D45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слепым пятном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.</w:t>
      </w:r>
    </w:p>
    <w:p w:rsidR="00C536AE" w:rsidRPr="003E3D45" w:rsidRDefault="00C536AE" w:rsidP="00C536A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Полость глазного яблока заполнена </w:t>
      </w:r>
      <w:r w:rsidRPr="003E3D45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стекловидным телом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. Хрусталик имеет форму двояковыпуклой линзы. Он способен изменять свою кривизну при сокращениях ресничной мышцы. При рассматривании близких 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lastRenderedPageBreak/>
        <w:t>предметов хрусталик сжимается, при рассматривании отдаленных – расширяется. Такая способность хрусталика называется </w:t>
      </w:r>
      <w:r w:rsidRPr="003E3D45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аккомодацией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. Между роговицей и радужкой находится передняя камера глаза, между радужкой и хрусталиком – задняя камера. Обе камеры заполнены прозрачной жидкостью. Лучи света, отражаясь от предметов, проходят через роговицу, влажные камеры, хрусталик, стекловидное тело и, благодаря преломлению в хрусталике, попадают на </w:t>
      </w:r>
      <w:r w:rsidRPr="003E3D45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желтое пятно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сетчатки – место наилучшего видения. При этом возникает </w:t>
      </w:r>
      <w:r w:rsidRPr="003E3D45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действительное, обратное, уменьшенное изображение предмета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. От сетчатки по зрительному нерву импульсы поступают в центральную часть анализатора – зрительную зону коры мозга, расположенную в затылочной доле. В коре информация, полученная от рецепторов сетчатки, перерабатывается и человек воспринимает естественное отражение объекта.</w:t>
      </w:r>
    </w:p>
    <w:p w:rsidR="00C536AE" w:rsidRPr="003E3D45" w:rsidRDefault="00C536AE" w:rsidP="00C536A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Нормальное зрительное восприятие обусловлено:</w:t>
      </w:r>
    </w:p>
    <w:p w:rsidR="00C536AE" w:rsidRPr="003E3D45" w:rsidRDefault="00C536AE" w:rsidP="00C536A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– достаточным световым потоком;</w:t>
      </w:r>
    </w:p>
    <w:p w:rsidR="00C536AE" w:rsidRPr="003E3D45" w:rsidRDefault="00C536AE" w:rsidP="00C536A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– фокусированием изображения на сетчатке (фокусирование перед сетчаткой означает близорукость, а за сетчаткой – дальнозоркость);</w:t>
      </w:r>
    </w:p>
    <w:p w:rsidR="00C536AE" w:rsidRPr="003E3D45" w:rsidRDefault="00C536AE" w:rsidP="00C536A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– осуществлением аккомодационного рефлекса.</w:t>
      </w:r>
    </w:p>
    <w:p w:rsidR="00C536AE" w:rsidRPr="003E3D45" w:rsidRDefault="00C536AE" w:rsidP="00C536A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Важнейшим показателем зрения является его острота, т.е. предельная способность глаза различать мелкие объекты.</w:t>
      </w:r>
    </w:p>
    <w:p w:rsidR="00C536AE" w:rsidRPr="003E3D45" w:rsidRDefault="00C536AE" w:rsidP="00C536A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3E3D45"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  <w:t>Орган слуха и равновесия.</w:t>
      </w:r>
    </w:p>
    <w:p w:rsidR="00C536AE" w:rsidRPr="003E3D45" w:rsidRDefault="00C536AE" w:rsidP="00C536A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</w:t>
      </w:r>
      <w:r w:rsidRPr="003E3D45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Слуховой анализатор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обеспечивает восприятие звуковой информации и ее обработку в центральных отделах коры головного мозга. Периферическую часть анализатора образуют: внутренне ухо и слуховой нерв. Центральная часть образована подкорковыми центрами среднего и промежуточного мозга и височной зоной коры.</w:t>
      </w:r>
    </w:p>
    <w:p w:rsidR="00C536AE" w:rsidRPr="003E3D45" w:rsidRDefault="00C536AE" w:rsidP="00C536A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3E3D45">
        <w:rPr>
          <w:rFonts w:ascii="Times New Roman" w:eastAsia="Times New Roman" w:hAnsi="Times New Roman" w:cs="Times New Roman"/>
          <w:bCs/>
          <w:i/>
          <w:iCs/>
          <w:color w:val="393939"/>
          <w:sz w:val="28"/>
          <w:szCs w:val="28"/>
          <w:lang w:eastAsia="ru-RU"/>
        </w:rPr>
        <w:t>Ухо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– парный орган, состоящий из наружного, среднего и внутреннего уха</w:t>
      </w:r>
    </w:p>
    <w:p w:rsidR="00C536AE" w:rsidRPr="003E3D45" w:rsidRDefault="00C536AE" w:rsidP="00C536A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3E3D45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Наружное ухо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включает ушную раковину, наружный слуховой проход и барабанную перепонку.</w:t>
      </w:r>
    </w:p>
    <w:p w:rsidR="00C536AE" w:rsidRPr="003E3D45" w:rsidRDefault="00C536AE" w:rsidP="00C536A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3E3D45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Среднее ухо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состоит из барабанной полости, цепочки слуховых косточек и слуховой (евстахиевой) трубы. Слуховая труба связывает барабанную полость с полостью носоглотки. Это обеспечивает выравнивание давления по обеим сторонам барабанной перепонки. Слуховые косточки – молоточек, наковальня и стремечко связывают барабанную перепонку с перепонкой овального окна, ведущего в улитку. Среднее ухо обеспечивает передачу звуковых волн из среды с низкой плотностью (воздух) в среду с высокой плотностью (</w:t>
      </w:r>
      <w:proofErr w:type="spellStart"/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эндолимфу</w:t>
      </w:r>
      <w:proofErr w:type="spellEnd"/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), в которой находятся рецепторные клетки внутреннего уха. </w:t>
      </w:r>
      <w:r w:rsidRPr="003E3D45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Внутреннее ухо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 расположено в толще височной кости и состоит из костного и расположенного в нем перепончатого лабиринта. Пространство между ними заполнено перилимфой, а полость перепончатого лабиринта – </w:t>
      </w:r>
      <w:proofErr w:type="spellStart"/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эндолимфой</w:t>
      </w:r>
      <w:proofErr w:type="spellEnd"/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. В костном лабиринте различают три отдела – </w:t>
      </w:r>
      <w:r w:rsidRPr="003E3D45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преддверие, улитку и полукружные каналы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. К органу слуха относится улитка – спиральный канал в 2,5 оборота. Полость улитки разделена перепончатой основной мембраной, состоящей из волоконец разной длины. На основной 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lastRenderedPageBreak/>
        <w:t xml:space="preserve">мембране находятся рецепторные волосковые клетки. Колебания барабанной перепонки передаются слуховым косточкам. Они усиливают эти колебания почти в 50 раз и через овальное окошко передаются в жидкость улитки, где воспринимаются волоконцами основной мембраны. Рецепторные клетки улитки воспринимают </w:t>
      </w:r>
      <w:proofErr w:type="gramStart"/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раздражение, поступающее от волоконец и по слуховому нерву передают</w:t>
      </w:r>
      <w:proofErr w:type="gramEnd"/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его </w:t>
      </w:r>
      <w:bookmarkStart w:id="0" w:name="_GoBack"/>
      <w:bookmarkEnd w:id="0"/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в височную зону коры головного мозга. Ухо человека воспринимает звуки частотой от 16 до 20 000 Гц.</w:t>
      </w:r>
    </w:p>
    <w:p w:rsidR="00C536AE" w:rsidRPr="003E3D45" w:rsidRDefault="00C536AE" w:rsidP="00C536A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3E3D45">
        <w:rPr>
          <w:rFonts w:ascii="Times New Roman" w:eastAsia="Times New Roman" w:hAnsi="Times New Roman" w:cs="Times New Roman"/>
          <w:bCs/>
          <w:i/>
          <w:iCs/>
          <w:color w:val="393939"/>
          <w:sz w:val="28"/>
          <w:szCs w:val="28"/>
          <w:lang w:eastAsia="ru-RU"/>
        </w:rPr>
        <w:t>Орган равновесия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, или </w:t>
      </w:r>
      <w:r w:rsidRPr="003E3D45">
        <w:rPr>
          <w:rFonts w:ascii="Times New Roman" w:eastAsia="Times New Roman" w:hAnsi="Times New Roman" w:cs="Times New Roman"/>
          <w:bCs/>
          <w:i/>
          <w:iCs/>
          <w:color w:val="393939"/>
          <w:sz w:val="28"/>
          <w:szCs w:val="28"/>
          <w:lang w:eastAsia="ru-RU"/>
        </w:rPr>
        <w:t>вестибулярный аппарат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,</w:t>
      </w:r>
    </w:p>
    <w:p w:rsidR="00C536AE" w:rsidRPr="003E3D45" w:rsidRDefault="00C536AE" w:rsidP="00C536A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образован двумя </w:t>
      </w:r>
      <w:r w:rsidRPr="003E3D45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мешочками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, заполненными жидкостью, и </w:t>
      </w:r>
      <w:r w:rsidRPr="003E3D45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тремя полукружными каналами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. Рецепторные </w:t>
      </w:r>
      <w:r w:rsidRPr="003E3D45">
        <w:rPr>
          <w:rFonts w:ascii="Times New Roman" w:eastAsia="Times New Roman" w:hAnsi="Times New Roman" w:cs="Times New Roman"/>
          <w:i/>
          <w:iCs/>
          <w:color w:val="393939"/>
          <w:sz w:val="28"/>
          <w:szCs w:val="28"/>
          <w:lang w:eastAsia="ru-RU"/>
        </w:rPr>
        <w:t>волосковые клетки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расположены на дне и внутренней стороне мешочков. К ним примыкает мембрана с кристаллами – отолитами, содержащими ионы кальция. Полукружные каналы расположены в трех взаимно перпендикулярных плоскостях. В основаниях каналов находятся волосковые клетки. Рецепторы </w:t>
      </w:r>
      <w:proofErr w:type="spellStart"/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отолитового</w:t>
      </w:r>
      <w:proofErr w:type="spellEnd"/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аппарата реагируют на ускорение или замедление прямолинейного движения. Рецепторы полукружных каналов раздражаются при изменениях вращательных движений. Импульсы от вестибулярного аппарата по вестибулярному нерву поступают в ЦНС. Сюда же поступают импульсы от рецепторов мышц, сухожилий, подошв. Функционально вестибулярный аппарат связан с мозжечком, отвечающим за координацию движений, ориентацию человека в пространстве.</w:t>
      </w:r>
    </w:p>
    <w:p w:rsidR="00C536AE" w:rsidRPr="003E3D45" w:rsidRDefault="00C536AE" w:rsidP="00C536A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3E3D45">
        <w:rPr>
          <w:rFonts w:ascii="Times New Roman" w:eastAsia="Times New Roman" w:hAnsi="Times New Roman" w:cs="Times New Roman"/>
          <w:bCs/>
          <w:i/>
          <w:iCs/>
          <w:color w:val="393939"/>
          <w:sz w:val="28"/>
          <w:szCs w:val="28"/>
          <w:lang w:eastAsia="ru-RU"/>
        </w:rPr>
        <w:t>Вкусовой анализатор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</w:t>
      </w:r>
    </w:p>
    <w:p w:rsidR="00C536AE" w:rsidRPr="003E3D45" w:rsidRDefault="00C536AE" w:rsidP="00C536A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состоит из рецепторов, расположенных во вкусовых почках языка, нерва, проводящего импульс в центральный отдел анализатора, который находится на внутренних поверхностях височной и лобной долей.</w:t>
      </w:r>
    </w:p>
    <w:p w:rsidR="00C536AE" w:rsidRPr="003E3D45" w:rsidRDefault="00C536AE" w:rsidP="00C536A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proofErr w:type="gramStart"/>
      <w:r w:rsidRPr="003E3D45">
        <w:rPr>
          <w:rFonts w:ascii="Times New Roman" w:eastAsia="Times New Roman" w:hAnsi="Times New Roman" w:cs="Times New Roman"/>
          <w:bCs/>
          <w:i/>
          <w:iCs/>
          <w:color w:val="393939"/>
          <w:sz w:val="28"/>
          <w:szCs w:val="28"/>
          <w:lang w:eastAsia="ru-RU"/>
        </w:rPr>
        <w:t>Обонятельный</w:t>
      </w:r>
      <w:proofErr w:type="gramEnd"/>
      <w:r w:rsidRPr="003E3D45">
        <w:rPr>
          <w:rFonts w:ascii="Times New Roman" w:eastAsia="Times New Roman" w:hAnsi="Times New Roman" w:cs="Times New Roman"/>
          <w:bCs/>
          <w:i/>
          <w:iCs/>
          <w:color w:val="393939"/>
          <w:sz w:val="28"/>
          <w:szCs w:val="28"/>
          <w:lang w:eastAsia="ru-RU"/>
        </w:rPr>
        <w:t xml:space="preserve"> анализатор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представлен обонятельными рецепторами, находящимися в слизистой оболочке носа. По обонятельному нерву сигнал от рецепторов поступает в обонятельную зону коры головного мозга, находящуюся рядом со вкусовой зоной.</w:t>
      </w:r>
    </w:p>
    <w:p w:rsidR="00C536AE" w:rsidRPr="003E3D45" w:rsidRDefault="00C536AE" w:rsidP="00C536AE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3E3D45">
        <w:rPr>
          <w:rFonts w:ascii="Times New Roman" w:eastAsia="Times New Roman" w:hAnsi="Times New Roman" w:cs="Times New Roman"/>
          <w:bCs/>
          <w:i/>
          <w:iCs/>
          <w:color w:val="393939"/>
          <w:sz w:val="28"/>
          <w:szCs w:val="28"/>
          <w:lang w:eastAsia="ru-RU"/>
        </w:rPr>
        <w:t>Кожный анализатор</w:t>
      </w:r>
      <w:r w:rsidRPr="003E3D45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состоит из рецепторов, воспринимающих давление, боль, температуру, прикосновение, проводящих путей и зоны кожной чувствительности, расположенной в задней центральной извилине.</w:t>
      </w:r>
    </w:p>
    <w:p w:rsidR="00CC60A5" w:rsidRPr="003E3D45" w:rsidRDefault="00DC6956">
      <w:pPr>
        <w:rPr>
          <w:rFonts w:ascii="Times New Roman" w:hAnsi="Times New Roman" w:cs="Times New Roman"/>
          <w:sz w:val="28"/>
          <w:szCs w:val="28"/>
        </w:rPr>
      </w:pPr>
    </w:p>
    <w:sectPr w:rsidR="00CC60A5" w:rsidRPr="003E3D45" w:rsidSect="00985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C536AE"/>
    <w:rsid w:val="0002587E"/>
    <w:rsid w:val="003E3D45"/>
    <w:rsid w:val="00525A8D"/>
    <w:rsid w:val="00587907"/>
    <w:rsid w:val="007750C1"/>
    <w:rsid w:val="00985488"/>
    <w:rsid w:val="009F7D7B"/>
    <w:rsid w:val="00C536AE"/>
    <w:rsid w:val="00DC6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488"/>
  </w:style>
  <w:style w:type="paragraph" w:styleId="3">
    <w:name w:val="heading 3"/>
    <w:basedOn w:val="a"/>
    <w:link w:val="30"/>
    <w:uiPriority w:val="9"/>
    <w:qFormat/>
    <w:rsid w:val="00C536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36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">
    <w:name w:val="p"/>
    <w:basedOn w:val="a0"/>
    <w:rsid w:val="00C536AE"/>
  </w:style>
  <w:style w:type="character" w:styleId="a3">
    <w:name w:val="Hyperlink"/>
    <w:basedOn w:val="a0"/>
    <w:uiPriority w:val="99"/>
    <w:semiHidden/>
    <w:unhideWhenUsed/>
    <w:rsid w:val="00C536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3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3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iles.school-collection.edu.ru/dlrstore/3e1d1e79-1a04-11dd-bd0b-0800200c9a66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2668</Words>
  <Characters>15209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User190819</dc:creator>
  <cp:keywords/>
  <dc:description/>
  <cp:lastModifiedBy>Стеценко М.В.</cp:lastModifiedBy>
  <cp:revision>6</cp:revision>
  <cp:lastPrinted>2022-02-28T21:18:00Z</cp:lastPrinted>
  <dcterms:created xsi:type="dcterms:W3CDTF">2022-02-26T21:04:00Z</dcterms:created>
  <dcterms:modified xsi:type="dcterms:W3CDTF">2022-03-05T08:22:00Z</dcterms:modified>
</cp:coreProperties>
</file>