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3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 Муниципальное образование Павловский район</w:t>
      </w:r>
      <w:r w:rsidRPr="00FB3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станица Павловская</w:t>
      </w: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3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 общеобразовательное учреждение</w:t>
      </w:r>
      <w:r w:rsidRPr="00FB3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средняя общеобразовательная школа №</w:t>
      </w:r>
      <w:r w:rsidRPr="00FB3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имени              станицы  </w:t>
      </w: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педагогического совета</w:t>
      </w:r>
      <w:r w:rsidRPr="00FB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МБОУ СОШ № </w:t>
      </w:r>
      <w:r w:rsidRPr="00FB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ст.                   от «  » августа 2023года</w:t>
      </w:r>
      <w:r w:rsidRPr="00FB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протокол №1</w:t>
      </w: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педагогического совета</w:t>
      </w: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         /</w:t>
      </w:r>
      <w:r w:rsidRPr="00FB32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/</w:t>
      </w: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272" w:rsidRPr="00FB3272" w:rsidRDefault="00FB3272" w:rsidP="00FB32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32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РАБОЧАЯ ПРОГРАММА</w:t>
      </w: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химии</w:t>
      </w: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72" w:rsidRPr="00FB3272" w:rsidRDefault="00FB3272" w:rsidP="00FB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7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(класс)</w:t>
      </w:r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среднее общее образование (</w:t>
      </w:r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8-9</w:t>
      </w:r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класс)</w:t>
      </w:r>
    </w:p>
    <w:p w:rsidR="00FB3272" w:rsidRPr="00FB3272" w:rsidRDefault="00FB3272" w:rsidP="00FB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72" w:rsidRPr="00FB3272" w:rsidRDefault="00FB3272" w:rsidP="00FB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часов: 8</w:t>
      </w:r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 – </w:t>
      </w:r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часа (2</w:t>
      </w:r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часа в неделю), 11 класс – </w:t>
      </w:r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68</w:t>
      </w:r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 (2</w:t>
      </w:r>
      <w:bookmarkStart w:id="0" w:name="_GoBack"/>
      <w:bookmarkEnd w:id="0"/>
      <w:r w:rsidRPr="00FB3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часа в неделю) </w:t>
      </w:r>
    </w:p>
    <w:p w:rsidR="00FB3272" w:rsidRPr="00FB3272" w:rsidRDefault="00FB3272" w:rsidP="00FB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72" w:rsidRPr="00FB3272" w:rsidRDefault="00FB3272" w:rsidP="00FB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72" w:rsidRPr="00FB3272" w:rsidRDefault="00FB3272" w:rsidP="00FB327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</w:t>
      </w:r>
    </w:p>
    <w:p w:rsidR="00FB3272" w:rsidRPr="00FB3272" w:rsidRDefault="00FB3272" w:rsidP="00FB32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СОО (приказ </w:t>
      </w:r>
      <w:proofErr w:type="spellStart"/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 мая 2012 г. № 413);</w:t>
      </w:r>
    </w:p>
    <w:p w:rsidR="00FB3272" w:rsidRPr="00FB3272" w:rsidRDefault="00FB3272" w:rsidP="00FB32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ФОП СОО (приказ </w:t>
      </w:r>
      <w:proofErr w:type="spellStart"/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МинпросвещенияРоссии</w:t>
      </w:r>
      <w:proofErr w:type="spellEnd"/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18 мая 2023 г. № 371)</w:t>
      </w:r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учётом УМК __________</w:t>
      </w:r>
    </w:p>
    <w:p w:rsidR="00FB3272" w:rsidRPr="00FB3272" w:rsidRDefault="00FB3272" w:rsidP="00FB327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A3A00" w:rsidRDefault="00AA3A00">
      <w:pPr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a4"/>
          <w:color w:val="333333"/>
          <w:sz w:val="28"/>
          <w:szCs w:val="28"/>
        </w:rPr>
        <w:lastRenderedPageBreak/>
        <w:br w:type="page"/>
      </w:r>
    </w:p>
    <w:p w:rsidR="006C0446" w:rsidRPr="00CE4AC1" w:rsidRDefault="006C0446" w:rsidP="00CE4AC1">
      <w:pPr>
        <w:pStyle w:val="a3"/>
        <w:spacing w:before="0" w:after="0" w:line="360" w:lineRule="auto"/>
        <w:ind w:firstLine="709"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lastRenderedPageBreak/>
        <w:t>ПОЯСНИТЕЛЬНАЯ ЗАПИСКА</w:t>
      </w:r>
    </w:p>
    <w:p w:rsidR="006C0446" w:rsidRPr="00CE4AC1" w:rsidRDefault="006C0446" w:rsidP="00CE4AC1">
      <w:pPr>
        <w:pStyle w:val="a3"/>
        <w:spacing w:before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CE4AC1">
        <w:rPr>
          <w:color w:val="333333"/>
          <w:sz w:val="28"/>
          <w:szCs w:val="28"/>
        </w:rPr>
        <w:t>межпредметных</w:t>
      </w:r>
      <w:proofErr w:type="spellEnd"/>
      <w:r w:rsidRPr="00CE4AC1">
        <w:rPr>
          <w:color w:val="333333"/>
          <w:sz w:val="28"/>
          <w:szCs w:val="28"/>
        </w:rPr>
        <w:t xml:space="preserve"> и </w:t>
      </w:r>
      <w:proofErr w:type="spellStart"/>
      <w:r w:rsidRPr="00CE4AC1">
        <w:rPr>
          <w:color w:val="333333"/>
          <w:sz w:val="28"/>
          <w:szCs w:val="28"/>
        </w:rPr>
        <w:t>внутрипредметных</w:t>
      </w:r>
      <w:proofErr w:type="spellEnd"/>
      <w:r w:rsidRPr="00CE4AC1">
        <w:rPr>
          <w:color w:val="333333"/>
          <w:sz w:val="28"/>
          <w:szCs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Знание химии служит основой для формирова</w:t>
      </w:r>
      <w:r w:rsidR="00CE4AC1">
        <w:rPr>
          <w:color w:val="333333"/>
          <w:sz w:val="28"/>
          <w:szCs w:val="28"/>
        </w:rPr>
        <w:t>ния мировоззрения обучающегося,</w:t>
      </w:r>
      <w:r w:rsidR="0037139E">
        <w:rPr>
          <w:color w:val="333333"/>
          <w:sz w:val="28"/>
          <w:szCs w:val="28"/>
        </w:rPr>
        <w:t xml:space="preserve"> </w:t>
      </w:r>
      <w:r w:rsidRPr="00CE4AC1">
        <w:rPr>
          <w:color w:val="333333"/>
          <w:sz w:val="28"/>
          <w:szCs w:val="28"/>
        </w:rPr>
        <w:t>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Изучение химии:</w:t>
      </w:r>
      <w:r w:rsidR="0037139E">
        <w:rPr>
          <w:color w:val="333333"/>
          <w:sz w:val="28"/>
          <w:szCs w:val="28"/>
        </w:rPr>
        <w:t xml:space="preserve"> </w:t>
      </w:r>
      <w:r w:rsidRPr="00CE4AC1">
        <w:rPr>
          <w:color w:val="333333"/>
          <w:sz w:val="28"/>
          <w:szCs w:val="28"/>
        </w:rPr>
        <w:t>способствует реализации возможностей для саморазвития и формирования культуры личности, её общей и функциональной грамотности;</w:t>
      </w:r>
      <w:r w:rsidR="00CE4AC1">
        <w:rPr>
          <w:color w:val="333333"/>
          <w:sz w:val="28"/>
          <w:szCs w:val="28"/>
        </w:rPr>
        <w:t xml:space="preserve"> </w:t>
      </w:r>
      <w:r w:rsidRPr="00CE4AC1">
        <w:rPr>
          <w:color w:val="333333"/>
          <w:sz w:val="28"/>
          <w:szCs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  <w:r w:rsidR="00CE4AC1">
        <w:rPr>
          <w:color w:val="333333"/>
          <w:sz w:val="28"/>
          <w:szCs w:val="28"/>
        </w:rPr>
        <w:t xml:space="preserve"> </w:t>
      </w:r>
      <w:r w:rsidRPr="00CE4AC1">
        <w:rPr>
          <w:color w:val="333333"/>
          <w:sz w:val="28"/>
          <w:szCs w:val="28"/>
        </w:rPr>
        <w:t>знакомит со спецификой научного мышления, закладывает основы целостного взгляда на единство природы и</w:t>
      </w:r>
      <w:r w:rsidR="00CE4AC1">
        <w:rPr>
          <w:color w:val="333333"/>
          <w:sz w:val="28"/>
          <w:szCs w:val="28"/>
        </w:rPr>
        <w:t xml:space="preserve"> </w:t>
      </w:r>
      <w:r w:rsidRPr="00CE4AC1">
        <w:rPr>
          <w:color w:val="333333"/>
          <w:sz w:val="28"/>
          <w:szCs w:val="28"/>
        </w:rPr>
        <w:t xml:space="preserve"> человека, является ответственным эт</w:t>
      </w:r>
      <w:r w:rsidR="00CE4AC1">
        <w:rPr>
          <w:color w:val="333333"/>
          <w:sz w:val="28"/>
          <w:szCs w:val="28"/>
        </w:rPr>
        <w:t>апом</w:t>
      </w:r>
      <w:r w:rsidR="00CE4AC1">
        <w:rPr>
          <w:color w:val="333333"/>
          <w:sz w:val="28"/>
          <w:szCs w:val="28"/>
        </w:rPr>
        <w:br/>
      </w:r>
      <w:r w:rsidR="00CE4AC1">
        <w:rPr>
          <w:color w:val="333333"/>
          <w:sz w:val="28"/>
          <w:szCs w:val="28"/>
        </w:rPr>
        <w:lastRenderedPageBreak/>
        <w:t>в формировании естественно</w:t>
      </w:r>
      <w:r w:rsidRPr="00CE4AC1">
        <w:rPr>
          <w:color w:val="333333"/>
          <w:sz w:val="28"/>
          <w:szCs w:val="28"/>
        </w:rPr>
        <w:t>-научной грамотности обучающихся;</w:t>
      </w:r>
      <w:r w:rsidR="00CE4AC1">
        <w:rPr>
          <w:color w:val="333333"/>
          <w:sz w:val="28"/>
          <w:szCs w:val="28"/>
        </w:rPr>
        <w:t xml:space="preserve"> </w:t>
      </w:r>
      <w:r w:rsidRPr="00CE4AC1">
        <w:rPr>
          <w:color w:val="333333"/>
          <w:sz w:val="28"/>
          <w:szCs w:val="28"/>
        </w:rPr>
        <w:t>способствует формированию ценностного отношения к естественно-</w:t>
      </w:r>
      <w:r w:rsidRPr="00CE4AC1">
        <w:rPr>
          <w:color w:val="333333"/>
          <w:sz w:val="28"/>
          <w:szCs w:val="28"/>
        </w:rPr>
        <w:softHyphen/>
        <w:t>научным знаниям, к природе, к человеку, вносит свой вклад в экологическое образование обучающихся.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Курс химии 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Структура содержания программы </w:t>
      </w:r>
      <w:r w:rsidR="00CE4AC1">
        <w:rPr>
          <w:color w:val="333333"/>
          <w:sz w:val="28"/>
          <w:szCs w:val="28"/>
        </w:rPr>
        <w:t xml:space="preserve">по химии сформирована на основе </w:t>
      </w:r>
      <w:r w:rsidRPr="00CE4AC1">
        <w:rPr>
          <w:color w:val="333333"/>
          <w:sz w:val="28"/>
          <w:szCs w:val="28"/>
        </w:rPr>
        <w:t>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–</w:t>
      </w:r>
      <w:r w:rsidR="00CE4AC1">
        <w:rPr>
          <w:color w:val="333333"/>
          <w:sz w:val="28"/>
          <w:szCs w:val="28"/>
        </w:rPr>
        <w:t>атомно</w:t>
      </w:r>
      <w:r w:rsidRPr="00CE4AC1">
        <w:rPr>
          <w:color w:val="333333"/>
          <w:sz w:val="28"/>
          <w:szCs w:val="28"/>
        </w:rPr>
        <w:t>-молекулярного учения как основы всего естествознания;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–</w:t>
      </w:r>
      <w:r w:rsidR="00CE4AC1">
        <w:rPr>
          <w:color w:val="333333"/>
          <w:sz w:val="28"/>
          <w:szCs w:val="28"/>
        </w:rPr>
        <w:t xml:space="preserve">Периодического закона Д. И. </w:t>
      </w:r>
      <w:r w:rsidRPr="00CE4AC1">
        <w:rPr>
          <w:color w:val="333333"/>
          <w:sz w:val="28"/>
          <w:szCs w:val="28"/>
        </w:rPr>
        <w:t>Менделеева как основного закона химии;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–учения о строении атома и химической связи;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–представлений об электролитической диссоциации веществ в растворах.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Теоретические знания рассматриваются на основе эмпирически полученных и осмысленных фактов, развиваются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«Биология. 5–7 классы» и «Физика. 7 класс».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При изучении химии происходит формировани</w:t>
      </w:r>
      <w:r w:rsidR="00CE4AC1">
        <w:rPr>
          <w:color w:val="333333"/>
          <w:sz w:val="28"/>
          <w:szCs w:val="28"/>
        </w:rPr>
        <w:t xml:space="preserve">е знаний основ химической науки </w:t>
      </w:r>
      <w:r w:rsidRPr="00CE4AC1">
        <w:rPr>
          <w:color w:val="333333"/>
          <w:sz w:val="28"/>
          <w:szCs w:val="28"/>
        </w:rPr>
        <w:t xml:space="preserve">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</w:t>
      </w:r>
      <w:r w:rsidRPr="00CE4AC1">
        <w:rPr>
          <w:color w:val="333333"/>
          <w:sz w:val="28"/>
          <w:szCs w:val="28"/>
        </w:rPr>
        <w:lastRenderedPageBreak/>
        <w:t>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При изучении химии на уровне основного общего образования важное значение приобрели такие цели, как: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– формирование интеллектуально развитой личности, готовой к самообразованию, сотрудничеству,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самостоятельному принятию решений, сп</w:t>
      </w:r>
      <w:r w:rsidR="00BF7EA7">
        <w:rPr>
          <w:color w:val="333333"/>
          <w:sz w:val="28"/>
          <w:szCs w:val="28"/>
        </w:rPr>
        <w:t xml:space="preserve">особной адаптироваться к быстро </w:t>
      </w:r>
      <w:r w:rsidRPr="00CE4AC1">
        <w:rPr>
          <w:color w:val="333333"/>
          <w:sz w:val="28"/>
          <w:szCs w:val="28"/>
        </w:rPr>
        <w:t>меняющимся условиям жизни;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– 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– 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– формирование общей функциональной и естественно-научной грамотности, 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– 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  <w:shd w:val="clear" w:color="auto" w:fill="FFFFFF"/>
        </w:rPr>
        <w:t>– </w:t>
      </w:r>
      <w:r w:rsidRPr="00CE4AC1">
        <w:rPr>
          <w:color w:val="333333"/>
          <w:sz w:val="28"/>
          <w:szCs w:val="28"/>
        </w:rPr>
        <w:t xml:space="preserve">развитие мотивации к обучению, способностей к самоконтролю и самовоспитанию на основе усвоения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общечеловеческих ценностей, готовности к осознанному выбору профиля и направленности дальнейшего обучения.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placeholder"/>
          <w:color w:val="333333"/>
          <w:sz w:val="28"/>
          <w:szCs w:val="28"/>
        </w:rPr>
        <w:lastRenderedPageBreak/>
        <w:t>Общее число часов, отведённых для изу</w:t>
      </w:r>
      <w:r w:rsidR="00BC6C6C">
        <w:rPr>
          <w:rStyle w:val="placeholder"/>
          <w:color w:val="333333"/>
          <w:sz w:val="28"/>
          <w:szCs w:val="28"/>
        </w:rPr>
        <w:t xml:space="preserve">чения химии на уровне основного </w:t>
      </w:r>
      <w:r w:rsidRPr="00CE4AC1">
        <w:rPr>
          <w:rStyle w:val="placeholder"/>
          <w:color w:val="333333"/>
          <w:sz w:val="28"/>
          <w:szCs w:val="28"/>
        </w:rPr>
        <w:t>общего образования, составляет 136 часов: в 8 классе – 68 часов (2 часа в неделю), в 9 классе – 68 часов (2 часа в неделю).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СОДЕРЖАНИЕ ОБУЧЕНИЯ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8 КЛАСС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Первоначальные химические понятия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Атомы и молекулы. Химические элементы</w:t>
      </w:r>
      <w:r w:rsidR="00BC6C6C">
        <w:rPr>
          <w:color w:val="333333"/>
          <w:sz w:val="28"/>
          <w:szCs w:val="28"/>
        </w:rPr>
        <w:t xml:space="preserve">. Символы химических элементов. </w:t>
      </w:r>
      <w:r w:rsidRPr="00CE4AC1">
        <w:rPr>
          <w:color w:val="333333"/>
          <w:sz w:val="28"/>
          <w:szCs w:val="28"/>
        </w:rPr>
        <w:t>Простые и сложные вещества. Атомно-молекулярное учение.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Химическая формула. Валентность атомов химических элементов. Закон постоянства состава веществ.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Относительная атомная масса. Относительн</w:t>
      </w:r>
      <w:r w:rsidR="00BC6C6C">
        <w:rPr>
          <w:color w:val="333333"/>
          <w:sz w:val="28"/>
          <w:szCs w:val="28"/>
        </w:rPr>
        <w:t xml:space="preserve">ая молекулярная масса. Массовая </w:t>
      </w:r>
      <w:r w:rsidRPr="00CE4AC1">
        <w:rPr>
          <w:color w:val="333333"/>
          <w:sz w:val="28"/>
          <w:szCs w:val="28"/>
        </w:rPr>
        <w:t>доля химического элемента в соединении.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Количество вещества. Моль. Молярная масса. </w:t>
      </w:r>
      <w:r w:rsidR="00BC6C6C">
        <w:rPr>
          <w:color w:val="333333"/>
          <w:sz w:val="28"/>
          <w:szCs w:val="28"/>
        </w:rPr>
        <w:t xml:space="preserve">Взаимосвязь количества, массы и </w:t>
      </w:r>
      <w:r w:rsidRPr="00CE4AC1">
        <w:rPr>
          <w:color w:val="333333"/>
          <w:sz w:val="28"/>
          <w:szCs w:val="28"/>
        </w:rPr>
        <w:t>числа структурных единиц вещества. Расчёты по формулам химических соединений.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Физические и химические явления. Химическая реакция и её признаки. Закон сохранения массы веществ.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Химические уравнения. Классификация химических реакций (соединения, разложения, замещения, обмена).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5"/>
          <w:b/>
          <w:bCs/>
          <w:color w:val="333333"/>
          <w:sz w:val="28"/>
          <w:szCs w:val="28"/>
        </w:rPr>
        <w:t>Химический эксперимент</w:t>
      </w:r>
      <w:r w:rsidRPr="00CE4AC1">
        <w:rPr>
          <w:rStyle w:val="a4"/>
          <w:color w:val="333333"/>
          <w:sz w:val="28"/>
          <w:szCs w:val="28"/>
        </w:rPr>
        <w:t>: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</w:t>
      </w:r>
    </w:p>
    <w:p w:rsidR="006C0446" w:rsidRPr="00CE4AC1" w:rsidRDefault="006C0446" w:rsidP="0037139E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</w:t>
      </w:r>
      <w:r w:rsidRPr="00CE4AC1">
        <w:rPr>
          <w:color w:val="333333"/>
          <w:sz w:val="28"/>
          <w:szCs w:val="28"/>
        </w:rPr>
        <w:lastRenderedPageBreak/>
        <w:t>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CE4AC1">
        <w:rPr>
          <w:color w:val="333333"/>
          <w:sz w:val="28"/>
          <w:szCs w:val="28"/>
        </w:rPr>
        <w:t>шаростержневых</w:t>
      </w:r>
      <w:proofErr w:type="spellEnd"/>
      <w:r w:rsidRPr="00CE4AC1">
        <w:rPr>
          <w:color w:val="333333"/>
          <w:sz w:val="28"/>
          <w:szCs w:val="28"/>
        </w:rPr>
        <w:t>).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Важнейшие представители неорганических веществ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Тепловой эффект химической реакции, термохимические уравнения, экзо- и эндотермические реакции. Топливо: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уголь и метан. Загрязнение воздуха, усиление парникового эффекта, разрушение озонового слоя.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Водород – элемент и простое вещество. Нахождение водорода в природе, физические и химические свойства,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применение, способы получения. Кислоты и соли.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Молярный объём газов. Расчёты по химическим уравнениям.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Кислоты. Классификация кислот. Номенклатура кислот. Физические и химические свойства кислот. Ряд активности металлов Н. Н. Бекетова. Получение кислот.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lastRenderedPageBreak/>
        <w:t>Соли. Номенклатура солей. Физические и химические свойства солей. Получение солей.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Генетическая связь между классами неорганических соединений.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5"/>
          <w:b/>
          <w:bCs/>
          <w:color w:val="333333"/>
          <w:sz w:val="28"/>
          <w:szCs w:val="28"/>
        </w:rPr>
        <w:t>Химический эксперимент</w:t>
      </w:r>
      <w:r w:rsidRPr="00CE4AC1">
        <w:rPr>
          <w:rStyle w:val="a4"/>
          <w:color w:val="333333"/>
          <w:sz w:val="28"/>
          <w:szCs w:val="28"/>
        </w:rPr>
        <w:t>: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качественное определение содержания кислорода в воздухе, получение, собирание, распознавание и изучение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Первые попытки классификации химических элементов. Понятие о группах сходных элементов (щелочные и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 щелочноземельные металлы, галогены, инертные газы). Элементы, которые образуют амфотерные оксиды и гидроксиды.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Периодический закон. Периодическая система химических элементов Д. И. Менделеева. Короткопериодная и </w:t>
      </w:r>
      <w:proofErr w:type="spellStart"/>
      <w:r w:rsidRPr="00CE4AC1">
        <w:rPr>
          <w:color w:val="333333"/>
          <w:sz w:val="28"/>
          <w:szCs w:val="28"/>
        </w:rPr>
        <w:t>длиннопериодная</w:t>
      </w:r>
      <w:proofErr w:type="spellEnd"/>
      <w:r w:rsidRPr="00CE4AC1">
        <w:rPr>
          <w:color w:val="333333"/>
          <w:sz w:val="28"/>
          <w:szCs w:val="28"/>
        </w:rPr>
        <w:t xml:space="preserve"> формы Периодической системы химических элементов Д. И. Менделеева. Периоды и группы. Физический смысл порядкового номера, номеров периода и группы элемента.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lastRenderedPageBreak/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 Менделеева. Характеристика химического элемента по его положению в Периодической системе Д. И. Менделеева.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Закономерности изменения радиуса атомов химических элементов, металлических и неметаллических свойств по группам и периодам.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Значение Периодического закона и Периодической системы химических элементов для развития науки и практики. Д. И. Менделеев – учёный и гражданин.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Химическая связь. Ковалентная (полярная и неполярная) связь. </w:t>
      </w:r>
      <w:proofErr w:type="spellStart"/>
      <w:r w:rsidRPr="00CE4AC1">
        <w:rPr>
          <w:color w:val="333333"/>
          <w:sz w:val="28"/>
          <w:szCs w:val="28"/>
        </w:rPr>
        <w:t>Электроотрицательность</w:t>
      </w:r>
      <w:proofErr w:type="spellEnd"/>
      <w:r w:rsidRPr="00CE4AC1">
        <w:rPr>
          <w:color w:val="333333"/>
          <w:sz w:val="28"/>
          <w:szCs w:val="28"/>
        </w:rPr>
        <w:t xml:space="preserve"> химических элементов. Ионная связь.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Степень окисления. Окислительно</w:t>
      </w:r>
      <w:r w:rsidRPr="00CE4AC1">
        <w:rPr>
          <w:color w:val="333333"/>
          <w:sz w:val="28"/>
          <w:szCs w:val="28"/>
        </w:rPr>
        <w:softHyphen/>
        <w:t>-восстановительные реакции. Процессы окисления и восстановления. Окислители и восстановители.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5"/>
          <w:b/>
          <w:bCs/>
          <w:color w:val="333333"/>
          <w:sz w:val="28"/>
          <w:szCs w:val="28"/>
        </w:rPr>
        <w:t>Химический эксперимент</w:t>
      </w:r>
      <w:r w:rsidRPr="00CE4AC1">
        <w:rPr>
          <w:rStyle w:val="a4"/>
          <w:color w:val="333333"/>
          <w:sz w:val="28"/>
          <w:szCs w:val="28"/>
        </w:rPr>
        <w:t>: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CE4AC1">
        <w:rPr>
          <w:rStyle w:val="a5"/>
          <w:b/>
          <w:bCs/>
          <w:color w:val="333333"/>
          <w:sz w:val="28"/>
          <w:szCs w:val="28"/>
        </w:rPr>
        <w:t>Межпредметные</w:t>
      </w:r>
      <w:proofErr w:type="spellEnd"/>
      <w:r w:rsidRPr="00CE4AC1">
        <w:rPr>
          <w:rStyle w:val="a5"/>
          <w:b/>
          <w:bCs/>
          <w:color w:val="333333"/>
          <w:sz w:val="28"/>
          <w:szCs w:val="28"/>
        </w:rPr>
        <w:t xml:space="preserve"> связи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Реализация </w:t>
      </w:r>
      <w:proofErr w:type="spellStart"/>
      <w:r w:rsidRPr="00CE4AC1">
        <w:rPr>
          <w:color w:val="333333"/>
          <w:sz w:val="28"/>
          <w:szCs w:val="28"/>
        </w:rPr>
        <w:t>межпредметных</w:t>
      </w:r>
      <w:proofErr w:type="spellEnd"/>
      <w:r w:rsidRPr="00CE4AC1">
        <w:rPr>
          <w:color w:val="333333"/>
          <w:sz w:val="28"/>
          <w:szCs w:val="28"/>
        </w:rPr>
        <w:t xml:space="preserve"> связей при изучении химии в 8 классе осуществляется через использование как общих естественно-</w:t>
      </w:r>
      <w:r w:rsidRPr="00CE4AC1">
        <w:rPr>
          <w:color w:val="333333"/>
          <w:sz w:val="28"/>
          <w:szCs w:val="28"/>
        </w:rPr>
        <w:softHyphen/>
        <w:t>научных понятий, так и понятий, являющихся системными для отдельных предметов естественно</w:t>
      </w:r>
      <w:r w:rsidRPr="00CE4AC1">
        <w:rPr>
          <w:color w:val="333333"/>
          <w:sz w:val="28"/>
          <w:szCs w:val="28"/>
        </w:rPr>
        <w:softHyphen/>
        <w:t>-научного цикла.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Общие естественно-</w:t>
      </w:r>
      <w:r w:rsidRPr="00CE4AC1">
        <w:rPr>
          <w:color w:val="333333"/>
          <w:sz w:val="28"/>
          <w:szCs w:val="28"/>
        </w:rPr>
        <w:softHyphen/>
        <w:t xml:space="preserve">научные понятия: научный факт, гипотеза, теория, закон, анализ, синтез, классификация,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периодичность, наблюдение, эксперимент, моделирование, измерение, модель, явление.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Биология: фотосинтез, дыхание, биосфера.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lastRenderedPageBreak/>
        <w:t>География: атмосфера, гидросфера, минералы, горные породы, полезные ископаемые, топливо, водные ресурсы.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b/>
          <w:bCs/>
          <w:color w:val="333333"/>
          <w:sz w:val="28"/>
          <w:szCs w:val="28"/>
        </w:rPr>
        <w:br/>
      </w:r>
    </w:p>
    <w:p w:rsidR="006C0446" w:rsidRPr="00CE4AC1" w:rsidRDefault="006C0446" w:rsidP="00BC6C6C">
      <w:pPr>
        <w:pStyle w:val="a3"/>
        <w:spacing w:before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9 КЛАСС</w:t>
      </w:r>
    </w:p>
    <w:p w:rsidR="006C0446" w:rsidRPr="00CE4AC1" w:rsidRDefault="006C0446" w:rsidP="00CE4AC1">
      <w:pPr>
        <w:pStyle w:val="a3"/>
        <w:spacing w:before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Вещество и химическая реакция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Периодический закон. Периодическая система химических элементов Д. И. 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Понятие о скорости химической реакции. Понятие об обратимых и необратимых химических реакциях. Понятие о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Окислительно-восстановительные реакции, электронный баланс окислительно-восстановительной реакции.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 Составление уравнений окислительно</w:t>
      </w:r>
      <w:r w:rsidRPr="00CE4AC1">
        <w:rPr>
          <w:color w:val="333333"/>
          <w:sz w:val="28"/>
          <w:szCs w:val="28"/>
        </w:rPr>
        <w:softHyphen/>
        <w:t>-восстановительных реакций с использованием метода электронного баланса.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lastRenderedPageBreak/>
        <w:t xml:space="preserve">Теория электролитической диссоциации. Электролиты и </w:t>
      </w:r>
      <w:proofErr w:type="spellStart"/>
      <w:r w:rsidRPr="00CE4AC1">
        <w:rPr>
          <w:color w:val="333333"/>
          <w:sz w:val="28"/>
          <w:szCs w:val="28"/>
        </w:rPr>
        <w:t>неэлектролиты</w:t>
      </w:r>
      <w:proofErr w:type="spellEnd"/>
      <w:r w:rsidRPr="00CE4AC1">
        <w:rPr>
          <w:color w:val="333333"/>
          <w:sz w:val="28"/>
          <w:szCs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5"/>
          <w:b/>
          <w:bCs/>
          <w:color w:val="333333"/>
          <w:sz w:val="28"/>
          <w:szCs w:val="28"/>
        </w:rPr>
        <w:t>Химический эксперимент</w:t>
      </w:r>
      <w:r w:rsidRPr="00CE4AC1">
        <w:rPr>
          <w:rStyle w:val="a4"/>
          <w:color w:val="333333"/>
          <w:sz w:val="28"/>
          <w:szCs w:val="28"/>
        </w:rPr>
        <w:t>: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Неметаллы и их соединения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Общая характеристика галогенов. Особенности строения атомов, характерные степени окисления. Строение и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CE4AC1">
        <w:rPr>
          <w:color w:val="333333"/>
          <w:sz w:val="28"/>
          <w:szCs w:val="28"/>
        </w:rPr>
        <w:t>Хлороводород</w:t>
      </w:r>
      <w:proofErr w:type="spellEnd"/>
      <w:r w:rsidRPr="00CE4AC1">
        <w:rPr>
          <w:color w:val="333333"/>
          <w:sz w:val="28"/>
          <w:szCs w:val="28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CE4AC1">
        <w:rPr>
          <w:color w:val="333333"/>
          <w:sz w:val="28"/>
          <w:szCs w:val="28"/>
        </w:rPr>
        <w:t>хлороводорода</w:t>
      </w:r>
      <w:proofErr w:type="spellEnd"/>
      <w:r w:rsidRPr="00CE4AC1">
        <w:rPr>
          <w:color w:val="333333"/>
          <w:sz w:val="28"/>
          <w:szCs w:val="28"/>
        </w:rPr>
        <w:t xml:space="preserve"> на организм человека. Важнейшие хлориды и их нахождение в природе.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Общая характеристика элементов 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</w:t>
      </w:r>
      <w:r w:rsidRPr="00CE4AC1">
        <w:rPr>
          <w:color w:val="333333"/>
          <w:sz w:val="28"/>
          <w:szCs w:val="28"/>
        </w:rPr>
        <w:lastRenderedPageBreak/>
        <w:t>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</w:t>
      </w:r>
    </w:p>
    <w:p w:rsidR="006C0446" w:rsidRPr="00CE4AC1" w:rsidRDefault="006C0446" w:rsidP="0037139E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 соединений в природе. Химическое загрязнение окружающей среды соединениями серы (кислотные дожди,</w:t>
      </w:r>
      <w:r w:rsidR="0037139E">
        <w:rPr>
          <w:color w:val="333333"/>
          <w:sz w:val="28"/>
          <w:szCs w:val="28"/>
        </w:rPr>
        <w:t xml:space="preserve"> </w:t>
      </w:r>
      <w:r w:rsidRPr="00CE4AC1">
        <w:rPr>
          <w:color w:val="333333"/>
          <w:sz w:val="28"/>
          <w:szCs w:val="28"/>
        </w:rPr>
        <w:t>загрязнение воздуха и водоёмов), способы его предотвращения.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Общая характеристика элементов 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Общая характеристика элементов 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 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</w:t>
      </w:r>
      <w:r w:rsidRPr="00CE4AC1">
        <w:rPr>
          <w:color w:val="333333"/>
          <w:sz w:val="28"/>
          <w:szCs w:val="28"/>
        </w:rPr>
        <w:lastRenderedPageBreak/>
        <w:t>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безопасного использования строительных материалов в повседневной жизни.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5"/>
          <w:b/>
          <w:bCs/>
          <w:color w:val="333333"/>
          <w:sz w:val="28"/>
          <w:szCs w:val="28"/>
        </w:rPr>
        <w:t>Химический эксперимент</w:t>
      </w:r>
      <w:r w:rsidRPr="00CE4AC1">
        <w:rPr>
          <w:rStyle w:val="a4"/>
          <w:color w:val="333333"/>
          <w:sz w:val="28"/>
          <w:szCs w:val="28"/>
        </w:rPr>
        <w:t>: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Металлы и их соединения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lastRenderedPageBreak/>
        <w:t>Общая характеристика химических элементов – металлов на основании их положения в Периодической системе химических элементов Д. И. 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Щелочные металлы: положение в Периодической системе химических элементов Д. И. 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Щелочноземельные металлы магний и кальций: положение в Периодической системе химических элементов Д. И. Менделеева, строение их атомов, нахождение в природе. Физические и химические свойства магния и кальция.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Важнейшие соединения кальция (оксид, гидроксид, соли). Жёсткость воды и способы её устранения.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Алюминий: положение в Периодической системе химических элементов Д. И. 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78743B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Железо: положение в Периодической системе химических элементов Д. И. Менделеева, строение атома,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5"/>
          <w:b/>
          <w:bCs/>
          <w:color w:val="333333"/>
          <w:sz w:val="28"/>
          <w:szCs w:val="28"/>
        </w:rPr>
        <w:t>Химический эксперимент</w:t>
      </w:r>
      <w:r w:rsidRPr="00CE4AC1">
        <w:rPr>
          <w:rStyle w:val="a4"/>
          <w:color w:val="333333"/>
          <w:sz w:val="28"/>
          <w:szCs w:val="28"/>
        </w:rPr>
        <w:t>:</w:t>
      </w:r>
    </w:p>
    <w:p w:rsidR="0078743B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</w:t>
      </w:r>
      <w:r w:rsidRPr="00CE4AC1">
        <w:rPr>
          <w:color w:val="333333"/>
          <w:sz w:val="28"/>
          <w:szCs w:val="28"/>
        </w:rPr>
        <w:lastRenderedPageBreak/>
        <w:t>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4"/>
          <w:color w:val="333333"/>
          <w:sz w:val="28"/>
          <w:szCs w:val="28"/>
        </w:rPr>
        <w:t>Химия и окружающая среда</w:t>
      </w:r>
    </w:p>
    <w:p w:rsidR="0078743B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Вещества и материалы в повседневной жизни человека. Безопасное использование веществ и химических реакций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в быту. Первая помощь при химических ожогах и отравлениях.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rStyle w:val="a5"/>
          <w:b/>
          <w:bCs/>
          <w:color w:val="333333"/>
          <w:sz w:val="28"/>
          <w:szCs w:val="28"/>
        </w:rPr>
        <w:t>Химический эксперимент: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изучение образцов материалов (стекло, сплавы металлов, полимерные материалы).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CE4AC1">
        <w:rPr>
          <w:rStyle w:val="a5"/>
          <w:b/>
          <w:bCs/>
          <w:color w:val="333333"/>
          <w:sz w:val="28"/>
          <w:szCs w:val="28"/>
        </w:rPr>
        <w:t>Межпредметные</w:t>
      </w:r>
      <w:proofErr w:type="spellEnd"/>
      <w:r w:rsidRPr="00CE4AC1">
        <w:rPr>
          <w:rStyle w:val="a5"/>
          <w:b/>
          <w:bCs/>
          <w:color w:val="333333"/>
          <w:sz w:val="28"/>
          <w:szCs w:val="28"/>
        </w:rPr>
        <w:t xml:space="preserve"> связи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Реализация </w:t>
      </w:r>
      <w:proofErr w:type="spellStart"/>
      <w:r w:rsidRPr="00CE4AC1">
        <w:rPr>
          <w:color w:val="333333"/>
          <w:sz w:val="28"/>
          <w:szCs w:val="28"/>
        </w:rPr>
        <w:t>межпредметных</w:t>
      </w:r>
      <w:proofErr w:type="spellEnd"/>
      <w:r w:rsidRPr="00CE4AC1">
        <w:rPr>
          <w:color w:val="333333"/>
          <w:sz w:val="28"/>
          <w:szCs w:val="28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r w:rsidRPr="00CE4AC1">
        <w:rPr>
          <w:color w:val="333333"/>
          <w:sz w:val="28"/>
          <w:szCs w:val="28"/>
        </w:rPr>
        <w:softHyphen/>
        <w:t>-научного цикла.</w:t>
      </w:r>
    </w:p>
    <w:p w:rsidR="0078743B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Общие естественно-научные понятия: научный факт, гипотеза, закон, теория, анализ, синтез, классификация,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периодичность, наблюдение, эксперимент, моделирование, измерение, модель, явление, парниковый эффект, технология, материалы.</w:t>
      </w:r>
    </w:p>
    <w:p w:rsidR="0078743B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измерения, космическое пространство, планеты, звёзды, Солнце.</w:t>
      </w:r>
    </w:p>
    <w:p w:rsidR="0078743B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 xml:space="preserve">Биология: фотосинтез, дыхание, биосфера, экосистема, минеральные удобрения, микроэлементы, макроэлементы, 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питательные вещества.</w:t>
      </w:r>
    </w:p>
    <w:p w:rsidR="006C0446" w:rsidRPr="00CE4AC1" w:rsidRDefault="006C0446" w:rsidP="00BC6C6C">
      <w:pPr>
        <w:pStyle w:val="a3"/>
        <w:spacing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CE4AC1">
        <w:rPr>
          <w:color w:val="333333"/>
          <w:sz w:val="28"/>
          <w:szCs w:val="28"/>
        </w:rPr>
        <w:t>География: атмосфера, гидросфера, минералы, горные породы, полезные ископаемые, топливо, водные ресурсы.</w:t>
      </w:r>
    </w:p>
    <w:p w:rsidR="006C0446" w:rsidRPr="00CE4AC1" w:rsidRDefault="006C0446" w:rsidP="00CE4AC1">
      <w:pPr>
        <w:pStyle w:val="a3"/>
        <w:spacing w:before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6C0446" w:rsidRPr="00CE4AC1" w:rsidRDefault="006C0446" w:rsidP="0037139E">
      <w:p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 ОСВОЕНИЯ ПРОГРАММЫ ПО ХИМИИ НА УРОВНЕ ОСНОВНОГО ОБЩЕГО ОБРАЗОВАНИЯ</w:t>
      </w:r>
    </w:p>
    <w:p w:rsidR="006C0446" w:rsidRPr="00CE4AC1" w:rsidRDefault="006C0446" w:rsidP="00BC6C6C">
      <w:pPr>
        <w:spacing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 РЕЗУЛЬТАТЫ</w:t>
      </w:r>
    </w:p>
    <w:p w:rsidR="0078743B" w:rsidRPr="00CE4AC1" w:rsidRDefault="006C0446" w:rsidP="0037139E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6C0446" w:rsidRPr="00CE4AC1" w:rsidRDefault="006C0446" w:rsidP="0037139E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1)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патриотического воспитания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8743B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заинтересованности в научных знаниях об устройстве мира и общества;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2)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гражданского воспитания: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исследовательской</w:t>
      </w:r>
      <w:proofErr w:type="spellEnd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3)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ценности научного познания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E4AC1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мировоззренческие представления о веществе и химической реакции, соответствующие </w:t>
      </w:r>
    </w:p>
    <w:p w:rsidR="00CE4AC1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современному уровню развития науки и составляющие основу для понимания сущности научной </w:t>
      </w:r>
    </w:p>
    <w:p w:rsidR="0078743B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картины мира, представления об основных закономерностях развития природы, взаимосвязях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человека с природной средой, о роли химии в познании этих закономерностей;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CE4AC1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интерес к обучению и познанию, любознательность, готовность и способность к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Toc138318759"/>
      <w:bookmarkEnd w:id="1"/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4)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формирования культуры здоровья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E4AC1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осознание ценности жизни, ответственного отношения к своему здоровью, установки на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5)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трудового воспитания:</w:t>
      </w:r>
    </w:p>
    <w:p w:rsidR="0078743B" w:rsidRPr="00CE4AC1" w:rsidRDefault="0078743B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AC1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</w:t>
      </w:r>
    </w:p>
    <w:p w:rsidR="0078743B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</w:t>
      </w:r>
    </w:p>
    <w:p w:rsidR="00CE4AC1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профессиональной деятельности и развития необходимых умений, готовность адаптироваться в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профессиональной среде;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6)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экологического воспитания:</w:t>
      </w:r>
    </w:p>
    <w:p w:rsidR="0078743B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 РЕЗУЛЬТАТЫ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78743B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составе </w:t>
      </w:r>
      <w:proofErr w:type="spellStart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результатов выделяют значимые для формирования мировоззрения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 универсальные учебные действия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Базовые логические действия:</w:t>
      </w:r>
    </w:p>
    <w:p w:rsidR="0078743B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умения использовать приёмы логического мышления при освоении знаний: раскрывать смысл</w:t>
      </w:r>
    </w:p>
    <w:p w:rsidR="00CE4AC1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химических понятий (выделять их характерные признаки, устанавливать взаимосвязь с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78743B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применять в процессе познания понятия (предметные и </w:t>
      </w:r>
      <w:proofErr w:type="spellStart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метапредметные</w:t>
      </w:r>
      <w:proofErr w:type="spellEnd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:rsidR="0078743B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</w:t>
      </w:r>
    </w:p>
    <w:p w:rsidR="00CE4AC1" w:rsidRPr="00CE4AC1" w:rsidRDefault="00CE4AC1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следственные связи и противоречия в изучаемых процессах и явлениях.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Базовые исследовательские действия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2B73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использовать поставленные вопросы в качестве инструмента познания, а также в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качестве основы для формирования гипотезы по проверке правильности высказываемых суждений;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информацией:</w:t>
      </w:r>
    </w:p>
    <w:p w:rsidR="002C2B73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</w:t>
      </w:r>
    </w:p>
    <w:p w:rsidR="00CE4AC1" w:rsidRPr="00CE4AC1" w:rsidRDefault="00CE4AC1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недостоверную информацию;</w:t>
      </w:r>
    </w:p>
    <w:p w:rsidR="002C2B73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</w:t>
      </w:r>
    </w:p>
    <w:p w:rsidR="00CE4AC1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иллюстрировать решаемые задачи несложными схемами, диаграммами, другими формами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графики и их комбинациями;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 универсальные учебные действия:</w:t>
      </w:r>
    </w:p>
    <w:p w:rsidR="00CE4AC1" w:rsidRPr="00CE4AC1" w:rsidRDefault="00CE4AC1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2C2B73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умения представлять полученные результаты познавательной деятельности в устных и 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Регулятивные универсальные учебные действия: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2" w:name="_Toc138318760"/>
      <w:bookmarkStart w:id="3" w:name="_Toc134720971"/>
      <w:bookmarkEnd w:id="2"/>
      <w:bookmarkEnd w:id="3"/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2C2B73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составе предметных результатов по освоению обязательного содержания, установленного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C0446" w:rsidRPr="00CE4AC1" w:rsidRDefault="006C0446" w:rsidP="0037139E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обучения в</w:t>
      </w: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8 классе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предметные результаты на базовом уровне должны отражать </w:t>
      </w:r>
      <w:proofErr w:type="spellStart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обучающихся умений: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электроотрицательность</w:t>
      </w:r>
      <w:proofErr w:type="spellEnd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электронный слой атома, атомная </w:t>
      </w:r>
      <w:proofErr w:type="spellStart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орбиталь</w:t>
      </w:r>
      <w:proofErr w:type="spellEnd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смысл Периодического закона Д. И. 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-молекулярного учения, закона Авогадро;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 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6C0446" w:rsidRPr="00CE4AC1" w:rsidRDefault="006C0446" w:rsidP="00BC6C6C">
      <w:pPr>
        <w:numPr>
          <w:ilvl w:val="0"/>
          <w:numId w:val="1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C0446" w:rsidRPr="00CE4AC1" w:rsidRDefault="006C0446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обучения в</w:t>
      </w:r>
      <w:r w:rsidRPr="00CE4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9 классе</w:t>
      </w: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предметные результаты на базовом уровне должны отражать </w:t>
      </w:r>
      <w:proofErr w:type="spellStart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обучающихся умений:</w:t>
      </w:r>
    </w:p>
    <w:p w:rsidR="006C0446" w:rsidRPr="0037139E" w:rsidRDefault="006C0446" w:rsidP="0037139E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раскрывать смысл основных химических понятий: химический элемент, атом, молекула, ион, катион, </w:t>
      </w:r>
      <w:r w:rsidRPr="003713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анион, простое вещество, сложное вещество, валентность, </w:t>
      </w:r>
      <w:proofErr w:type="spellStart"/>
      <w:r w:rsidRPr="003713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электроотрицательность</w:t>
      </w:r>
      <w:proofErr w:type="spellEnd"/>
      <w:r w:rsidRPr="003713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3713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неэлектролиты</w:t>
      </w:r>
      <w:proofErr w:type="spellEnd"/>
      <w:r w:rsidRPr="003713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6C0446" w:rsidRPr="0037139E" w:rsidRDefault="006C0446" w:rsidP="0037139E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иллюстрировать взаимосвязь основных химических понятий и применять эти понятия при описании </w:t>
      </w:r>
      <w:r w:rsidRPr="003713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веществ и их превращений;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использовать химическую символику для составления формул веществ и уравнений химических реакций;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смысл Периодического закона Д. И. 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путём хлорид</w:t>
      </w:r>
      <w:proofErr w:type="gramEnd"/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6C0446" w:rsidRPr="00CE4AC1" w:rsidRDefault="006C0446" w:rsidP="00BC6C6C">
      <w:pPr>
        <w:numPr>
          <w:ilvl w:val="0"/>
          <w:numId w:val="2"/>
        </w:numPr>
        <w:spacing w:beforeAutospacing="1"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4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2C2B73" w:rsidRPr="00CE4AC1" w:rsidRDefault="002C2B73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BC6C6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CE4AC1">
      <w:pPr>
        <w:spacing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CE4AC1">
      <w:pPr>
        <w:spacing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CE4AC1">
      <w:pPr>
        <w:spacing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CE4AC1">
      <w:pPr>
        <w:spacing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CE4AC1">
      <w:pPr>
        <w:spacing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CE4AC1">
      <w:pPr>
        <w:spacing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CE4AC1">
      <w:pPr>
        <w:spacing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Pr="00CE4AC1" w:rsidRDefault="002C2B73" w:rsidP="00CE4AC1">
      <w:pPr>
        <w:spacing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2B73" w:rsidRDefault="002C2B73" w:rsidP="002C2B73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2C2B73" w:rsidSect="006C044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2B73" w:rsidRDefault="002C2B73" w:rsidP="002C2B73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0446" w:rsidRPr="002C2B73" w:rsidRDefault="006C0446" w:rsidP="002C2B7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C2B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6C0446" w:rsidRPr="006C0446" w:rsidRDefault="006C0446" w:rsidP="006C0446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C04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 КЛАСС</w:t>
      </w:r>
    </w:p>
    <w:tbl>
      <w:tblPr>
        <w:tblW w:w="126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4379"/>
        <w:gridCol w:w="672"/>
        <w:gridCol w:w="1741"/>
        <w:gridCol w:w="1798"/>
        <w:gridCol w:w="3525"/>
      </w:tblGrid>
      <w:tr w:rsidR="006C0446" w:rsidRPr="006C0446" w:rsidTr="002C2B7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C0446" w:rsidRPr="006C0446" w:rsidTr="002C2B73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gridSpan w:val="6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Раздел 1.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r w:rsidRPr="006C0446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Первоначальные химические понятия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Вещества и химические реакции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gridSpan w:val="6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Раздел 2.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r w:rsidRPr="006C0446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Важнейшие представители неорганических веществ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Воздух. Кислород. Понятие об оксидах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Водород.Понятие</w:t>
            </w:r>
            <w:proofErr w:type="spellEnd"/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о кислотах и солях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Вода. Растворы. Понятие об основаниях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gridSpan w:val="6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Раздел 3.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r w:rsidRPr="006C0446">
              <w:rPr>
                <w:rFonts w:ascii="inherit" w:eastAsia="Times New Roman" w:hAnsi="inherit" w:cs="Times New Roman"/>
                <w:b/>
                <w:bCs/>
                <w:sz w:val="20"/>
                <w:lang w:eastAsia="ru-RU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Периодический закон и Периодическая система химических элементов Д. И. Менделе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softHyphen/>
              <w:t>ева. Строение атома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Химическая связь. Окислительно-восстановительные реакции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https://m.edsoo.ru/7f41837c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2C2B73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7139E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C0446" w:rsidRPr="006C0446" w:rsidRDefault="006C0446" w:rsidP="006C0446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C04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126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5349"/>
        <w:gridCol w:w="524"/>
        <w:gridCol w:w="1440"/>
        <w:gridCol w:w="1482"/>
        <w:gridCol w:w="3384"/>
      </w:tblGrid>
      <w:tr w:rsidR="006C0446" w:rsidRPr="006C0446" w:rsidTr="006C0446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Электронные (цифровые) образовательные ресурсы</w:t>
            </w:r>
          </w:p>
        </w:tc>
      </w:tr>
      <w:tr w:rsidR="006C0446" w:rsidRPr="006C0446" w:rsidTr="006C044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6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ru-RU"/>
              </w:rPr>
              <w:t>Раздел 1.</w:t>
            </w: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446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ru-RU"/>
              </w:rPr>
              <w:t>Вещество и химические реакции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1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Основные закономерности химических реакций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highlight w:val="yellow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1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1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highlight w:val="yellow"/>
                <w:lang w:eastAsia="ru-RU"/>
              </w:rPr>
              <w:t>18</w:t>
            </w:r>
          </w:p>
        </w:tc>
        <w:tc>
          <w:tcPr>
            <w:tcW w:w="0" w:type="auto"/>
            <w:gridSpan w:val="3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6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ru-RU"/>
              </w:rPr>
              <w:t>Раздел 2.</w:t>
            </w: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446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ru-RU"/>
              </w:rPr>
              <w:t>Неметаллы и их соединения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Общая характеристика химических элементов VIIА-группы. Галогены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1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highlight w:val="yellow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1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highlight w:val="yellow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highlight w:val="yellow"/>
                <w:lang w:eastAsia="ru-RU"/>
              </w:rPr>
              <w:t>27</w:t>
            </w:r>
          </w:p>
        </w:tc>
        <w:tc>
          <w:tcPr>
            <w:tcW w:w="0" w:type="auto"/>
            <w:gridSpan w:val="3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6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ru-RU"/>
              </w:rPr>
              <w:t>Раздел 3.</w:t>
            </w: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446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ru-RU"/>
              </w:rPr>
              <w:t>Металлы и их соединения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Общие свойства металлов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Важнейшие металлы и их соединения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704CD2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6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ru-RU"/>
              </w:rPr>
              <w:t>Раздел 4.</w:t>
            </w: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446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lang w:eastAsia="ru-RU"/>
              </w:rPr>
              <w:t>Химия и окружающая среда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Вещества и материалы в жизни человека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F66728">
              <w:rPr>
                <w:rFonts w:ascii="inherit" w:eastAsia="Times New Roman" w:hAnsi="inherit" w:cs="Times New Roman"/>
                <w:color w:val="000000"/>
                <w:sz w:val="18"/>
                <w:szCs w:val="18"/>
                <w:highlight w:val="yellow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[[Библиотека ЦОК </w:t>
            </w:r>
            <w:hyperlink r:id="rId2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https://m.edsoo.ru/7f41a636</w:t>
              </w:r>
            </w:hyperlink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F66728">
              <w:rPr>
                <w:rFonts w:ascii="inherit" w:eastAsia="Times New Roman" w:hAnsi="inherit" w:cs="Times New Roman"/>
                <w:color w:val="000000"/>
                <w:sz w:val="18"/>
                <w:szCs w:val="18"/>
                <w:highlight w:val="yellow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C0446" w:rsidRPr="006C0446" w:rsidRDefault="006C0446" w:rsidP="006C044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C04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:rsidR="006C0446" w:rsidRPr="006C0446" w:rsidRDefault="006C0446" w:rsidP="006C044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C04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 КЛАСС</w:t>
      </w:r>
    </w:p>
    <w:tbl>
      <w:tblPr>
        <w:tblW w:w="126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4043"/>
        <w:gridCol w:w="672"/>
        <w:gridCol w:w="1612"/>
        <w:gridCol w:w="1669"/>
        <w:gridCol w:w="1122"/>
        <w:gridCol w:w="3044"/>
      </w:tblGrid>
      <w:tr w:rsidR="006C0446" w:rsidRPr="006C0446" w:rsidTr="006C044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C0446" w:rsidRPr="006C0446" w:rsidTr="006C044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Вводный </w:t>
            </w:r>
            <w:proofErr w:type="spellStart"/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ИТБ.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Предмет</w:t>
            </w:r>
            <w:proofErr w:type="spellEnd"/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химии. Роль химии в жизни человека. Тела и вещества]]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2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https://m.edsoo.ru/ff0d210c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[[Понятие о методах познания в химии]]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2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https://m.edsoo.ru/ff0d227e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1 «Правила работы в лаборатории и приёмы обращения с лабораторным оборудованием»</w:t>
            </w:r>
            <w:r w:rsidR="0037139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2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https://m.edsoo.ru/ff0d23dc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[[Чистые вещества и смеси. Способы разделения смесей]]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2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https://m.edsoo.ru/ff0d26ca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2 «Разделение смесей (на примере очистки поваренной соли)»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https://m.edsoo.ru/ff0d28c8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[[Атомы и молекулы]]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https://m.edsoo.ru/ff0d2a6c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[[Химические элементы. Знаки (символы) химических элементов]]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https://m.edsoo.ru/ff0d2be8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[[Простые и сложные вещества]]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https://m.edsoo.ru/ff0d2a6c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[[Атомно-молекулярное учение]]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https://m.edsoo.ru/ff0d2d50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[[Закон постоянства состава веществ. Химическая формула. Валентность атомов химических элементов]]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https://m.edsoo.ru/ff0d2eae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[[Относительная атомная масса. Относительная молекулярная масса]]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https://m.edsoo.ru/ff0d323c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[[Массовая доля химического элемента в соединении]]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https://m.edsoo.ru/ff0d350c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[[Количество вещества. Моль. Молярная масса]]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https://m.edsoo.ru/ff0d5230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[[Физические и химические явления. Химическая реакция]]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3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https://m.edsoo.ru/ff0d37fa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[[Признаки и условия протекания химических реакций]]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https://m.edsoo.ru/ff0d3a16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[[Закон сохранения массы веществ. Химические уравнения]]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https://m.edsoo.ru/ff0d3b88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[[Вычисления количества, массы вещества по уравнениям химических реакций]]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https://m.edsoo.ru/ff0d5708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[[Классификация химических реакций (соединения, разложения, замещения, обмена)]]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https://m.edsoo.ru/ff0d3f34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[[М. В. Ломоносов — учёный-энциклопедист. Обобщение и систематизация знаний]]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https://m.edsoo.ru/ff0d40c4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[[Контрольная работа №1 по теме «Вещества и химические реакции»]]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https://m.edsoo.ru/ff0d4290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[[Воздух — смесь газов. Состав воздуха. Кислород — элемент и простое вещество. Озон]]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https://m.edsoo.ru/ff0d448e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[[Физические и химические свойства кислорода (реакции окисления, горение). Понятие об оксидах]]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https://m.edsoo.ru/ff0d4614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[[Способы получения кислорода в лаборатории и промышленности. Применение кислорода]]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https://m.edsoo.ru/ff0d497a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[[Тепловой эффект химической реакции, понятие о термохимическом уравнении, экзо- и эндотермических реакциях]]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4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https://m.edsoo.ru/ff0d4790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[[Топливо (нефть, уголь и метан). Загрязнение воздуха, способы его предотвращения]]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https://m.edsoo.ru/ff0d4c4a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3 по теме «Получение и собирание кислорода, изучение его свойств»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https://m.edsoo.ru/ff0d4ae2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[[Водород — элемент и простое вещество. Нахождение в природе]]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https://m.edsoo.ru/ff0d4dd0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[[Физические и химические свойства водорода. Применение водорода]]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https://m.edsoo.ru/ff0d4dd0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[[Понятие о кислотах и солях]]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https://m.edsoo.ru/ff0d50d2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[[Способы получения водорода в лаборатории]]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https://m.edsoo.ru/ff0d4dd0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4 по теме «Получение и собирание водорода, изучение его свойств»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https://m.edsoo.ru/ff0d4f42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[[Молярный объём газов. Закон Авогадро]]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https://m.edsoo.ru/ff0d542e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[[Вычисления объёма, количества вещества газа по его известному количеству вещества или объёму]]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https://m.edsoo.ru/ff0d55a0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[[Вычисления объёмов газов по уравнению реакции на основе закона объёмных отношений газов]]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5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https://m.edsoo.ru/ff0d5708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[[Физические и химические свойства воды]]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https://m.edsoo.ru/ff0d587a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[[Состав оснований. Понятие об индикаторах]]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https://m.edsoo.ru/ff0d59e2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[[Вода как растворитель. Насыщенные и ненасыщенные растворы. Массовая доля вещества в растворе]]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https://m.edsoo.ru/ff0d5b40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5 по теме «Приготовление растворов с определённой массовой долей растворённого вещества»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https://m.edsoo.ru/ff0d5eba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[[Контрольная работа №2 по теме «Кислород. Водород. Вода»]]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https://m.edsoo.ru/ff0d6342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[[Оксиды: состав, классификация, номенклатура]]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https://m.edsoo.ru/ff0d664e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[[Получение и химические свойства кислотных, основных оксидов]]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https://m.edsoo.ru/ff0d664e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</w:t>
            </w:r>
            <w:r w:rsidRPr="00CE4AC1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t>Получение и химические свойства амфотерных оксидов и гидроксидов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https://m.edsoo.ru/00adb33c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[[Основания: состав, классификация, номенклатура]]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https://m.edsoo.ru/ff0d67ca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[[Получение и химические свойства оснований]]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6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https://m.edsoo.ru/ff0d67ca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[[Кислоты: состав, классификация, номенклатура]]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https://m.edsoo.ru/ff0dfee2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[[Получение и химические свойства кислот]]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https://m.edsoo.ru/ff0dfee2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[[Соли (средние): номенклатура, способы получения]]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https://m.edsoo.ru/00ad9474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</w:t>
            </w:r>
            <w:r w:rsidRPr="00CE4AC1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t>Химические свойства средних солей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https://m.edsoo.ru/00ad9cb2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6C0446" w:rsidRPr="006C0446" w:rsidRDefault="006C0446" w:rsidP="00790B9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6. Решение экспериментальных задач по теме «</w:t>
            </w:r>
            <w:r w:rsidR="00790B9C" w:rsidRPr="00790B9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Важнейшие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классы неорганических соединений»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https://m.edsoo.ru/00ad9b7c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[[Генетическая связь между классами неорганических соединений]]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https://m.edsoo.ru/00ad9a50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https://m.edsoo.ru/00ad9cb2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[[Контрольная работа №3 по теме "Основные классы неорганических соединений"]]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https://m.edsoo.ru/00ad9e1a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[[Первые попытки классификации химических элементов. Понятие о группах сходных элементов]]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https://m.edsoo.ru/00ad9ffa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[[Периодический закон и Периодическая система химических элементов Д. И. 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Менделеева]]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7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https://m.edsoo.ru/00ada52c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[[Периоды, группы, подгруппы]]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https://m.edsoo.ru/00ada52c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[[Строение атомов. Состав атомных ядер. Изотопы]]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https://m.edsoo.ru/00ada342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[[Строение электронных оболочек атомов элементов Периодической системы Д. И. Менделеева]]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https://m.edsoo.ru/00ada6bc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[[Характеристика химического элемента по его положению в Периодической системе Д. И. Менделеева]]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https://m.edsoo.ru/00ada824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[[Значение Периодического закона для развития науки и практики. Д. И. Менделеев — учёный, педагог и гражданин]]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https://m.edsoo.ru/00ada96e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</w:t>
            </w:r>
            <w:proofErr w:type="spellStart"/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Электроотрицательность</w:t>
            </w:r>
            <w:proofErr w:type="spellEnd"/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атомов химических элементов]]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https://m.edsoo.ru/00adaab8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[[Ионная химическая связь]]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https://m.edsoo.ru/00adac34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[[Ковалентная полярная химическая связь]]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https://m.edsoo.ru/00adaab8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[[Ковалентная неполярная химическая связь]]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https://m.edsoo.ru/00adaab9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[[Степень окисления]]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8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https://m.edsoo.ru/00adae28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CE4AC1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t>[[ Обобщение и систематизация знаний]]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https://m.edsoo.ru/ff0d61c6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</w:t>
            </w:r>
            <w:r w:rsidRPr="00CE4AC1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t>Контрольная работа №4 по теме «Строение атома. Химическая связь»]]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https://m.edsoo.ru/00adb486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CE4AC1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t>[[Окислительно-восстановительные реакции]]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https://m.edsoo.ru/00adb076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CE4AC1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t>[[Окислители и восстановители]]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введите </w:t>
            </w: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[[Библиотека ЦОК </w:t>
            </w:r>
            <w:hyperlink r:id="rId9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https://m.edsoo.ru/00adb076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7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Добавить строку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C0446" w:rsidRPr="006C0446" w:rsidRDefault="006C0446" w:rsidP="006C044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C04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126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4131"/>
        <w:gridCol w:w="672"/>
        <w:gridCol w:w="1598"/>
        <w:gridCol w:w="1655"/>
        <w:gridCol w:w="1113"/>
        <w:gridCol w:w="2997"/>
      </w:tblGrid>
      <w:tr w:rsidR="006C0446" w:rsidRPr="006C0446" w:rsidTr="006C044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C0446" w:rsidRPr="006C0446" w:rsidTr="006C044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Вводный ИТБ</w:t>
            </w:r>
            <w:r w:rsidR="0037139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Периодический закон. Периодическая система химических элементов Д. И. Менделеева]]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https://m.edsoo.ru/00adb59e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[[Закономерности в изменении свойств химических элементов первых трёх периодов]]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https://m.edsoo.ru/00adb6b6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[[Классификация и номенклатура неорганических веществ]]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https://m.edsoo.ru/00adb7e2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[[Виды химической связи и типы кристаллических решёток]]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https://m.edsoo.ru/00adbac6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[[Контрольная работа №1 по теме «Повторение и углубление знаний основных разделов курса 8 класса»]]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[[Классификация химических реакций по различным признакам]]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https://m.edsoo.ru/00adbcb0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[[Понятие о скорости химической реакции. Понятие о гомогенных и гетерогенных реакциях]]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9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https://m.edsoo.ru/00adbe9a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[[Понятие о химическом равновесии. Факторы, влияющие на скорость химической реакции и положение химического равновесия]]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https://m.edsoo.ru/00adc28c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[[Окислительно-восстановительные реакции]]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https://m.edsoo.ru/00adcade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704CD2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t xml:space="preserve">[[Составление окислительно-восстановительных реакций методом </w:t>
            </w:r>
            <w:r w:rsidRPr="00704CD2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lastRenderedPageBreak/>
              <w:t>электронного баланса]]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введите </w:t>
            </w: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[[Библиотека ЦОК </w:t>
            </w:r>
            <w:hyperlink r:id="rId10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https://m.edsoo.ru/00ae0d0a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[[Теория электролитической диссоциации. Сильные и слабые электролиты]]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https://m.edsoo.ru/00adcd68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[[Ионные уравнения реакций]]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https://m.edsoo.ru/00add448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[[Химические свойства кислот и оснований в свете представлений об электролитической диссоциации]]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https://m.edsoo.ru/00add5d8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[[Химические свойства солей в свете представлений об электролитической диссоциации]]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https://m.edsoo.ru/00add8b2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[[Понятие о гидролизе солей]]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https://m.edsoo.ru/00add9d4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https://m.edsoo.ru/00addd12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1. «Решение экспериментальных задач»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0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https://m.edsoo.ru/00addbfa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[[Контрольная работа №2 по теме «Электролитическая диссоциация. Химические реакции в растворах»]]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https://m.edsoo.ru/00addec0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[[Общая характеристика галогенов. Химические свойства на примере хлора]]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https://m.edsoo.ru/00addfe2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</w:t>
            </w:r>
            <w:proofErr w:type="spellStart"/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Хлороводород</w:t>
            </w:r>
            <w:proofErr w:type="spellEnd"/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 Соляная кислота, химические свойства, получение, применение]]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https://m.edsoo.ru/00ade104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2 по теме «Получение соляной кислоты, изучение её свойств»</w:t>
            </w:r>
            <w:r w:rsidR="0037139E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https://m.edsoo.ru/00ade348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[[Вычисления по уравнениям химических реакций, если один из реагентов дан в избытке]]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https://m.edsoo.ru/00ade488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[[Общая характеристика элементов VIА-группы]]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https://m.edsoo.ru/00ade64a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[[Аллотропные модификации серы. Нахождение серы и её соединений в природе. Химические свойства серы]]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https://m.edsoo.ru/00ade64a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[[Сероводород, строение, физические и химические свойства]]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https://m.edsoo.ru/00ade802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[[Оксиды серы. Серная кислота, физические и химические свойства, применение]]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https://m.edsoo.ru/00adea28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CE4AC1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t>[[Химические свойства концентрированной серной кислоты]]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1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https://m.edsoo.ru/00ad9cb2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[[Химические реакции, лежащие в основе промышленного способа получения серной кислоты. Химическое загрязнение окружающей среды соединениями серы]]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https://m.edsoo.ru/00adec8a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[[Вычисление массовой доли выхода продукта реакции]]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https://m.edsoo.ru/00adec8a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[[Общая характеристика элементов VА-группы. Азот, распространение в природе, физические и химические свойства]]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https://m.edsoo.ru/00adeea6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[[Аммиак, его физические и химические свойства, получение и применение]]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https://m.edsoo.ru/00adf004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CE4AC1">
              <w:rPr>
                <w:rFonts w:ascii="inherit" w:eastAsia="Times New Roman" w:hAnsi="inherit" w:cs="Times New Roman"/>
                <w:sz w:val="20"/>
                <w:szCs w:val="20"/>
                <w:highlight w:val="yellow"/>
                <w:lang w:eastAsia="ru-RU"/>
              </w:rPr>
              <w:t>[[Соли аммония, физические и химические свойства]]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https://m.edsoo.ru/00adb33c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3 по теме «Получение аммиака, изучение его свойств»</w:t>
            </w:r>
            <w:r w:rsidR="005E57A6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https://m.edsoo.ru/00adf180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[[Азотная кислота, её физические и химические свойства]]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https://m.edsoo.ru/00adf306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[[Использование нитратов и солей аммония в качестве минеральных удобрений. Химическое загрязнение окружающей среды соединениями азота]]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https://m.edsoo.ru/00adf518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[[Фосфор. Оксид фосфора (V) и фосфорная кислота, физические и химические свойства, 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получение]]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https://m.edsoo.ru/00adf68a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[[Использование фосфатов в качестве минеральных удобрений. Загрязнение природной среды фосфатами]]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2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https://m.edsoo.ru/00adfc20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[[Углерод, распространение в природе, физические и химические свойства]]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https://m.edsoo.ru/00adfd9c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[[Оксиды углерода, их физические и химические свойства. Экологические проблемы, связанные с оксидом углерода (IV)]]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https://m.edsoo.ru/00adfebe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[[Угольная кислота и её соли]]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https://m.edsoo.ru/00ae006c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4 по теме "</w:t>
            </w:r>
            <w:r w:rsidR="00790B9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Получение углекислого газа</w:t>
            </w:r>
            <w:r w:rsidR="00790B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90B9C" w:rsidRPr="00790B9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изучение его свойств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"</w:t>
            </w:r>
            <w:r w:rsidR="0084612F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https://m.edsoo.ru/00ae027e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[[Первоначальные понятия об органических веществах как о соединениях углерода]]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https://m.edsoo.ru/00ae054e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[[Кремний и его соединения]]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https://m.edsoo.ru/00ae080a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5. Решение экспериментальных задач по теме «Важнейшие неметаллы и их соединения»</w:t>
            </w:r>
            <w:r w:rsidR="0084612F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https://m.edsoo.ru/00ae0bf2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[[Контрольная работа №3 по теме «Важнейшие неметаллы и их соединения»]]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https://m.edsoo.ru/00ae0e18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[[Общая характеристика химических элементов — металлов. Металлическая связь и металлическая кристаллическая решётка. Физические свойства металлов]]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https://m.edsoo.ru/00ae103e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[[Химические свойства металлов. Электрохимический ряд напряжений металлов]]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3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https://m.edsoo.ru/00ae1156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[[Общие способы получения металлов. Сплавы. Вычисления по уравнениям 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химических реакций, если один из реагентов содержит примеси]]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https://m.edsoo.ru/00ae1156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[[Понятие о коррозии металлов]]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https://m.edsoo.ru/00ae1278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[[Щелочные металлы]]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https://m.edsoo.ru/00ae14b2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[[Оксиды и гидроксиды натрия и калия]]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https://m.edsoo.ru/00ae14b2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[[Щелочноземельные металлы – кальций и магний]]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https://m.edsoo.ru/00ae15e8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[[Важнейшие соединения кальция]]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https://m.edsoo.ru/00ae15e8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[[Жёсткость воды и способы её устранения]]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https://m.edsoo.ru/00ae1886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[[Практическая работа № 6 по теме "Жёсткость воды и методы её устранения"</w:t>
            </w:r>
            <w:r w:rsidR="0084612F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7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https://m.edsoo.ru/00ae1ae8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[[Алюминий]]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8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https://m.edsoo.ru/00ae1c64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[[Амфотерные свойства оксида и гидроксида]]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49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https://m.edsoo.ru/00ae1c64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[[Железо]]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50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https://m.edsoo.ru/00ae1d86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[[Оксиды, гидроксиды и соли железа (II) и железа (III)]]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51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https://m.edsoo.ru/00ae35e6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[[Практическая работа № 7. Решение экспериментальных задач по теме 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«Важнейшие металлы и их соединения»</w:t>
            </w:r>
            <w:r w:rsidR="0084612F" w:rsidRPr="0037139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ИТБ</w:t>
            </w: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введите </w:t>
            </w: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 xml:space="preserve">[[Библиотека ЦОК </w:t>
            </w:r>
            <w:hyperlink r:id="rId152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https://m.edsoo.ru/00ae3de8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53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https://m.edsoo.ru/00ae1750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[[Контрольная работа №4 по теме «Важнейшие металлы и их соединения»]]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[[Вещества и материалы в повседневной жизни человека]]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54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https://m.edsoo.ru/00ae3f50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[[Химическое загрязнение окружающей среды]]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55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https://m.edsoo.ru/00ae4270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[[Роль химии в решении экологических проблем]]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[[Библиотека ЦОК </w:t>
            </w:r>
            <w:hyperlink r:id="rId156" w:history="1">
              <w:r w:rsidRPr="006C0446">
                <w:rPr>
                  <w:rFonts w:ascii="inherit" w:eastAsia="Times New Roman" w:hAnsi="inherit" w:cs="Times New Roman"/>
                  <w:color w:val="0000FF"/>
                  <w:sz w:val="20"/>
                  <w:lang w:eastAsia="ru-RU"/>
                </w:rPr>
                <w:t>https://m.edsoo.ru/00ae4270</w:t>
              </w:r>
            </w:hyperlink>
            <w:r w:rsidRPr="006C044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]]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7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6C0446" w:rsidRPr="006C0446" w:rsidTr="006C044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C0446" w:rsidRPr="006C0446" w:rsidRDefault="006C0446" w:rsidP="006C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C0446" w:rsidRPr="006C0446" w:rsidRDefault="006C0446" w:rsidP="006C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6C0446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6C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C0446" w:rsidRPr="006C0446" w:rsidRDefault="006C0446" w:rsidP="006C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0446" w:rsidRDefault="006C0446"/>
    <w:p w:rsidR="005F78A1" w:rsidRPr="006C0446" w:rsidRDefault="005F78A1" w:rsidP="006C0446"/>
    <w:sectPr w:rsidR="005F78A1" w:rsidRPr="006C0446" w:rsidSect="002C2B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064D"/>
    <w:multiLevelType w:val="multilevel"/>
    <w:tmpl w:val="AD6E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22235D"/>
    <w:multiLevelType w:val="multilevel"/>
    <w:tmpl w:val="EA5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0446"/>
    <w:rsid w:val="002C2B73"/>
    <w:rsid w:val="0037139E"/>
    <w:rsid w:val="005E57A6"/>
    <w:rsid w:val="005F78A1"/>
    <w:rsid w:val="006C0446"/>
    <w:rsid w:val="00704CD2"/>
    <w:rsid w:val="00717D1D"/>
    <w:rsid w:val="0078743B"/>
    <w:rsid w:val="00790B9C"/>
    <w:rsid w:val="0084612F"/>
    <w:rsid w:val="00AA3A00"/>
    <w:rsid w:val="00B26E9A"/>
    <w:rsid w:val="00BC6C6C"/>
    <w:rsid w:val="00BF7EA7"/>
    <w:rsid w:val="00CE4AC1"/>
    <w:rsid w:val="00F66728"/>
    <w:rsid w:val="00F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ED12"/>
  <w15:docId w15:val="{A65D2254-2BF0-4C1E-B580-C1C5CF0F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446"/>
    <w:rPr>
      <w:b/>
      <w:bCs/>
    </w:rPr>
  </w:style>
  <w:style w:type="character" w:customStyle="1" w:styleId="placeholder-mask">
    <w:name w:val="placeholder-mask"/>
    <w:basedOn w:val="a0"/>
    <w:rsid w:val="006C0446"/>
  </w:style>
  <w:style w:type="character" w:customStyle="1" w:styleId="placeholder">
    <w:name w:val="placeholder"/>
    <w:basedOn w:val="a0"/>
    <w:rsid w:val="006C0446"/>
  </w:style>
  <w:style w:type="character" w:styleId="a5">
    <w:name w:val="Emphasis"/>
    <w:basedOn w:val="a0"/>
    <w:uiPriority w:val="20"/>
    <w:qFormat/>
    <w:rsid w:val="006C0446"/>
    <w:rPr>
      <w:i/>
      <w:iCs/>
    </w:rPr>
  </w:style>
  <w:style w:type="character" w:styleId="a6">
    <w:name w:val="Hyperlink"/>
    <w:basedOn w:val="a0"/>
    <w:uiPriority w:val="99"/>
    <w:semiHidden/>
    <w:unhideWhenUsed/>
    <w:rsid w:val="006C044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C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7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8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96e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27e" TargetMode="External"/><Relationship Id="rId138" Type="http://schemas.openxmlformats.org/officeDocument/2006/relationships/hyperlink" Target="https://m.edsoo.ru/00ae103e" TargetMode="External"/><Relationship Id="rId154" Type="http://schemas.openxmlformats.org/officeDocument/2006/relationships/hyperlink" Target="https://m.edsoo.ru/00ae3f50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b7c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e0d0a" TargetMode="External"/><Relationship Id="rId123" Type="http://schemas.openxmlformats.org/officeDocument/2006/relationships/hyperlink" Target="https://m.edsoo.ru/00adf004" TargetMode="External"/><Relationship Id="rId128" Type="http://schemas.openxmlformats.org/officeDocument/2006/relationships/hyperlink" Target="https://m.edsoo.ru/00adf68a" TargetMode="External"/><Relationship Id="rId144" Type="http://schemas.openxmlformats.org/officeDocument/2006/relationships/hyperlink" Target="https://m.edsoo.ru/00ae15e8" TargetMode="External"/><Relationship Id="rId149" Type="http://schemas.openxmlformats.org/officeDocument/2006/relationships/hyperlink" Target="https://m.edsoo.ru/00ae1c64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ff0d61c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54e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d8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b33c" TargetMode="External"/><Relationship Id="rId129" Type="http://schemas.openxmlformats.org/officeDocument/2006/relationships/hyperlink" Target="https://m.edsoo.ru/00adfc20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a50" TargetMode="External"/><Relationship Id="rId83" Type="http://schemas.openxmlformats.org/officeDocument/2006/relationships/hyperlink" Target="https://m.edsoo.ru/00ada824" TargetMode="External"/><Relationship Id="rId88" Type="http://schemas.openxmlformats.org/officeDocument/2006/relationships/hyperlink" Target="https://m.edsoo.ru/00adaab9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06c" TargetMode="External"/><Relationship Id="rId140" Type="http://schemas.openxmlformats.org/officeDocument/2006/relationships/hyperlink" Target="https://m.edsoo.ru/00ae1156" TargetMode="External"/><Relationship Id="rId145" Type="http://schemas.openxmlformats.org/officeDocument/2006/relationships/hyperlink" Target="https://m.edsoo.ru/00ae15e8" TargetMode="External"/><Relationship Id="rId153" Type="http://schemas.openxmlformats.org/officeDocument/2006/relationships/hyperlink" Target="https://m.edsoo.ru/00ae17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9cb2" TargetMode="External"/><Relationship Id="rId127" Type="http://schemas.openxmlformats.org/officeDocument/2006/relationships/hyperlink" Target="https://m.edsoo.ru/00adf518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cb2" TargetMode="External"/><Relationship Id="rId78" Type="http://schemas.openxmlformats.org/officeDocument/2006/relationships/hyperlink" Target="https://m.edsoo.ru/00ad9ffa" TargetMode="External"/><Relationship Id="rId81" Type="http://schemas.openxmlformats.org/officeDocument/2006/relationships/hyperlink" Target="https://m.edsoo.ru/00ada342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eea6" TargetMode="External"/><Relationship Id="rId130" Type="http://schemas.openxmlformats.org/officeDocument/2006/relationships/hyperlink" Target="https://m.edsoo.ru/00adfd9c" TargetMode="External"/><Relationship Id="rId135" Type="http://schemas.openxmlformats.org/officeDocument/2006/relationships/hyperlink" Target="https://m.edsoo.ru/00ae080a" TargetMode="External"/><Relationship Id="rId143" Type="http://schemas.openxmlformats.org/officeDocument/2006/relationships/hyperlink" Target="https://m.edsoo.ru/00ae14b2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00ae35e6" TargetMode="External"/><Relationship Id="rId156" Type="http://schemas.openxmlformats.org/officeDocument/2006/relationships/hyperlink" Target="https://m.edsoo.ru/00ae4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cb2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180" TargetMode="External"/><Relationship Id="rId141" Type="http://schemas.openxmlformats.org/officeDocument/2006/relationships/hyperlink" Target="https://m.edsoo.ru/00ae1278" TargetMode="External"/><Relationship Id="rId146" Type="http://schemas.openxmlformats.org/officeDocument/2006/relationships/hyperlink" Target="https://m.edsoo.ru/00ae1886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dfebe" TargetMode="External"/><Relationship Id="rId136" Type="http://schemas.openxmlformats.org/officeDocument/2006/relationships/hyperlink" Target="https://m.edsoo.ru/00ae0bf2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6bc" TargetMode="External"/><Relationship Id="rId152" Type="http://schemas.openxmlformats.org/officeDocument/2006/relationships/hyperlink" Target="https://m.edsoo.ru/00ae3de8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9e1a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306" TargetMode="External"/><Relationship Id="rId147" Type="http://schemas.openxmlformats.org/officeDocument/2006/relationships/hyperlink" Target="https://m.edsoo.ru/00ae1ae8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b07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00adb33c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0e18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38</Pages>
  <Words>10796</Words>
  <Characters>61542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Мазаева</cp:lastModifiedBy>
  <cp:revision>11</cp:revision>
  <dcterms:created xsi:type="dcterms:W3CDTF">2023-08-23T15:00:00Z</dcterms:created>
  <dcterms:modified xsi:type="dcterms:W3CDTF">2023-08-31T09:08:00Z</dcterms:modified>
</cp:coreProperties>
</file>