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1A86F" w14:textId="2F7FBA26" w:rsidR="00820B5D" w:rsidRDefault="00577B2B" w:rsidP="00577B2B">
      <w:pPr>
        <w:jc w:val="center"/>
        <w:rPr>
          <w:rFonts w:ascii="Times New Roman" w:hAnsi="Times New Roman" w:cs="Times New Roman"/>
          <w:b/>
          <w:sz w:val="24"/>
          <w:szCs w:val="24"/>
        </w:rPr>
      </w:pPr>
      <w:r w:rsidRPr="007A1338">
        <w:rPr>
          <w:rFonts w:ascii="Times New Roman" w:hAnsi="Times New Roman" w:cs="Times New Roman"/>
          <w:b/>
          <w:sz w:val="24"/>
          <w:szCs w:val="24"/>
        </w:rPr>
        <w:t>Работа с историческими источниками как один из способов выявления одаренных детей на уроках кубановедения</w:t>
      </w:r>
    </w:p>
    <w:p w14:paraId="52151626" w14:textId="06C79EFC" w:rsidR="005C7628" w:rsidRPr="005C7628" w:rsidRDefault="005C7628" w:rsidP="00577B2B">
      <w:pPr>
        <w:jc w:val="center"/>
        <w:rPr>
          <w:rFonts w:ascii="Times New Roman" w:hAnsi="Times New Roman" w:cs="Times New Roman"/>
          <w:bCs/>
          <w:sz w:val="24"/>
          <w:szCs w:val="24"/>
        </w:rPr>
      </w:pPr>
      <w:r w:rsidRPr="005C7628">
        <w:rPr>
          <w:rFonts w:ascii="Times New Roman" w:hAnsi="Times New Roman" w:cs="Times New Roman"/>
          <w:bCs/>
          <w:sz w:val="24"/>
          <w:szCs w:val="24"/>
        </w:rPr>
        <w:t>(учитель кубановедения МАОУ СОШ № 2 Алексеева Д.С.)</w:t>
      </w:r>
    </w:p>
    <w:p w14:paraId="34C7A3EF" w14:textId="77777777" w:rsidR="00577B2B" w:rsidRPr="007A1338" w:rsidRDefault="00577B2B" w:rsidP="00577B2B">
      <w:pPr>
        <w:jc w:val="right"/>
        <w:rPr>
          <w:rFonts w:ascii="Times New Roman" w:hAnsi="Times New Roman" w:cs="Times New Roman"/>
          <w:i/>
          <w:sz w:val="24"/>
          <w:szCs w:val="24"/>
        </w:rPr>
      </w:pPr>
      <w:r w:rsidRPr="007A1338">
        <w:rPr>
          <w:rFonts w:ascii="Times New Roman" w:hAnsi="Times New Roman" w:cs="Times New Roman"/>
          <w:i/>
          <w:sz w:val="24"/>
          <w:szCs w:val="24"/>
        </w:rPr>
        <w:t xml:space="preserve">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 </w:t>
      </w:r>
    </w:p>
    <w:p w14:paraId="69E8DA18" w14:textId="77777777" w:rsidR="00577B2B" w:rsidRPr="007A1338" w:rsidRDefault="00577B2B" w:rsidP="00577B2B">
      <w:pPr>
        <w:jc w:val="right"/>
        <w:rPr>
          <w:rFonts w:ascii="Times New Roman" w:hAnsi="Times New Roman" w:cs="Times New Roman"/>
          <w:i/>
          <w:sz w:val="24"/>
          <w:szCs w:val="24"/>
        </w:rPr>
      </w:pPr>
      <w:r w:rsidRPr="007A1338">
        <w:rPr>
          <w:rFonts w:ascii="Times New Roman" w:hAnsi="Times New Roman" w:cs="Times New Roman"/>
          <w:i/>
          <w:sz w:val="24"/>
          <w:szCs w:val="24"/>
        </w:rPr>
        <w:t>В. А. Сухомлинский</w:t>
      </w:r>
    </w:p>
    <w:p w14:paraId="2503B57E" w14:textId="77777777" w:rsidR="00A5017A" w:rsidRPr="007A1338" w:rsidRDefault="00577B2B" w:rsidP="005C7628">
      <w:pPr>
        <w:ind w:firstLine="709"/>
        <w:jc w:val="both"/>
        <w:rPr>
          <w:rFonts w:ascii="Times New Roman" w:hAnsi="Times New Roman" w:cs="Times New Roman"/>
          <w:sz w:val="24"/>
          <w:szCs w:val="24"/>
        </w:rPr>
      </w:pPr>
      <w:r w:rsidRPr="007A1338">
        <w:rPr>
          <w:rFonts w:ascii="Times New Roman" w:hAnsi="Times New Roman" w:cs="Times New Roman"/>
          <w:sz w:val="24"/>
          <w:szCs w:val="24"/>
        </w:rPr>
        <w:t xml:space="preserve">Любому обществу нужны одарённые люди. Именно в школе должны закладываться основы развития творческой личности. Каждый из учителей сталкивался с такими учениками, которых не удовлетворяет работа со школьным учебником, им не интересна работа на уроке, они изучают специальную литературу, ищут ответы на свои вопросы в различных областях знаний. К сожалению, таких детей у нас не много. Поэтому важно именно в школе выявить всех, кто интересуется различными областями науки и техники, помочь претворить в жизнь их планы и мечты, помочь наиболее полно раскрыть свои способности. </w:t>
      </w:r>
    </w:p>
    <w:p w14:paraId="1A567665" w14:textId="77777777" w:rsidR="00577B2B" w:rsidRPr="007A1338" w:rsidRDefault="00577B2B" w:rsidP="00432143">
      <w:pPr>
        <w:jc w:val="both"/>
        <w:rPr>
          <w:rFonts w:ascii="Times New Roman" w:hAnsi="Times New Roman" w:cs="Times New Roman"/>
          <w:sz w:val="24"/>
          <w:szCs w:val="24"/>
        </w:rPr>
      </w:pPr>
      <w:r w:rsidRPr="007A1338">
        <w:rPr>
          <w:rFonts w:ascii="Times New Roman" w:hAnsi="Times New Roman" w:cs="Times New Roman"/>
          <w:sz w:val="24"/>
          <w:szCs w:val="24"/>
        </w:rPr>
        <w:t>Одаренный человек, словно яркая звездочка на небосклоне, требующая к себе особого внимания. Необходимо заботиться о нем, чтобы он превратился в красивую, полную сил звезду.</w:t>
      </w:r>
    </w:p>
    <w:p w14:paraId="0208CF72"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Можно поставить вопрос, какого ребёнка читать одарённым, как правильно построить работу с ним, чтобы раскрыть его творческие способности.</w:t>
      </w:r>
    </w:p>
    <w:p w14:paraId="270AF838"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Одаренными и талантливыми детьми можно назвать тех, которые демонстрируют высокие достижения в одной или нескольких сферах: </w:t>
      </w:r>
    </w:p>
    <w:p w14:paraId="6AE151D6"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интеллектуальной;</w:t>
      </w:r>
    </w:p>
    <w:p w14:paraId="610D7940"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 творческой;</w:t>
      </w:r>
    </w:p>
    <w:p w14:paraId="5CF1657D"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–дети, которые хорошо учатся в школе; </w:t>
      </w:r>
    </w:p>
    <w:p w14:paraId="33CF5310"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общения и лидерства; </w:t>
      </w:r>
    </w:p>
    <w:p w14:paraId="33B260CF"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художественной деятельности;</w:t>
      </w:r>
    </w:p>
    <w:p w14:paraId="5D38B06D"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 двигательной сфере.</w:t>
      </w:r>
    </w:p>
    <w:p w14:paraId="62D52D85"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Это дети имеющие:</w:t>
      </w:r>
    </w:p>
    <w:p w14:paraId="2740450C"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 высокие интеллектуальные способности; </w:t>
      </w:r>
    </w:p>
    <w:p w14:paraId="67A5AF41"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высокие творческие способности; </w:t>
      </w:r>
    </w:p>
    <w:p w14:paraId="5A413EE8"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способность к быстрому усвоению и отличную память;</w:t>
      </w:r>
    </w:p>
    <w:p w14:paraId="14173282"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 любопытство, любознательность, стремление к знаниям;</w:t>
      </w:r>
    </w:p>
    <w:p w14:paraId="58F9721A"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t xml:space="preserve"> – высокую личностную ответственность;</w:t>
      </w:r>
    </w:p>
    <w:p w14:paraId="749B3738" w14:textId="77777777" w:rsidR="00A5017A" w:rsidRPr="007A1338" w:rsidRDefault="00A5017A" w:rsidP="00432143">
      <w:pPr>
        <w:jc w:val="both"/>
        <w:rPr>
          <w:rFonts w:ascii="Times New Roman" w:hAnsi="Times New Roman" w:cs="Times New Roman"/>
          <w:sz w:val="24"/>
          <w:szCs w:val="24"/>
        </w:rPr>
      </w:pPr>
      <w:r w:rsidRPr="007A1338">
        <w:rPr>
          <w:rFonts w:ascii="Times New Roman" w:hAnsi="Times New Roman" w:cs="Times New Roman"/>
          <w:sz w:val="24"/>
          <w:szCs w:val="24"/>
        </w:rPr>
        <w:lastRenderedPageBreak/>
        <w:t xml:space="preserve"> – самостоятельность суждений; – позитивную Я-концепцию, связанную с адекватной самооценкой.</w:t>
      </w:r>
    </w:p>
    <w:p w14:paraId="01A24F24" w14:textId="77777777" w:rsidR="00A5017A" w:rsidRPr="007A1338" w:rsidRDefault="00A5017A" w:rsidP="00432143">
      <w:pPr>
        <w:pStyle w:val="c0"/>
        <w:shd w:val="clear" w:color="auto" w:fill="FFFFFF"/>
        <w:spacing w:before="0" w:beforeAutospacing="0" w:after="0" w:afterAutospacing="0" w:line="276" w:lineRule="auto"/>
        <w:ind w:firstLine="708"/>
        <w:jc w:val="both"/>
      </w:pPr>
      <w:r w:rsidRPr="007A1338">
        <w:rPr>
          <w:rStyle w:val="c2"/>
          <w:bCs/>
        </w:rPr>
        <w:t>Кубановедение</w:t>
      </w:r>
      <w:r w:rsidRPr="007A1338">
        <w:rPr>
          <w:rStyle w:val="c2"/>
        </w:rPr>
        <w:t> (регионоведение) – один из самых интересных и в то же время сложных предметов школьной программы, изучая который, и учитель, и ученик становятся исследователями, наблюдателями, экспертами, участниками так называемой поисковой, научно – исследовательской, творческой деятельности. </w:t>
      </w:r>
      <w:r w:rsidRPr="007A1338">
        <w:rPr>
          <w:rStyle w:val="c2"/>
          <w:bCs/>
        </w:rPr>
        <w:t>Историко-культурологический</w:t>
      </w:r>
      <w:r w:rsidRPr="007A1338">
        <w:rPr>
          <w:rStyle w:val="c2"/>
        </w:rPr>
        <w:t> интегрированный  принцип построения программы позволяет учителю привлекать к работе как учащихся с высоким уровнем интеллекта, так и ребят с творческими (креативными) способностями, иными словами помогает раскрыть свои способности одарённым и заинтересованным в образовании в данном направлении детям.</w:t>
      </w:r>
    </w:p>
    <w:p w14:paraId="4AC2CBDA" w14:textId="77777777" w:rsidR="00A5017A" w:rsidRPr="007A1338" w:rsidRDefault="00A5017A" w:rsidP="00432143">
      <w:pPr>
        <w:pStyle w:val="c0"/>
        <w:shd w:val="clear" w:color="auto" w:fill="FFFFFF"/>
        <w:spacing w:before="0" w:beforeAutospacing="0" w:after="0" w:afterAutospacing="0" w:line="276" w:lineRule="auto"/>
        <w:ind w:firstLine="708"/>
        <w:jc w:val="both"/>
      </w:pPr>
      <w:r w:rsidRPr="007A1338">
        <w:rPr>
          <w:rStyle w:val="c2"/>
        </w:rPr>
        <w:t>При раскрытии проблемы работы с одарёнными детьми по предмету «Кубановедение» особую важность приобретает определение источников «одарённости», как продукта самой природы или закономерности воспитания. Учитель должен провести как можно более ранний отбор, стимулирование, развитие одарённых детей. Процесс выявления одарённых детей многогранен.  Учёные В. Майкл, К. Тейлор, В. Кларк обращают внимание на </w:t>
      </w:r>
      <w:r w:rsidRPr="007A1338">
        <w:rPr>
          <w:rStyle w:val="c2"/>
          <w:bCs/>
        </w:rPr>
        <w:t>академическую одарённость как особую склонность в какой – то области научного знания.</w:t>
      </w:r>
      <w:r w:rsidRPr="007A1338">
        <w:rPr>
          <w:rStyle w:val="c2"/>
        </w:rPr>
        <w:t>  В их трудах прослеживаются </w:t>
      </w:r>
      <w:r w:rsidRPr="007A1338">
        <w:rPr>
          <w:rStyle w:val="c2"/>
          <w:bCs/>
        </w:rPr>
        <w:t>два основных направления:</w:t>
      </w:r>
    </w:p>
    <w:p w14:paraId="2E1357BE" w14:textId="77777777" w:rsidR="00A5017A" w:rsidRPr="007A1338" w:rsidRDefault="00A5017A" w:rsidP="00432143">
      <w:pPr>
        <w:pStyle w:val="c0"/>
        <w:shd w:val="clear" w:color="auto" w:fill="FFFFFF"/>
        <w:spacing w:before="0" w:beforeAutospacing="0" w:after="0" w:afterAutospacing="0" w:line="276" w:lineRule="auto"/>
        <w:ind w:firstLine="708"/>
        <w:jc w:val="both"/>
      </w:pPr>
      <w:r w:rsidRPr="007A1338">
        <w:rPr>
          <w:rStyle w:val="c2"/>
          <w:bCs/>
        </w:rPr>
        <w:t>1. Перемещение центра тяжести от понимания одарённости как однофакторного явления к раскрытию структуры одарённости.</w:t>
      </w:r>
    </w:p>
    <w:p w14:paraId="3719E865" w14:textId="77777777" w:rsidR="00A5017A" w:rsidRPr="007A1338" w:rsidRDefault="00A5017A" w:rsidP="00432143">
      <w:pPr>
        <w:pStyle w:val="c0"/>
        <w:shd w:val="clear" w:color="auto" w:fill="FFFFFF"/>
        <w:spacing w:before="0" w:beforeAutospacing="0" w:after="0" w:afterAutospacing="0" w:line="276" w:lineRule="auto"/>
        <w:ind w:firstLine="708"/>
        <w:jc w:val="both"/>
      </w:pPr>
      <w:r w:rsidRPr="007A1338">
        <w:rPr>
          <w:rStyle w:val="c2"/>
          <w:bCs/>
        </w:rPr>
        <w:t>2. Переход от ограничения одарённости в интеллектуальной области к другим видам одарённости: творческой, лидерской, художественной.</w:t>
      </w:r>
    </w:p>
    <w:p w14:paraId="77F53265" w14:textId="6B2E5F23" w:rsidR="00A5017A" w:rsidRPr="007A1338" w:rsidRDefault="00A5017A" w:rsidP="00432143">
      <w:pPr>
        <w:pStyle w:val="c0"/>
        <w:shd w:val="clear" w:color="auto" w:fill="FFFFFF"/>
        <w:spacing w:before="0" w:beforeAutospacing="0" w:after="0" w:afterAutospacing="0" w:line="276" w:lineRule="auto"/>
        <w:ind w:firstLine="708"/>
        <w:jc w:val="both"/>
      </w:pPr>
      <w:r w:rsidRPr="007A1338">
        <w:rPr>
          <w:rStyle w:val="c2"/>
        </w:rPr>
        <w:t xml:space="preserve">Это связано с тем, что в современных условиях развития новых информационно- </w:t>
      </w:r>
      <w:r w:rsidR="005C7628" w:rsidRPr="007A1338">
        <w:rPr>
          <w:rStyle w:val="c2"/>
        </w:rPr>
        <w:t>коммуникативных технологий</w:t>
      </w:r>
      <w:r w:rsidRPr="007A1338">
        <w:rPr>
          <w:rStyle w:val="c2"/>
        </w:rPr>
        <w:t xml:space="preserve"> резко возрос спрос на людей, обладающих нестандартным, креативным мышлением, умеющих </w:t>
      </w:r>
      <w:r w:rsidR="005C7628" w:rsidRPr="007A1338">
        <w:rPr>
          <w:rStyle w:val="c2"/>
        </w:rPr>
        <w:t>ставить и</w:t>
      </w:r>
      <w:r w:rsidRPr="007A1338">
        <w:rPr>
          <w:rStyle w:val="c2"/>
        </w:rPr>
        <w:t xml:space="preserve"> решать новые задачи.</w:t>
      </w:r>
    </w:p>
    <w:p w14:paraId="149B4661" w14:textId="77777777" w:rsidR="00EF7C5B" w:rsidRPr="007A1338" w:rsidRDefault="00EF7C5B" w:rsidP="00432143">
      <w:pPr>
        <w:pStyle w:val="c0"/>
        <w:shd w:val="clear" w:color="auto" w:fill="FFFFFF"/>
        <w:spacing w:before="0" w:beforeAutospacing="0" w:after="0" w:afterAutospacing="0" w:line="276" w:lineRule="auto"/>
        <w:ind w:firstLine="708"/>
        <w:jc w:val="both"/>
        <w:rPr>
          <w:rStyle w:val="c2"/>
        </w:rPr>
      </w:pPr>
    </w:p>
    <w:p w14:paraId="23E7AA1E" w14:textId="77777777" w:rsidR="00A5017A" w:rsidRPr="007A1338" w:rsidRDefault="00EF7C5B" w:rsidP="00432143">
      <w:pPr>
        <w:pStyle w:val="c0"/>
        <w:shd w:val="clear" w:color="auto" w:fill="FFFFFF"/>
        <w:spacing w:before="0" w:beforeAutospacing="0" w:after="0" w:afterAutospacing="0" w:line="276" w:lineRule="auto"/>
        <w:ind w:firstLine="708"/>
        <w:jc w:val="both"/>
      </w:pPr>
      <w:r w:rsidRPr="007A1338">
        <w:rPr>
          <w:rStyle w:val="c2"/>
        </w:rPr>
        <w:t xml:space="preserve">Анализ современной ситуации и </w:t>
      </w:r>
      <w:r w:rsidR="00A5017A" w:rsidRPr="007A1338">
        <w:rPr>
          <w:rStyle w:val="c2"/>
        </w:rPr>
        <w:t xml:space="preserve"> опыт работы учителем кубановедения привели к осознанию необходимости </w:t>
      </w:r>
      <w:r w:rsidR="00A5017A" w:rsidRPr="007A1338">
        <w:rPr>
          <w:rStyle w:val="c2"/>
          <w:bCs/>
        </w:rPr>
        <w:t>приведения в единую систему работу по духовно</w:t>
      </w:r>
      <w:r w:rsidR="00A5017A" w:rsidRPr="007A1338">
        <w:rPr>
          <w:rStyle w:val="c2"/>
        </w:rPr>
        <w:t> – </w:t>
      </w:r>
      <w:r w:rsidR="00A5017A" w:rsidRPr="007A1338">
        <w:rPr>
          <w:rStyle w:val="c2"/>
          <w:bCs/>
        </w:rPr>
        <w:t>нравственному воспитанию школьников</w:t>
      </w:r>
      <w:r w:rsidR="00A5017A" w:rsidRPr="007A1338">
        <w:rPr>
          <w:rStyle w:val="c2"/>
        </w:rPr>
        <w:t>: мультимедийные игры, всё более и более ускоряющийся ритм жизни, мгновенные «смены картинок» действительности психологически объяснимы динамикой жизни 21 века, но та же психология требует и некой временной паузы для возможности сосредоточиться, подумать и проанализировать происходящее вокруг. В связи с развитием коммуникативных средств получения информации, наряду с развитием мировой культуры остро возникает необходимость приобщения школьников к истории и культуре родного края.</w:t>
      </w:r>
    </w:p>
    <w:p w14:paraId="09760131" w14:textId="77777777" w:rsidR="00EF7C5B" w:rsidRPr="007A1338" w:rsidRDefault="00EF7C5B" w:rsidP="00EF7C5B">
      <w:pPr>
        <w:jc w:val="both"/>
        <w:rPr>
          <w:rFonts w:ascii="Times New Roman" w:hAnsi="Times New Roman" w:cs="Times New Roman"/>
          <w:sz w:val="24"/>
          <w:szCs w:val="24"/>
        </w:rPr>
      </w:pPr>
    </w:p>
    <w:p w14:paraId="0F18626F"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Одним из способов построения уроков кубановедения</w:t>
      </w:r>
      <w:r w:rsidR="00EF7C5B" w:rsidRPr="007A1338">
        <w:rPr>
          <w:rFonts w:ascii="Times New Roman" w:hAnsi="Times New Roman" w:cs="Times New Roman"/>
          <w:sz w:val="24"/>
          <w:szCs w:val="24"/>
        </w:rPr>
        <w:t xml:space="preserve"> и выявления на них одаренных </w:t>
      </w:r>
      <w:proofErr w:type="gramStart"/>
      <w:r w:rsidR="00EF7C5B" w:rsidRPr="007A1338">
        <w:rPr>
          <w:rFonts w:ascii="Times New Roman" w:hAnsi="Times New Roman" w:cs="Times New Roman"/>
          <w:sz w:val="24"/>
          <w:szCs w:val="24"/>
        </w:rPr>
        <w:t xml:space="preserve">детей </w:t>
      </w:r>
      <w:r w:rsidRPr="007A1338">
        <w:rPr>
          <w:rFonts w:ascii="Times New Roman" w:hAnsi="Times New Roman" w:cs="Times New Roman"/>
          <w:sz w:val="24"/>
          <w:szCs w:val="24"/>
        </w:rPr>
        <w:t>,</w:t>
      </w:r>
      <w:proofErr w:type="gramEnd"/>
      <w:r w:rsidRPr="007A1338">
        <w:rPr>
          <w:rFonts w:ascii="Times New Roman" w:hAnsi="Times New Roman" w:cs="Times New Roman"/>
          <w:sz w:val="24"/>
          <w:szCs w:val="24"/>
        </w:rPr>
        <w:t xml:space="preserve"> который стимулировал бы самостоятельную деятельность учащихся, формировал потребность в знаниях, интерес к предмету является использование источников.</w:t>
      </w:r>
      <w:bookmarkStart w:id="0" w:name="more"/>
      <w:bookmarkEnd w:id="0"/>
    </w:p>
    <w:p w14:paraId="3585078E"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Для начала необходимо определиться с понятием источник. С учениками мы подробно разбираем его в 6 классе, изучая тему «Источники информации о малой родине».</w:t>
      </w:r>
    </w:p>
    <w:p w14:paraId="4B7F9426"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Существует множество определений термина «источник», но самое емкое и доступное для учеников следующее: «источник – это все, что содержит информацию».</w:t>
      </w:r>
    </w:p>
    <w:p w14:paraId="78634D2B"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lastRenderedPageBreak/>
        <w:t>Источники имеют большое видовое разнообразие. Самые распространенные – вещественные, письменные, художественные, картографические и другие. Именно с этими источниками и можно работать на уроках кубановедения.</w:t>
      </w:r>
    </w:p>
    <w:p w14:paraId="149462E2"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Работа с источниками предполагает их интерпретацию. В интерпретации присутствуют три аспекта:</w:t>
      </w:r>
    </w:p>
    <w:p w14:paraId="1BA2401C"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1. Содержание самого источника. Проверка достоверности информации, первичная оценка источника.</w:t>
      </w:r>
    </w:p>
    <w:p w14:paraId="3A823B01"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2. Толкование источника. Описание содержания или формы источника.</w:t>
      </w:r>
    </w:p>
    <w:p w14:paraId="311E5E1F"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3. Ваше собственное понимание источника.</w:t>
      </w:r>
    </w:p>
    <w:p w14:paraId="750D8D0C"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Кроме этого, важно провести анализ источника: внутренний и внешний.</w:t>
      </w:r>
    </w:p>
    <w:p w14:paraId="23E8F1A2"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Внутренний анализ:</w:t>
      </w:r>
    </w:p>
    <w:p w14:paraId="3A8A9976"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сохранности источника,</w:t>
      </w:r>
    </w:p>
    <w:p w14:paraId="722E13E3"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подлинности источника,</w:t>
      </w:r>
    </w:p>
    <w:p w14:paraId="6CBDEB5D"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первичности источника,</w:t>
      </w:r>
    </w:p>
    <w:p w14:paraId="4CFB5162"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авторства источника,</w:t>
      </w:r>
    </w:p>
    <w:p w14:paraId="606E0D84"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места и времени создания источника,</w:t>
      </w:r>
    </w:p>
    <w:p w14:paraId="790976E3"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цели создания источника,</w:t>
      </w:r>
    </w:p>
    <w:p w14:paraId="7B22DEEB"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изучение истории источника</w:t>
      </w:r>
    </w:p>
    <w:p w14:paraId="03CED257"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Внешний анализ:</w:t>
      </w:r>
    </w:p>
    <w:p w14:paraId="3067F58D"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достоверности содержащейся в историческом источнике информации,</w:t>
      </w:r>
    </w:p>
    <w:p w14:paraId="1F43E091"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сравнение возможных копий, вариантов, редакций или изданий и выявление различий и их причин,</w:t>
      </w:r>
    </w:p>
    <w:p w14:paraId="0A0AD2F3"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определение значимости содержащейся исторической информации,</w:t>
      </w:r>
    </w:p>
    <w:p w14:paraId="5C4B7790"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выработка рекомендаций для конкретно-исторического исследования.</w:t>
      </w:r>
    </w:p>
    <w:p w14:paraId="5636AD7F" w14:textId="2FF41181"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xml:space="preserve">Имея </w:t>
      </w:r>
      <w:r w:rsidR="005C7628" w:rsidRPr="007A1338">
        <w:rPr>
          <w:rFonts w:ascii="Times New Roman" w:hAnsi="Times New Roman" w:cs="Times New Roman"/>
          <w:sz w:val="24"/>
          <w:szCs w:val="24"/>
        </w:rPr>
        <w:t>схему интерпретации и анализа источников,</w:t>
      </w:r>
      <w:r w:rsidRPr="007A1338">
        <w:rPr>
          <w:rFonts w:ascii="Times New Roman" w:hAnsi="Times New Roman" w:cs="Times New Roman"/>
          <w:sz w:val="24"/>
          <w:szCs w:val="24"/>
        </w:rPr>
        <w:t xml:space="preserve"> мы можем на уроке работать с любым источником, учитывая его видовые особенности.</w:t>
      </w:r>
    </w:p>
    <w:p w14:paraId="0AAAC758"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Для примера возьмем работу с несколькими видами источников, которые можно использовать на уроках кубановедения.</w:t>
      </w:r>
    </w:p>
    <w:p w14:paraId="54AE2527" w14:textId="77777777" w:rsidR="00432143" w:rsidRPr="007A1338" w:rsidRDefault="00432143" w:rsidP="00EF7C5B">
      <w:pPr>
        <w:jc w:val="both"/>
        <w:rPr>
          <w:rFonts w:ascii="Times New Roman" w:hAnsi="Times New Roman" w:cs="Times New Roman"/>
          <w:sz w:val="24"/>
          <w:szCs w:val="24"/>
        </w:rPr>
      </w:pPr>
    </w:p>
    <w:p w14:paraId="37D42D20" w14:textId="34E3C7F9"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xml:space="preserve">Использование вещественных источников. Такие источники можно использовать на уроках в 5 классе изучая Кубань в древности. На территории нашего края существовало множество археологических культур, проживали разные народы. Это разнообразие </w:t>
      </w:r>
      <w:r w:rsidRPr="007A1338">
        <w:rPr>
          <w:rFonts w:ascii="Times New Roman" w:hAnsi="Times New Roman" w:cs="Times New Roman"/>
          <w:sz w:val="24"/>
          <w:szCs w:val="24"/>
        </w:rPr>
        <w:lastRenderedPageBreak/>
        <w:t xml:space="preserve">отразилось на истории края в каменном, бронзовом, железном веке. </w:t>
      </w:r>
      <w:r w:rsidR="005C7628" w:rsidRPr="007A1338">
        <w:rPr>
          <w:rFonts w:ascii="Times New Roman" w:hAnsi="Times New Roman" w:cs="Times New Roman"/>
          <w:sz w:val="24"/>
          <w:szCs w:val="24"/>
        </w:rPr>
        <w:t>Народы,</w:t>
      </w:r>
      <w:r w:rsidRPr="007A1338">
        <w:rPr>
          <w:rFonts w:ascii="Times New Roman" w:hAnsi="Times New Roman" w:cs="Times New Roman"/>
          <w:sz w:val="24"/>
          <w:szCs w:val="24"/>
        </w:rPr>
        <w:t xml:space="preserve"> жившие в это время </w:t>
      </w:r>
      <w:r w:rsidR="005C7628" w:rsidRPr="007A1338">
        <w:rPr>
          <w:rFonts w:ascii="Times New Roman" w:hAnsi="Times New Roman" w:cs="Times New Roman"/>
          <w:sz w:val="24"/>
          <w:szCs w:val="24"/>
        </w:rPr>
        <w:t>на Кубани,</w:t>
      </w:r>
      <w:r w:rsidRPr="007A1338">
        <w:rPr>
          <w:rFonts w:ascii="Times New Roman" w:hAnsi="Times New Roman" w:cs="Times New Roman"/>
          <w:sz w:val="24"/>
          <w:szCs w:val="24"/>
        </w:rPr>
        <w:t xml:space="preserve"> не имели письменности. Поэтому ученые сталкивается с проблемой - как восстановить историческое прошлое? (Подобный проблемный вопрос необходимо поставить перед учениками). Только с помощью археологических находок возможно реконструировать некоторые исторические события прошлого. Здесь нам и понадобятся вещественные источники. </w:t>
      </w:r>
    </w:p>
    <w:p w14:paraId="61D3E3F0"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Естественно, настоящие археологические артефакты не всегда возможно использовать на уроках. Тогда можно взять фото объекта, но в таком случае интерпретация его, может быть неполной.</w:t>
      </w:r>
    </w:p>
    <w:p w14:paraId="18DC5AB0"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Использование картографических источников. Начиная с курса кубановедения 7 класса дается характеристика войнам, которые проходили на территории Кубани, и в которых принимало участие кубанское казачье войско. Невозможно дать характеристику войны не видя театра военных действий. Поэтому на уроке важна работа с картой. Карта может дать не меньше информации, чем письменный источник, если ее правильно интерпретировать.</w:t>
      </w:r>
      <w:r w:rsidR="00EF7C5B" w:rsidRPr="007A1338">
        <w:rPr>
          <w:rFonts w:ascii="Times New Roman" w:hAnsi="Times New Roman" w:cs="Times New Roman"/>
          <w:sz w:val="24"/>
          <w:szCs w:val="24"/>
        </w:rPr>
        <w:t xml:space="preserve"> </w:t>
      </w:r>
      <w:r w:rsidRPr="007A1338">
        <w:rPr>
          <w:rFonts w:ascii="Times New Roman" w:hAnsi="Times New Roman" w:cs="Times New Roman"/>
          <w:sz w:val="24"/>
          <w:szCs w:val="24"/>
        </w:rPr>
        <w:t>Поэтому сначала надо отработать легенду карты — список или таблицу условных обозначений на карте с разъяснением их значения.</w:t>
      </w:r>
    </w:p>
    <w:p w14:paraId="588FC603" w14:textId="148951C5"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xml:space="preserve">К примеру, какую информацию мы можем получить из карты? Внимательно посмотрев </w:t>
      </w:r>
      <w:r w:rsidR="005C7628" w:rsidRPr="007A1338">
        <w:rPr>
          <w:rFonts w:ascii="Times New Roman" w:hAnsi="Times New Roman" w:cs="Times New Roman"/>
          <w:sz w:val="24"/>
          <w:szCs w:val="24"/>
        </w:rPr>
        <w:t>на легенду,</w:t>
      </w:r>
      <w:r w:rsidRPr="007A1338">
        <w:rPr>
          <w:rFonts w:ascii="Times New Roman" w:hAnsi="Times New Roman" w:cs="Times New Roman"/>
          <w:sz w:val="24"/>
          <w:szCs w:val="24"/>
        </w:rPr>
        <w:t xml:space="preserve"> мы можем найти места крупнейших сражений, увидеть дату войны, театр военных действий, участников войны. Часто на карте, одной исторической эпохи могут изображаться несколько событий.</w:t>
      </w:r>
    </w:p>
    <w:p w14:paraId="1EAC4426" w14:textId="332AD8FA"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Использование письменных источников. Следующей формой работы может быть работа с письменными источниками. Одним из самых известных и распространенных письменных источников по истории Кубани является Жалованная грамота императрицы Екатерины II черноморским казакам.</w:t>
      </w:r>
      <w:r w:rsidR="005C7628">
        <w:rPr>
          <w:rFonts w:ascii="Times New Roman" w:hAnsi="Times New Roman" w:cs="Times New Roman"/>
          <w:sz w:val="24"/>
          <w:szCs w:val="24"/>
        </w:rPr>
        <w:t xml:space="preserve"> </w:t>
      </w:r>
      <w:r w:rsidRPr="007A1338">
        <w:rPr>
          <w:rFonts w:ascii="Times New Roman" w:hAnsi="Times New Roman" w:cs="Times New Roman"/>
          <w:sz w:val="24"/>
          <w:szCs w:val="24"/>
        </w:rPr>
        <w:t>Проводя внутреннюю критику мы можем узнать из содержания: какую территорию, Екатерина II даровала казакам, обязанности казаков, порядок службы и многое другое.</w:t>
      </w:r>
    </w:p>
    <w:p w14:paraId="51BF1E3A" w14:textId="77777777" w:rsidR="00432143" w:rsidRPr="007A1338" w:rsidRDefault="00432143" w:rsidP="00EF7C5B">
      <w:pPr>
        <w:jc w:val="both"/>
        <w:rPr>
          <w:rFonts w:ascii="Times New Roman" w:hAnsi="Times New Roman" w:cs="Times New Roman"/>
          <w:sz w:val="24"/>
          <w:szCs w:val="24"/>
        </w:rPr>
      </w:pPr>
    </w:p>
    <w:p w14:paraId="2BF7684B"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 xml:space="preserve">Использование </w:t>
      </w:r>
      <w:proofErr w:type="spellStart"/>
      <w:r w:rsidRPr="007A1338">
        <w:rPr>
          <w:rFonts w:ascii="Times New Roman" w:hAnsi="Times New Roman" w:cs="Times New Roman"/>
          <w:sz w:val="24"/>
          <w:szCs w:val="24"/>
        </w:rPr>
        <w:t>фонодокументов</w:t>
      </w:r>
      <w:proofErr w:type="spellEnd"/>
      <w:r w:rsidRPr="007A1338">
        <w:rPr>
          <w:rFonts w:ascii="Times New Roman" w:hAnsi="Times New Roman" w:cs="Times New Roman"/>
          <w:sz w:val="24"/>
          <w:szCs w:val="24"/>
        </w:rPr>
        <w:t xml:space="preserve">. Еще одним видом источников являются </w:t>
      </w:r>
      <w:proofErr w:type="spellStart"/>
      <w:r w:rsidRPr="007A1338">
        <w:rPr>
          <w:rFonts w:ascii="Times New Roman" w:hAnsi="Times New Roman" w:cs="Times New Roman"/>
          <w:sz w:val="24"/>
          <w:szCs w:val="24"/>
        </w:rPr>
        <w:t>фонодокументы</w:t>
      </w:r>
      <w:proofErr w:type="spellEnd"/>
      <w:r w:rsidRPr="007A1338">
        <w:rPr>
          <w:rFonts w:ascii="Times New Roman" w:hAnsi="Times New Roman" w:cs="Times New Roman"/>
          <w:sz w:val="24"/>
          <w:szCs w:val="24"/>
        </w:rPr>
        <w:t>/ звуковые источники. Для анализа могут быть использованы аудиозаписи/фрагменты песен всемирно известного Кубанского казачьего хора.</w:t>
      </w:r>
    </w:p>
    <w:p w14:paraId="4D68DB30"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Использование графических источников. Картины также являются источником знаний, пожалуй, одной из известных картин, связанных с Кубанью является картина И.Е. Репина «Запорожцы пишут письмо турецкому султану».</w:t>
      </w:r>
    </w:p>
    <w:p w14:paraId="4AADA763" w14:textId="77777777" w:rsidR="00432143" w:rsidRPr="007A1338" w:rsidRDefault="00432143" w:rsidP="00EF7C5B">
      <w:pPr>
        <w:jc w:val="both"/>
        <w:rPr>
          <w:rFonts w:ascii="Times New Roman" w:hAnsi="Times New Roman" w:cs="Times New Roman"/>
          <w:sz w:val="24"/>
          <w:szCs w:val="24"/>
        </w:rPr>
      </w:pPr>
    </w:p>
    <w:p w14:paraId="02FB70D6"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t>Использование кино-источников. Важным источником в работе современного учителя является видео/кино источники. На уроках работа с фильмом можно построить не только на внешнем и внутреннем анализе, но и опираясь на специальные задания: после просмотра кинофрагмента, необходимо написать о чем фильм / либо дать ему название, -я уже знал… - я узнал, что</w:t>
      </w:r>
      <w:proofErr w:type="gramStart"/>
      <w:r w:rsidRPr="007A1338">
        <w:rPr>
          <w:rFonts w:ascii="Times New Roman" w:hAnsi="Times New Roman" w:cs="Times New Roman"/>
          <w:sz w:val="24"/>
          <w:szCs w:val="24"/>
        </w:rPr>
        <w:t>… ,</w:t>
      </w:r>
      <w:proofErr w:type="gramEnd"/>
      <w:r w:rsidRPr="007A1338">
        <w:rPr>
          <w:rFonts w:ascii="Times New Roman" w:hAnsi="Times New Roman" w:cs="Times New Roman"/>
          <w:sz w:val="24"/>
          <w:szCs w:val="24"/>
        </w:rPr>
        <w:t xml:space="preserve"> - мне понравилось…</w:t>
      </w:r>
    </w:p>
    <w:p w14:paraId="03247C7D" w14:textId="77777777" w:rsidR="00432143" w:rsidRPr="007A1338" w:rsidRDefault="00432143" w:rsidP="00EF7C5B">
      <w:pPr>
        <w:jc w:val="both"/>
        <w:rPr>
          <w:rFonts w:ascii="Times New Roman" w:hAnsi="Times New Roman" w:cs="Times New Roman"/>
          <w:sz w:val="24"/>
          <w:szCs w:val="24"/>
        </w:rPr>
      </w:pPr>
      <w:r w:rsidRPr="007A1338">
        <w:rPr>
          <w:rFonts w:ascii="Times New Roman" w:hAnsi="Times New Roman" w:cs="Times New Roman"/>
          <w:sz w:val="24"/>
          <w:szCs w:val="24"/>
        </w:rPr>
        <w:lastRenderedPageBreak/>
        <w:t>Таким образом, видовое разнообразие источников позволяет на протяжении изучении всего курса «Кубановедения» с 1 по 11 класс использовать эту технологию. Применяя на уроках работу с различными источниками, можно не только выработать навыки работы с ними, но и повысить интерес учащихся к самому предмету «Кубановедение».</w:t>
      </w:r>
    </w:p>
    <w:p w14:paraId="29C88A7A" w14:textId="77777777" w:rsidR="00A5017A" w:rsidRPr="007A1338" w:rsidRDefault="00EF7C5B" w:rsidP="00EF7C5B">
      <w:pPr>
        <w:jc w:val="both"/>
        <w:rPr>
          <w:rFonts w:ascii="Times New Roman" w:hAnsi="Times New Roman" w:cs="Times New Roman"/>
          <w:sz w:val="24"/>
          <w:szCs w:val="24"/>
        </w:rPr>
      </w:pPr>
      <w:r w:rsidRPr="007A1338">
        <w:rPr>
          <w:rFonts w:ascii="Times New Roman" w:hAnsi="Times New Roman" w:cs="Times New Roman"/>
          <w:sz w:val="24"/>
          <w:szCs w:val="24"/>
        </w:rPr>
        <w:t>В заключении я хотела бы сказать, что только творчески работающий учитель способен распознать одарённого ребёнка.</w:t>
      </w:r>
    </w:p>
    <w:p w14:paraId="0D75243D" w14:textId="77777777" w:rsidR="00EF7C5B" w:rsidRPr="007A1338" w:rsidRDefault="00EF7C5B" w:rsidP="00EF7C5B">
      <w:pPr>
        <w:jc w:val="right"/>
        <w:rPr>
          <w:rFonts w:ascii="Times New Roman" w:hAnsi="Times New Roman" w:cs="Times New Roman"/>
          <w:b/>
          <w:i/>
          <w:sz w:val="24"/>
          <w:szCs w:val="24"/>
        </w:rPr>
      </w:pPr>
      <w:r w:rsidRPr="007A1338">
        <w:rPr>
          <w:rFonts w:ascii="Times New Roman" w:hAnsi="Times New Roman" w:cs="Times New Roman"/>
          <w:b/>
          <w:i/>
          <w:sz w:val="24"/>
          <w:szCs w:val="24"/>
        </w:rPr>
        <w:t xml:space="preserve">К любому ребёнку следует относиться с надеждой и ожиданием. </w:t>
      </w:r>
    </w:p>
    <w:p w14:paraId="61FBF3A7" w14:textId="77777777" w:rsidR="00EF7C5B" w:rsidRPr="00EF7C5B" w:rsidRDefault="00EF7C5B" w:rsidP="00EF7C5B">
      <w:pPr>
        <w:jc w:val="right"/>
        <w:rPr>
          <w:rFonts w:ascii="Times New Roman" w:hAnsi="Times New Roman" w:cs="Times New Roman"/>
          <w:b/>
          <w:i/>
          <w:sz w:val="28"/>
          <w:szCs w:val="28"/>
        </w:rPr>
      </w:pPr>
      <w:r w:rsidRPr="00EF7C5B">
        <w:rPr>
          <w:rFonts w:ascii="Times New Roman" w:hAnsi="Times New Roman" w:cs="Times New Roman"/>
          <w:b/>
          <w:i/>
          <w:sz w:val="28"/>
          <w:szCs w:val="28"/>
        </w:rPr>
        <w:t xml:space="preserve">Н.С. </w:t>
      </w:r>
      <w:proofErr w:type="spellStart"/>
      <w:r w:rsidRPr="00EF7C5B">
        <w:rPr>
          <w:rFonts w:ascii="Times New Roman" w:hAnsi="Times New Roman" w:cs="Times New Roman"/>
          <w:b/>
          <w:i/>
          <w:sz w:val="28"/>
          <w:szCs w:val="28"/>
        </w:rPr>
        <w:t>Лейтес</w:t>
      </w:r>
      <w:proofErr w:type="spellEnd"/>
    </w:p>
    <w:sectPr w:rsidR="00EF7C5B" w:rsidRPr="00EF7C5B" w:rsidSect="00820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7B2B"/>
    <w:rsid w:val="000B28F8"/>
    <w:rsid w:val="000D72FD"/>
    <w:rsid w:val="003B572A"/>
    <w:rsid w:val="00432143"/>
    <w:rsid w:val="00462963"/>
    <w:rsid w:val="00577B2B"/>
    <w:rsid w:val="005C7628"/>
    <w:rsid w:val="007A1338"/>
    <w:rsid w:val="00820B5D"/>
    <w:rsid w:val="008265CA"/>
    <w:rsid w:val="00A5017A"/>
    <w:rsid w:val="00CC1FC1"/>
    <w:rsid w:val="00E316B3"/>
    <w:rsid w:val="00EC5ABE"/>
    <w:rsid w:val="00EF7C5B"/>
    <w:rsid w:val="00F1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2927"/>
  <w15:docId w15:val="{E820B60F-D567-4B05-A9D1-B9C104D5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50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044818">
      <w:bodyDiv w:val="1"/>
      <w:marLeft w:val="0"/>
      <w:marRight w:val="0"/>
      <w:marTop w:val="0"/>
      <w:marBottom w:val="0"/>
      <w:divBdr>
        <w:top w:val="none" w:sz="0" w:space="0" w:color="auto"/>
        <w:left w:val="none" w:sz="0" w:space="0" w:color="auto"/>
        <w:bottom w:val="none" w:sz="0" w:space="0" w:color="auto"/>
        <w:right w:val="none" w:sz="0" w:space="0" w:color="auto"/>
      </w:divBdr>
    </w:div>
    <w:div w:id="7104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cp:lastPrinted>2020-05-25T07:11:00Z</cp:lastPrinted>
  <dcterms:created xsi:type="dcterms:W3CDTF">2020-05-25T06:23:00Z</dcterms:created>
  <dcterms:modified xsi:type="dcterms:W3CDTF">2020-05-25T10:12:00Z</dcterms:modified>
</cp:coreProperties>
</file>