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02" w:rsidRPr="00837002" w:rsidRDefault="009127E4" w:rsidP="009127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ПО ПРЕДМЕТУ </w:t>
      </w:r>
      <w:r w:rsidR="00837002" w:rsidRPr="00837002">
        <w:rPr>
          <w:rFonts w:ascii="Times New Roman" w:hAnsi="Times New Roman" w:cs="Times New Roman"/>
          <w:sz w:val="28"/>
          <w:szCs w:val="28"/>
        </w:rPr>
        <w:t>КУБАНОВЕДЕНИЕ</w:t>
      </w:r>
    </w:p>
    <w:p w:rsidR="00837002" w:rsidRPr="00837002" w:rsidRDefault="00837002" w:rsidP="009127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Рабочая программа по курсу «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» для 1-4 классов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на основе следующих нормативных документов: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1. Региональной программы для 1-4 классов общеобразовательных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Краснодарского края «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». Авторы - составители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Ерёменко, Е.Н.,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Н.М., Шевченко Г.В.,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Мирук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М.В., Науменко Т.А.,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Паскевич Н.Я. допущенной департаментом образования и науки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proofErr w:type="gramStart"/>
      <w:r w:rsidRPr="00837002">
        <w:rPr>
          <w:rFonts w:ascii="Times New Roman" w:hAnsi="Times New Roman" w:cs="Times New Roman"/>
          <w:sz w:val="28"/>
          <w:szCs w:val="28"/>
        </w:rPr>
        <w:t>края.-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Краснодар: Перспективы образования , 2009.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2. ФГОС начального общего образования 2 поколения 2010 г;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3. Концепции духовно-нравственного развития и воспитания личности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4. Письма ДОН Краснодарского края «О рекомендациях по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составлению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рабочих программ учебных предметов, курсов и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календарнотематического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планирования» 26.07.2013 №47-10886\13-14</w:t>
      </w:r>
    </w:p>
    <w:p w:rsidR="00837002" w:rsidRPr="00837002" w:rsidRDefault="00837002" w:rsidP="009127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7002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для начальной школы обеспечена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учебно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>-методическим комплектом, завершённой предметной линией и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в себя следующие учебные пособия: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1. Учебник-тетрадь по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: учебное пособие для 1 класса.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Авторы: Ерёменко Е.Н.,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Н.М., Шевченко Г.В. Краснодар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:Перспективы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образования, 2011.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2. Тетрадь по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: учебное пособие для 2 класса. Авторы: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Ерёменко Е.Н.,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Зыгина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Н.М., Шевченко Г.В. Краснодар: Перспективы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>.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 xml:space="preserve">3. Учебник по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для 3-4 классов. Авторы: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Мирук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 xml:space="preserve"> М.В.,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Ерёменко Е.Н., Паскевич Н.Я., Науменко Т. А. Краснодар: Перспективы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>, 2013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4. Методические материалы к урокам и внеклассным мероприятиям по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. 3 класс. Автор-составитель Ерёменко Е. Н. Краснодар: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Викапринт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,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lastRenderedPageBreak/>
        <w:t>5. Методические материалы к урокам и внеклассным мероприятиям по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4 класс. Автор-составитель Ерёменко Е. Н. Краснодар: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Викапринт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,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В современных условиях модернизации российского образования одним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важных вопросов является формирование его региональной составляющей.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r w:rsidRPr="00837002">
        <w:rPr>
          <w:rFonts w:ascii="Times New Roman" w:hAnsi="Times New Roman" w:cs="Times New Roman"/>
          <w:sz w:val="28"/>
          <w:szCs w:val="28"/>
        </w:rPr>
        <w:t>Содержание программы соответствует «Обязательному минимуму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общего образования по </w:t>
      </w:r>
      <w:proofErr w:type="spellStart"/>
      <w:r w:rsidRPr="00837002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Pr="00837002">
        <w:rPr>
          <w:rFonts w:ascii="Times New Roman" w:hAnsi="Times New Roman" w:cs="Times New Roman"/>
          <w:sz w:val="28"/>
          <w:szCs w:val="28"/>
        </w:rPr>
        <w:t>», который утвержден</w:t>
      </w:r>
    </w:p>
    <w:p w:rsidR="00837002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коллегии департамента образования и науки Краснодарского края</w:t>
      </w:r>
    </w:p>
    <w:p w:rsidR="00AE6761" w:rsidRPr="00837002" w:rsidRDefault="00837002" w:rsidP="009127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0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37002">
        <w:rPr>
          <w:rFonts w:ascii="Times New Roman" w:hAnsi="Times New Roman" w:cs="Times New Roman"/>
          <w:sz w:val="28"/>
          <w:szCs w:val="28"/>
        </w:rPr>
        <w:t xml:space="preserve"> 27.10.2004г. </w:t>
      </w:r>
    </w:p>
    <w:sectPr w:rsidR="00AE6761" w:rsidRPr="0083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3E"/>
    <w:rsid w:val="00837002"/>
    <w:rsid w:val="009127E4"/>
    <w:rsid w:val="00AE6761"/>
    <w:rsid w:val="00E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7AE5-EAF3-4C9F-98D2-307C3B12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4</cp:revision>
  <dcterms:created xsi:type="dcterms:W3CDTF">2021-02-03T07:32:00Z</dcterms:created>
  <dcterms:modified xsi:type="dcterms:W3CDTF">2021-02-03T12:31:00Z</dcterms:modified>
</cp:coreProperties>
</file>