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27" w:rsidRPr="000D3027" w:rsidRDefault="000D3027" w:rsidP="000D3027">
      <w:pPr>
        <w:pStyle w:val="a6"/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Тема: </w:t>
      </w:r>
      <w:r w:rsidR="0029385D" w:rsidRPr="000D3027">
        <w:rPr>
          <w:rFonts w:ascii="Times New Roman" w:hAnsi="Times New Roman" w:cs="Times New Roman"/>
          <w:sz w:val="28"/>
        </w:rPr>
        <w:t>«</w:t>
      </w:r>
      <w:r w:rsidRPr="000D3027">
        <w:rPr>
          <w:rFonts w:ascii="Times New Roman" w:hAnsi="Times New Roman" w:cs="Times New Roman"/>
          <w:sz w:val="28"/>
        </w:rPr>
        <w:t>Календарь погоды как средство с</w:t>
      </w:r>
      <w:r w:rsidR="0029385D" w:rsidRPr="000D3027">
        <w:rPr>
          <w:rFonts w:ascii="Times New Roman" w:hAnsi="Times New Roman" w:cs="Times New Roman"/>
          <w:sz w:val="28"/>
        </w:rPr>
        <w:t>енсорно</w:t>
      </w:r>
      <w:r w:rsidRPr="000D3027">
        <w:rPr>
          <w:rFonts w:ascii="Times New Roman" w:hAnsi="Times New Roman" w:cs="Times New Roman"/>
          <w:sz w:val="28"/>
        </w:rPr>
        <w:t>го развития</w:t>
      </w:r>
    </w:p>
    <w:p w:rsidR="00CB3CD0" w:rsidRDefault="0029385D" w:rsidP="000D3027">
      <w:pPr>
        <w:pStyle w:val="a6"/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0D3027">
        <w:rPr>
          <w:rFonts w:ascii="Times New Roman" w:hAnsi="Times New Roman" w:cs="Times New Roman"/>
          <w:sz w:val="28"/>
        </w:rPr>
        <w:t xml:space="preserve">детей младшего </w:t>
      </w:r>
      <w:r w:rsidR="000D3027" w:rsidRPr="000D3027">
        <w:rPr>
          <w:rFonts w:ascii="Times New Roman" w:hAnsi="Times New Roman" w:cs="Times New Roman"/>
          <w:sz w:val="28"/>
        </w:rPr>
        <w:t xml:space="preserve">дошкольного </w:t>
      </w:r>
      <w:r w:rsidRPr="000D3027">
        <w:rPr>
          <w:rFonts w:ascii="Times New Roman" w:hAnsi="Times New Roman" w:cs="Times New Roman"/>
          <w:sz w:val="28"/>
        </w:rPr>
        <w:t>возраста»</w:t>
      </w:r>
    </w:p>
    <w:p w:rsidR="000D3027" w:rsidRDefault="000D3027" w:rsidP="000D3027">
      <w:pPr>
        <w:pStyle w:val="a6"/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0D3027" w:rsidRPr="000D3027" w:rsidRDefault="000D3027" w:rsidP="000D3027">
      <w:pPr>
        <w:pStyle w:val="a6"/>
        <w:spacing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Акименкова</w:t>
      </w:r>
      <w:proofErr w:type="spellEnd"/>
      <w:r>
        <w:rPr>
          <w:rFonts w:ascii="Times New Roman" w:hAnsi="Times New Roman" w:cs="Times New Roman"/>
          <w:sz w:val="28"/>
        </w:rPr>
        <w:t xml:space="preserve"> Елена Александровна, воспитатель МАДОУ МО Динской район « Детский сад №37»</w:t>
      </w: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AB692A" w:rsidTr="00AB692A">
        <w:tc>
          <w:tcPr>
            <w:tcW w:w="675" w:type="dxa"/>
          </w:tcPr>
          <w:p w:rsidR="00AB692A" w:rsidRDefault="00A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AB692A" w:rsidRPr="00AB692A" w:rsidRDefault="00AB692A" w:rsidP="00AA0FEC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255" w:lineRule="atLeast"/>
              <w:ind w:left="0"/>
              <w:jc w:val="both"/>
              <w:rPr>
                <w:rFonts w:ascii="Trebuchet MS" w:hAnsi="Trebuchet MS" w:cs="Arial"/>
                <w:color w:val="123011"/>
                <w:sz w:val="21"/>
                <w:szCs w:val="21"/>
              </w:rPr>
            </w:pPr>
            <w:r>
              <w:rPr>
                <w:sz w:val="28"/>
                <w:szCs w:val="28"/>
              </w:rPr>
              <w:t>Здравствуйте! Хочу начать свое выступление со слов</w:t>
            </w:r>
            <w:r w:rsidR="003346AF">
              <w:rPr>
                <w:sz w:val="28"/>
                <w:szCs w:val="28"/>
              </w:rPr>
              <w:t xml:space="preserve"> Леонардо да Винчи</w:t>
            </w:r>
            <w:r>
              <w:rPr>
                <w:sz w:val="28"/>
                <w:szCs w:val="28"/>
              </w:rPr>
              <w:t>:</w:t>
            </w:r>
          </w:p>
          <w:p w:rsidR="00AB692A" w:rsidRDefault="00AB692A" w:rsidP="00AA0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6AF">
              <w:rPr>
                <w:rFonts w:ascii="Times New Roman" w:hAnsi="Times New Roman" w:cs="Times New Roman"/>
                <w:sz w:val="28"/>
                <w:szCs w:val="28"/>
              </w:rPr>
              <w:t>Благая природа так обо всем позаботилась, что повсюду ты находишь чему учиться. </w:t>
            </w:r>
          </w:p>
        </w:tc>
      </w:tr>
      <w:tr w:rsidR="003346AF" w:rsidTr="00AB692A">
        <w:tc>
          <w:tcPr>
            <w:tcW w:w="675" w:type="dxa"/>
          </w:tcPr>
          <w:p w:rsidR="003346AF" w:rsidRDefault="0033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3346AF" w:rsidRDefault="003346AF" w:rsidP="00AA0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Зарубежные ученые, представители отечественной дошкольной педагогики и психологии, справедливо считали, что сенсорное развитие является фундаментом общего умственного развития ребенка.</w:t>
            </w:r>
          </w:p>
        </w:tc>
      </w:tr>
      <w:tr w:rsidR="00025693" w:rsidTr="00AB692A">
        <w:tc>
          <w:tcPr>
            <w:tcW w:w="675" w:type="dxa"/>
          </w:tcPr>
          <w:p w:rsidR="00025693" w:rsidRDefault="0002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025693" w:rsidRDefault="00025693" w:rsidP="00AA0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Особая роль в сенсорном развитии принадлежит природе. С восприятия предметов и явлений окружаю</w:t>
            </w:r>
            <w:r w:rsidR="00AA0FEC">
              <w:rPr>
                <w:rFonts w:ascii="Times New Roman" w:hAnsi="Times New Roman" w:cs="Times New Roman"/>
                <w:sz w:val="28"/>
                <w:szCs w:val="28"/>
              </w:rPr>
              <w:t>щего мира начинается познание.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больше чувств «задействовано» в познании, тем больше признаков и свойств выделает ребенок, а значит тем богаче его представления. Познание природного окружения происходит на первых этапах жизни чувственным путем: шершавый осенний лист, запах свежескошенной травы, холодная лужа, твердый камень и так далее. На основе таких преставлений возникают мыслительные процессы, воображение, формируются эстетические чувства.</w:t>
            </w:r>
          </w:p>
        </w:tc>
      </w:tr>
      <w:tr w:rsidR="00025693" w:rsidTr="00AB692A">
        <w:tc>
          <w:tcPr>
            <w:tcW w:w="675" w:type="dxa"/>
          </w:tcPr>
          <w:p w:rsidR="00025693" w:rsidRDefault="0002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025693" w:rsidRPr="00AA0FEC" w:rsidRDefault="00AA0FEC" w:rsidP="00AA0FEC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 многи</w:t>
            </w:r>
            <w:r w:rsidR="00025693">
              <w:rPr>
                <w:rFonts w:ascii="Times New Roman" w:hAnsi="Times New Roman" w:cs="Times New Roman"/>
                <w:sz w:val="28"/>
                <w:szCs w:val="28"/>
              </w:rPr>
              <w:t>е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5693">
              <w:rPr>
                <w:rFonts w:ascii="Times New Roman" w:hAnsi="Times New Roman" w:cs="Times New Roman"/>
                <w:sz w:val="28"/>
                <w:szCs w:val="28"/>
              </w:rPr>
              <w:t xml:space="preserve"> я </w:t>
            </w:r>
            <w:r w:rsidR="00025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025693" w:rsidRPr="00CB3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озда</w:t>
            </w:r>
            <w:r w:rsidR="00025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</w:t>
            </w:r>
            <w:r w:rsidR="00025693" w:rsidRPr="00CB3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условия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группе д</w:t>
            </w:r>
            <w:r w:rsidR="00025693" w:rsidRPr="00CB3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ля обогащения и накопления сенсорного опыта детей в ходе предметно-игровой деятельности через игры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природным </w:t>
            </w:r>
            <w:r w:rsidR="00025693" w:rsidRPr="00CB3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дидактическим материалом.</w:t>
            </w:r>
          </w:p>
        </w:tc>
      </w:tr>
      <w:tr w:rsidR="00025693" w:rsidTr="00AB692A">
        <w:tc>
          <w:tcPr>
            <w:tcW w:w="675" w:type="dxa"/>
          </w:tcPr>
          <w:p w:rsidR="00025693" w:rsidRDefault="0002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025693" w:rsidRDefault="00AA0FEC" w:rsidP="00AA0FEC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мое внимание привлек календарь погоды, который до не давнего времени был лишь украшением стены. Так сложилось, что для детей он не был интересен. И я поставила для себя задачу создать календарь погоды, который был </w:t>
            </w:r>
            <w:r w:rsidR="000C48FD">
              <w:rPr>
                <w:rFonts w:ascii="Times New Roman" w:hAnsi="Times New Roman" w:cs="Times New Roman"/>
                <w:sz w:val="28"/>
                <w:szCs w:val="28"/>
              </w:rPr>
              <w:t xml:space="preserve">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привлекателен для детей и при этом обладал педагогической ценностью. </w:t>
            </w:r>
          </w:p>
        </w:tc>
      </w:tr>
      <w:tr w:rsidR="00AA0FEC" w:rsidTr="00AB692A">
        <w:tc>
          <w:tcPr>
            <w:tcW w:w="675" w:type="dxa"/>
          </w:tcPr>
          <w:p w:rsidR="00AA0FEC" w:rsidRDefault="00AA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AA0FEC" w:rsidRDefault="00AA0FEC" w:rsidP="00AA0FEC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 погоды и сенсорное развитие? Где взаимосвязь?</w:t>
            </w:r>
          </w:p>
          <w:p w:rsidR="00AA0FEC" w:rsidRDefault="00AA0FEC" w:rsidP="00AA0FEC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Представляю Вашему вниманию наш календарь погоды.</w:t>
            </w:r>
          </w:p>
          <w:p w:rsidR="002E273A" w:rsidRDefault="002E273A" w:rsidP="00AA0FEC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 погоды помогает упорядочить представления детей, полученные при взаимодействии с внешним миром, развивает внимание, наблюдательность, обеспечивает усвоение сенсорных эталонов (цвет, форма, величина, запах).</w:t>
            </w:r>
          </w:p>
        </w:tc>
      </w:tr>
      <w:tr w:rsidR="002E273A" w:rsidTr="00AB692A">
        <w:tc>
          <w:tcPr>
            <w:tcW w:w="675" w:type="dxa"/>
          </w:tcPr>
          <w:p w:rsidR="002E273A" w:rsidRDefault="002E2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2E273A" w:rsidRDefault="000C48FD" w:rsidP="00635185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обо всем по порядку. Мой календарь погоды представляет собой </w:t>
            </w:r>
            <w:r w:rsidR="00635185">
              <w:rPr>
                <w:rFonts w:ascii="Times New Roman" w:hAnsi="Times New Roman" w:cs="Times New Roman"/>
                <w:sz w:val="28"/>
                <w:szCs w:val="28"/>
              </w:rPr>
              <w:t xml:space="preserve">увлекательную и познавательную игру с </w:t>
            </w:r>
            <w:proofErr w:type="spellStart"/>
            <w:r w:rsidR="00635185">
              <w:rPr>
                <w:rFonts w:ascii="Times New Roman" w:hAnsi="Times New Roman" w:cs="Times New Roman"/>
                <w:sz w:val="28"/>
                <w:szCs w:val="28"/>
              </w:rPr>
              <w:t>помпошками</w:t>
            </w:r>
            <w:proofErr w:type="spellEnd"/>
            <w:r w:rsidR="00635185">
              <w:rPr>
                <w:rFonts w:ascii="Times New Roman" w:hAnsi="Times New Roman" w:cs="Times New Roman"/>
                <w:sz w:val="28"/>
                <w:szCs w:val="28"/>
              </w:rPr>
              <w:t xml:space="preserve">. Первоначальная задача детей ежедневно сортировать </w:t>
            </w:r>
            <w:proofErr w:type="spellStart"/>
            <w:r w:rsidR="00635185">
              <w:rPr>
                <w:rFonts w:ascii="Times New Roman" w:hAnsi="Times New Roman" w:cs="Times New Roman"/>
                <w:sz w:val="28"/>
                <w:szCs w:val="28"/>
              </w:rPr>
              <w:t>помпошки</w:t>
            </w:r>
            <w:proofErr w:type="spellEnd"/>
            <w:r w:rsidR="0063518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признаками погоды. А для этого у них есть шпаргалка в виде условных обозначений. </w:t>
            </w:r>
          </w:p>
        </w:tc>
      </w:tr>
      <w:tr w:rsidR="008910F0" w:rsidTr="00AB692A">
        <w:tc>
          <w:tcPr>
            <w:tcW w:w="675" w:type="dxa"/>
          </w:tcPr>
          <w:p w:rsidR="008910F0" w:rsidRDefault="00891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8910F0" w:rsidRDefault="00844E3B" w:rsidP="008A4A30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так как же мы работаем с календарем погоды. У детей появился большой интерес игры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помпошками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конечно же они кидали в стаканчики их в любое удобное для них время не соотнося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изменениями за окном. Поэтому на утреннем круге были рассказаны правила.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Помпошку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кидается в стаканчик после утренней прогулки. Именно</w:t>
            </w:r>
            <w:r w:rsidR="009801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прогулки мы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ребятами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обсуждаем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погода, наблюдаем за облаками, солнц</w:t>
            </w:r>
            <w:r w:rsidR="004D5D64">
              <w:rPr>
                <w:rFonts w:ascii="Times New Roman" w:hAnsi="Times New Roman" w:cs="Times New Roman"/>
                <w:sz w:val="28"/>
                <w:szCs w:val="28"/>
              </w:rPr>
              <w:t>ем, дождем. Исследуем деревья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какой формы листья, какого они цвета), исследуем траву, цветы (какой они длины, цвета, какой запах), исследуем лужи (глубокая или нет, холодная или теплая, что может отражаться в луже)</w:t>
            </w:r>
            <w:r w:rsidR="004D5D64">
              <w:rPr>
                <w:rFonts w:ascii="Times New Roman" w:hAnsi="Times New Roman" w:cs="Times New Roman"/>
                <w:sz w:val="28"/>
                <w:szCs w:val="28"/>
              </w:rPr>
              <w:t xml:space="preserve"> и другие объекты живой и не живой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D5D64" w:rsidTr="00AB692A">
        <w:tc>
          <w:tcPr>
            <w:tcW w:w="675" w:type="dxa"/>
          </w:tcPr>
          <w:p w:rsidR="004D5D64" w:rsidRDefault="004D5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4D5D64" w:rsidRDefault="004D5D64" w:rsidP="008A4A30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завершению месяца дети с помощью воспитателя заносят данные в журнал, где могут сравнить «по величине» признаки погоды. Какая погода преобладала в этом месяце. Закрепляем понятие ниже, выше, справа, слева, счет, цвета. Какой столбик получился выше? Какому признаку погоды он соответствует? Какой столбил самый низкий?</w:t>
            </w:r>
          </w:p>
        </w:tc>
      </w:tr>
      <w:tr w:rsidR="009801E4" w:rsidTr="00AB692A">
        <w:tc>
          <w:tcPr>
            <w:tcW w:w="675" w:type="dxa"/>
          </w:tcPr>
          <w:p w:rsidR="009801E4" w:rsidRDefault="00980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9801E4" w:rsidRDefault="00D53FD2" w:rsidP="008A4A30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удовольствие включаются в процесс исследования. Проявляют эмоции и словесную активность. Благодаря календарю природы у детей происходит познание природного окружения</w:t>
            </w:r>
            <w:r w:rsidRPr="00AB4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4422" w:rsidRPr="00AB442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AB4422" w:rsidRPr="00577F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процессе</w:t>
            </w:r>
            <w:r w:rsidR="00AB4422" w:rsidRPr="00577F60"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AB4422" w:rsidRPr="00AB4422">
              <w:rPr>
                <w:rFonts w:ascii="Times New Roman" w:hAnsi="Times New Roman" w:cs="Times New Roman"/>
                <w:sz w:val="28"/>
                <w:szCs w:val="28"/>
              </w:rPr>
              <w:t>целенаправленно формируются эталонные представления о цвете, форме, величине, о признаках и свойствах различных предметов и материалов, их положении в пространстве и др.,</w:t>
            </w:r>
          </w:p>
        </w:tc>
      </w:tr>
      <w:tr w:rsidR="00577F60" w:rsidTr="00AB692A">
        <w:tc>
          <w:tcPr>
            <w:tcW w:w="675" w:type="dxa"/>
          </w:tcPr>
          <w:p w:rsidR="00577F60" w:rsidRDefault="00577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577F60" w:rsidRDefault="00577F60" w:rsidP="008A4A30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Полученный опыт важно закреплять. А в этом нам помогут родители. Для них мы создали интерактивные памятки, которые они вместе с ребенком могут использовать во время пеших прогулок домой. Тем самым закрепляя познание природного окружения ребенка.</w:t>
            </w:r>
          </w:p>
        </w:tc>
      </w:tr>
      <w:tr w:rsidR="00577F60" w:rsidTr="00AB692A">
        <w:tc>
          <w:tcPr>
            <w:tcW w:w="675" w:type="dxa"/>
          </w:tcPr>
          <w:p w:rsidR="00577F60" w:rsidRDefault="00577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577F60" w:rsidRDefault="00577F60" w:rsidP="008A4A30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Столь не существенное изменение в календаре природы помогает мне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стать проводником для детей в мир увлекательного и познавательного</w:t>
            </w:r>
          </w:p>
        </w:tc>
      </w:tr>
    </w:tbl>
    <w:p w:rsidR="00AB692A" w:rsidRPr="00AB692A" w:rsidRDefault="00AB692A">
      <w:pPr>
        <w:rPr>
          <w:rFonts w:ascii="Times New Roman" w:hAnsi="Times New Roman" w:cs="Times New Roman"/>
          <w:sz w:val="28"/>
          <w:szCs w:val="28"/>
        </w:rPr>
      </w:pPr>
    </w:p>
    <w:sectPr w:rsidR="00AB692A" w:rsidRPr="00AB692A" w:rsidSect="00E8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10B4"/>
    <w:multiLevelType w:val="hybridMultilevel"/>
    <w:tmpl w:val="136E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934EA"/>
    <w:multiLevelType w:val="multilevel"/>
    <w:tmpl w:val="7B44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73F46"/>
    <w:multiLevelType w:val="multilevel"/>
    <w:tmpl w:val="573E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F0C4B"/>
    <w:multiLevelType w:val="multilevel"/>
    <w:tmpl w:val="BBEC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47256"/>
    <w:multiLevelType w:val="multilevel"/>
    <w:tmpl w:val="1D5E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3CD0"/>
    <w:rsid w:val="00025693"/>
    <w:rsid w:val="000C48FD"/>
    <w:rsid w:val="000D3027"/>
    <w:rsid w:val="0029385D"/>
    <w:rsid w:val="002E273A"/>
    <w:rsid w:val="003346AF"/>
    <w:rsid w:val="0038698A"/>
    <w:rsid w:val="00463B9D"/>
    <w:rsid w:val="004D5133"/>
    <w:rsid w:val="004D5D64"/>
    <w:rsid w:val="00577F60"/>
    <w:rsid w:val="00635185"/>
    <w:rsid w:val="00844E3B"/>
    <w:rsid w:val="008859EB"/>
    <w:rsid w:val="008910F0"/>
    <w:rsid w:val="008A4A30"/>
    <w:rsid w:val="008B7247"/>
    <w:rsid w:val="009801E4"/>
    <w:rsid w:val="00AA0FEC"/>
    <w:rsid w:val="00AB4422"/>
    <w:rsid w:val="00AB692A"/>
    <w:rsid w:val="00CB3CD0"/>
    <w:rsid w:val="00D53FD2"/>
    <w:rsid w:val="00E859A6"/>
    <w:rsid w:val="00EB1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B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B692A"/>
    <w:rPr>
      <w:i/>
      <w:iCs/>
    </w:rPr>
  </w:style>
  <w:style w:type="paragraph" w:styleId="a6">
    <w:name w:val="List Paragraph"/>
    <w:basedOn w:val="a"/>
    <w:uiPriority w:val="34"/>
    <w:qFormat/>
    <w:rsid w:val="000D3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B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B69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</cp:lastModifiedBy>
  <cp:revision>10</cp:revision>
  <dcterms:created xsi:type="dcterms:W3CDTF">2022-10-09T22:59:00Z</dcterms:created>
  <dcterms:modified xsi:type="dcterms:W3CDTF">2022-10-11T19:36:00Z</dcterms:modified>
</cp:coreProperties>
</file>