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2F35" w14:textId="479E79CD" w:rsidR="00F36D70" w:rsidRPr="00813B1C" w:rsidRDefault="00F36D70" w:rsidP="00F36D70">
      <w:pPr>
        <w:tabs>
          <w:tab w:val="left" w:pos="709"/>
        </w:tabs>
        <w:spacing w:before="100" w:beforeAutospacing="1" w:after="100" w:afterAutospacing="1"/>
        <w:ind w:firstLine="709"/>
        <w:jc w:val="center"/>
        <w:rPr>
          <w:b/>
          <w:color w:val="000000"/>
          <w:sz w:val="28"/>
          <w:szCs w:val="28"/>
          <w:u w:val="single"/>
        </w:rPr>
      </w:pPr>
      <w:bookmarkStart w:id="0" w:name="_Hlk192508000"/>
      <w:r w:rsidRPr="00813B1C">
        <w:rPr>
          <w:b/>
          <w:color w:val="000000"/>
          <w:sz w:val="28"/>
          <w:szCs w:val="28"/>
          <w:u w:val="single"/>
        </w:rPr>
        <w:t>Кейс</w:t>
      </w:r>
      <w:r w:rsidR="00766D27">
        <w:rPr>
          <w:b/>
          <w:color w:val="000000"/>
          <w:sz w:val="28"/>
          <w:szCs w:val="28"/>
          <w:u w:val="single"/>
        </w:rPr>
        <w:t xml:space="preserve"> №4</w:t>
      </w:r>
    </w:p>
    <w:p w14:paraId="5B20EB34" w14:textId="77777777" w:rsidR="00F36D70" w:rsidRPr="00813B1C" w:rsidRDefault="00F36D70" w:rsidP="00F36D70">
      <w:pPr>
        <w:tabs>
          <w:tab w:val="left" w:pos="709"/>
        </w:tabs>
        <w:spacing w:before="100" w:beforeAutospacing="1" w:after="100" w:afterAutospacing="1"/>
        <w:ind w:firstLine="709"/>
        <w:jc w:val="center"/>
        <w:rPr>
          <w:b/>
          <w:sz w:val="28"/>
          <w:szCs w:val="28"/>
          <w:u w:val="single"/>
        </w:rPr>
      </w:pPr>
      <w:r w:rsidRPr="00813B1C">
        <w:rPr>
          <w:b/>
          <w:color w:val="000000"/>
          <w:sz w:val="28"/>
          <w:szCs w:val="28"/>
          <w:u w:val="single"/>
        </w:rPr>
        <w:t xml:space="preserve">проекта «Школа реальных дел» </w:t>
      </w:r>
      <w:r w:rsidRPr="00813B1C">
        <w:rPr>
          <w:b/>
          <w:sz w:val="28"/>
          <w:szCs w:val="28"/>
          <w:u w:val="single"/>
        </w:rPr>
        <w:t xml:space="preserve">ООО «ЭН+ДИДЖИТАЛ» </w:t>
      </w:r>
    </w:p>
    <w:p w14:paraId="18EC19E9" w14:textId="61CC5E45" w:rsidR="00F36D70" w:rsidRPr="00813B1C" w:rsidRDefault="00F36D70" w:rsidP="00F36D70">
      <w:pPr>
        <w:tabs>
          <w:tab w:val="left" w:pos="709"/>
        </w:tabs>
        <w:spacing w:before="100" w:beforeAutospacing="1" w:after="100" w:afterAutospacing="1"/>
        <w:ind w:firstLine="709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Популяризация компании</w:t>
      </w:r>
    </w:p>
    <w:bookmarkEnd w:id="0"/>
    <w:p w14:paraId="18746B0D" w14:textId="77777777" w:rsidR="00E4253A" w:rsidRPr="00D8426D" w:rsidRDefault="00E4253A" w:rsidP="008248AF">
      <w:pPr>
        <w:pStyle w:val="1"/>
        <w:tabs>
          <w:tab w:val="left" w:pos="709"/>
        </w:tabs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Название компании – описание компании.</w:t>
      </w:r>
    </w:p>
    <w:p w14:paraId="1207E469" w14:textId="411A47A3" w:rsidR="008B6973" w:rsidRPr="008B6973" w:rsidRDefault="008B6973" w:rsidP="0082602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ООО «ЭН+ДИДЖИТАЛ» - </w:t>
      </w:r>
      <w:r w:rsidRPr="008B6973">
        <w:rPr>
          <w:bCs/>
          <w:sz w:val="28"/>
          <w:szCs w:val="28"/>
        </w:rPr>
        <w:t>Аккредитованная IT-компания, реализующая стратегию цифрового развития. Мы обеспечиваем устойчивость и кибербезопасность серверной и сетевой инфраструктуры, a также оказываем услуги разработки информационных продуктов и технической поддержки компаниям энергетического и металлургического бизнеса Холдинга ЭН+. Наша миссия каждый день приносить пользу потребителям и покупателям товаров и услуг ЭН+ путем развития удобных и понятных сервисов для взаимодействия с Холдингом. Мы делаем жизнь сотрудников Холдинга ЭН+ лучше за счет комплексной IT поддержки и снижения объема монотонного ручного труда, не отвлекая при этом от основных производственных процессов: выработки электрической энергии и производства алюминия.</w:t>
      </w:r>
    </w:p>
    <w:p w14:paraId="077FBDB7" w14:textId="63C9EE89" w:rsidR="008D4AE0" w:rsidRDefault="00E4253A" w:rsidP="0082602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bCs/>
          <w:sz w:val="28"/>
          <w:szCs w:val="28"/>
        </w:rPr>
      </w:pPr>
      <w:r w:rsidRPr="00D8426D">
        <w:rPr>
          <w:b/>
          <w:sz w:val="28"/>
          <w:szCs w:val="28"/>
        </w:rPr>
        <w:t>Проблема</w:t>
      </w:r>
      <w:r w:rsidR="008D4AE0">
        <w:rPr>
          <w:b/>
          <w:sz w:val="28"/>
          <w:szCs w:val="28"/>
        </w:rPr>
        <w:t xml:space="preserve">: </w:t>
      </w:r>
      <w:r w:rsidR="001E5453" w:rsidRPr="001E5453">
        <w:rPr>
          <w:bCs/>
          <w:sz w:val="28"/>
          <w:szCs w:val="28"/>
        </w:rPr>
        <w:t>низкой узнаваемости бренда «ЭН+ДИДЖИТАЛ» заключается в том, что несмотря на значительные усилия компании в области цифровизации и обеспечения устойчивости IT-инфраструктуры для предприятий энергетического и металлургического сектора, широкая аудитория, включая молодёжь, остаётся недостаточно осведомлённой о её деятельности и роли в отрасли.</w:t>
      </w:r>
    </w:p>
    <w:p w14:paraId="7D8105BA" w14:textId="43194F1B" w:rsidR="001774EF" w:rsidRPr="001413D8" w:rsidRDefault="00E4253A" w:rsidP="008248AF">
      <w:pPr>
        <w:pStyle w:val="a9"/>
        <w:tabs>
          <w:tab w:val="left" w:pos="709"/>
        </w:tabs>
        <w:spacing w:before="100" w:beforeAutospacing="1" w:after="100" w:afterAutospacing="1"/>
        <w:ind w:left="709"/>
        <w:jc w:val="both"/>
        <w:rPr>
          <w:bCs/>
          <w:sz w:val="28"/>
          <w:szCs w:val="28"/>
        </w:rPr>
      </w:pPr>
      <w:r w:rsidRPr="001413D8">
        <w:rPr>
          <w:b/>
          <w:sz w:val="28"/>
          <w:szCs w:val="28"/>
        </w:rPr>
        <w:t>Задание</w:t>
      </w:r>
      <w:r w:rsidR="00D66B00" w:rsidRPr="001413D8">
        <w:rPr>
          <w:b/>
          <w:sz w:val="28"/>
          <w:szCs w:val="28"/>
        </w:rPr>
        <w:t>:</w:t>
      </w:r>
      <w:r w:rsidR="00D66B00">
        <w:rPr>
          <w:b/>
          <w:sz w:val="28"/>
          <w:szCs w:val="28"/>
        </w:rPr>
        <w:t xml:space="preserve"> </w:t>
      </w:r>
      <w:r w:rsidR="00D66B00" w:rsidRPr="001413D8">
        <w:rPr>
          <w:bCs/>
          <w:sz w:val="28"/>
          <w:szCs w:val="28"/>
        </w:rPr>
        <w:t>разработать</w:t>
      </w:r>
      <w:r w:rsidR="001413D8" w:rsidRPr="001413D8">
        <w:rPr>
          <w:bCs/>
          <w:sz w:val="28"/>
          <w:szCs w:val="28"/>
        </w:rPr>
        <w:t xml:space="preserve"> ряд мероприятий для повышения узнаваемости компании среди школьников и студентов.</w:t>
      </w:r>
    </w:p>
    <w:p w14:paraId="24DA3E70" w14:textId="27B01940" w:rsidR="00C27EFA" w:rsidRDefault="00E4253A" w:rsidP="0082602A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42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Ожидаемый результат работы: </w:t>
      </w:r>
      <w:r w:rsidR="00C27EFA" w:rsidRPr="00C27EFA">
        <w:rPr>
          <w:rFonts w:ascii="Times New Roman" w:hAnsi="Times New Roman" w:cs="Times New Roman"/>
          <w:bCs/>
          <w:color w:val="000000"/>
          <w:sz w:val="28"/>
          <w:szCs w:val="28"/>
        </w:rPr>
        <w:t>Увеличение количества школьников и студентов, знающих о существовании компании и её деятельности. Это может измеряться через опросы или исследования, проведённые до и после реализации мероприятий</w:t>
      </w:r>
      <w:r w:rsidR="00C27EFA">
        <w:rPr>
          <w:rFonts w:ascii="Times New Roman" w:hAnsi="Times New Roman" w:cs="Times New Roman"/>
          <w:bCs/>
          <w:color w:val="000000"/>
          <w:sz w:val="28"/>
          <w:szCs w:val="28"/>
        </w:rPr>
        <w:t>. П</w:t>
      </w:r>
      <w:r w:rsidR="00C27EFA" w:rsidRPr="00C27EFA">
        <w:rPr>
          <w:rFonts w:ascii="Times New Roman" w:hAnsi="Times New Roman" w:cs="Times New Roman"/>
          <w:bCs/>
          <w:color w:val="000000"/>
          <w:sz w:val="28"/>
          <w:szCs w:val="28"/>
        </w:rPr>
        <w:t>оложительные отзывы и комментарии в социальных сетях, на форумах и в профессиональных сообществах. Формирование восприятия компании как инновационной, социально ответственной и привлекательной для работы.</w:t>
      </w:r>
    </w:p>
    <w:p w14:paraId="1D161B8E" w14:textId="77777777" w:rsidR="00C27EFA" w:rsidRDefault="00E4253A" w:rsidP="0082602A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 xml:space="preserve">Как решить задание? </w:t>
      </w:r>
    </w:p>
    <w:p w14:paraId="441A92DB" w14:textId="77777777" w:rsidR="0042284B" w:rsidRPr="0042284B" w:rsidRDefault="0042284B" w:rsidP="0082602A">
      <w:pPr>
        <w:pStyle w:val="1"/>
        <w:numPr>
          <w:ilvl w:val="0"/>
          <w:numId w:val="14"/>
        </w:numPr>
        <w:tabs>
          <w:tab w:val="left" w:pos="709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84B">
        <w:rPr>
          <w:rFonts w:ascii="Times New Roman" w:hAnsi="Times New Roman" w:cs="Times New Roman"/>
          <w:bCs/>
          <w:sz w:val="28"/>
          <w:szCs w:val="28"/>
        </w:rPr>
        <w:t>Определить целевую аудиторию и её потребности.</w:t>
      </w:r>
    </w:p>
    <w:p w14:paraId="458289D3" w14:textId="77777777" w:rsidR="0042284B" w:rsidRPr="0042284B" w:rsidRDefault="0042284B" w:rsidP="0082602A">
      <w:pPr>
        <w:pStyle w:val="1"/>
        <w:numPr>
          <w:ilvl w:val="0"/>
          <w:numId w:val="14"/>
        </w:numPr>
        <w:tabs>
          <w:tab w:val="left" w:pos="709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84B">
        <w:rPr>
          <w:rFonts w:ascii="Times New Roman" w:hAnsi="Times New Roman" w:cs="Times New Roman"/>
          <w:bCs/>
          <w:sz w:val="28"/>
          <w:szCs w:val="28"/>
        </w:rPr>
        <w:t>Активизировать присутствие в социальных сетях и использовать таргетированную рекламу.</w:t>
      </w:r>
    </w:p>
    <w:p w14:paraId="59A8BDC0" w14:textId="52661330" w:rsidR="0042284B" w:rsidRPr="0042284B" w:rsidRDefault="0042284B" w:rsidP="0082602A">
      <w:pPr>
        <w:pStyle w:val="1"/>
        <w:numPr>
          <w:ilvl w:val="0"/>
          <w:numId w:val="14"/>
        </w:numPr>
        <w:tabs>
          <w:tab w:val="left" w:pos="709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84B">
        <w:rPr>
          <w:rFonts w:ascii="Times New Roman" w:hAnsi="Times New Roman" w:cs="Times New Roman"/>
          <w:bCs/>
          <w:sz w:val="28"/>
          <w:szCs w:val="28"/>
        </w:rPr>
        <w:t>Разрабатывать программы лояльности.</w:t>
      </w:r>
    </w:p>
    <w:p w14:paraId="3A7BDAD8" w14:textId="742BE0D6" w:rsidR="00E4253A" w:rsidRPr="00D8426D" w:rsidRDefault="00E4253A" w:rsidP="0082602A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презентации решения</w:t>
      </w:r>
    </w:p>
    <w:p w14:paraId="31F20B47" w14:textId="26B48147" w:rsidR="00E4253A" w:rsidRPr="001921D4" w:rsidRDefault="00E4253A" w:rsidP="0082602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 xml:space="preserve">В конце проекта мы ожидаем увидеть презентацию в формате </w:t>
      </w:r>
      <w:r w:rsidRPr="00D8426D">
        <w:rPr>
          <w:color w:val="000000"/>
          <w:sz w:val="28"/>
          <w:szCs w:val="28"/>
          <w:lang w:val="en-US"/>
        </w:rPr>
        <w:t>PowerPoint</w:t>
      </w:r>
      <w:r w:rsidRPr="00D8426D">
        <w:rPr>
          <w:color w:val="000000"/>
          <w:sz w:val="28"/>
          <w:szCs w:val="28"/>
        </w:rPr>
        <w:t xml:space="preserve">, в которой будут </w:t>
      </w:r>
      <w:r w:rsidR="00C27EFA">
        <w:rPr>
          <w:color w:val="000000"/>
          <w:sz w:val="28"/>
          <w:szCs w:val="28"/>
        </w:rPr>
        <w:t xml:space="preserve">предложены креативные способы популяризации бренда. </w:t>
      </w:r>
    </w:p>
    <w:p w14:paraId="2DA772AB" w14:textId="77777777" w:rsidR="00E4253A" w:rsidRPr="00D8426D" w:rsidRDefault="00E4253A" w:rsidP="008248AF">
      <w:pPr>
        <w:pStyle w:val="1"/>
        <w:tabs>
          <w:tab w:val="left" w:pos="709"/>
        </w:tabs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Ориентировочный состав команды</w:t>
      </w:r>
    </w:p>
    <w:p w14:paraId="0BE6D5BA" w14:textId="77777777" w:rsidR="00E4253A" w:rsidRPr="00D8426D" w:rsidRDefault="00E4253A" w:rsidP="0082602A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26D">
        <w:rPr>
          <w:rFonts w:ascii="Times New Roman" w:hAnsi="Times New Roman" w:cs="Times New Roman"/>
          <w:sz w:val="28"/>
          <w:szCs w:val="28"/>
        </w:rPr>
        <w:t>3–5 человек</w:t>
      </w:r>
    </w:p>
    <w:p w14:paraId="1CD3FF9A" w14:textId="75D043A0" w:rsidR="00E4253A" w:rsidRDefault="00177235" w:rsidP="0082602A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2602B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Креативщик: </w:t>
      </w:r>
      <w:r w:rsidRPr="00F076AD">
        <w:rPr>
          <w:rFonts w:ascii="Times New Roman" w:eastAsia="SimSun" w:hAnsi="Times New Roman" w:cs="Times New Roman"/>
          <w:sz w:val="28"/>
          <w:szCs w:val="28"/>
        </w:rPr>
        <w:t>человек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177235">
        <w:rPr>
          <w:rFonts w:ascii="Times New Roman" w:eastAsia="SimSun" w:hAnsi="Times New Roman" w:cs="Times New Roman"/>
          <w:sz w:val="28"/>
          <w:szCs w:val="28"/>
        </w:rPr>
        <w:t xml:space="preserve">обладающий способностью генерировать оригинальные идеи и творческие решения. </w:t>
      </w:r>
    </w:p>
    <w:p w14:paraId="51BF523A" w14:textId="685D1E33" w:rsidR="00C27EFA" w:rsidRDefault="0042284B" w:rsidP="0082602A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2284B">
        <w:rPr>
          <w:rFonts w:ascii="Times New Roman" w:eastAsia="SimSun" w:hAnsi="Times New Roman" w:cs="Times New Roman"/>
          <w:b/>
          <w:bCs/>
          <w:sz w:val="28"/>
          <w:szCs w:val="28"/>
        </w:rPr>
        <w:t>Графический дизайнер</w:t>
      </w:r>
      <w:r w:rsidRPr="0042284B">
        <w:rPr>
          <w:rFonts w:ascii="Times New Roman" w:eastAsia="SimSun" w:hAnsi="Times New Roman" w:cs="Times New Roman"/>
          <w:sz w:val="28"/>
          <w:szCs w:val="28"/>
        </w:rPr>
        <w:t xml:space="preserve"> — создание визуальной идентификации брендов, упаковка, печатная продукция, интерфейсы и многое другое.</w:t>
      </w:r>
    </w:p>
    <w:p w14:paraId="4D138079" w14:textId="6AFAFBE5" w:rsidR="00E4253A" w:rsidRPr="00D8426D" w:rsidRDefault="00E4253A" w:rsidP="008248AF">
      <w:pPr>
        <w:pStyle w:val="1"/>
        <w:tabs>
          <w:tab w:val="left" w:pos="709"/>
        </w:tabs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Кто может помочь?</w:t>
      </w:r>
    </w:p>
    <w:p w14:paraId="00348DC8" w14:textId="06CB1196" w:rsidR="00E4253A" w:rsidRPr="00D8426D" w:rsidRDefault="00E4253A" w:rsidP="0082602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 xml:space="preserve">Куратор проекта от компании – </w:t>
      </w:r>
      <w:r w:rsidR="003B6687">
        <w:rPr>
          <w:color w:val="000000"/>
          <w:sz w:val="28"/>
          <w:szCs w:val="28"/>
        </w:rPr>
        <w:t>Симагинов Максим Валерьвевич</w:t>
      </w:r>
      <w:r w:rsidRPr="00D8426D">
        <w:rPr>
          <w:color w:val="000000"/>
          <w:sz w:val="28"/>
          <w:szCs w:val="28"/>
        </w:rPr>
        <w:t>, должность (</w:t>
      </w:r>
      <w:r w:rsidR="00177235" w:rsidRPr="00177235">
        <w:t>simaginov_mv@enplus.digital</w:t>
      </w:r>
      <w:r w:rsidRPr="00D8426D">
        <w:rPr>
          <w:color w:val="000000"/>
          <w:sz w:val="28"/>
          <w:szCs w:val="28"/>
        </w:rPr>
        <w:t xml:space="preserve">) </w:t>
      </w:r>
      <w:r w:rsidR="003B6687">
        <w:rPr>
          <w:color w:val="000000"/>
          <w:sz w:val="28"/>
          <w:szCs w:val="28"/>
        </w:rPr>
        <w:t>т.89149266528.</w:t>
      </w:r>
    </w:p>
    <w:p w14:paraId="7B2FF3BD" w14:textId="77777777" w:rsidR="00E4253A" w:rsidRPr="00D8426D" w:rsidRDefault="00E4253A" w:rsidP="008248AF">
      <w:pPr>
        <w:pStyle w:val="1"/>
        <w:tabs>
          <w:tab w:val="left" w:pos="709"/>
        </w:tabs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 xml:space="preserve">Обучение по теме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14:paraId="79A6A1CE" w14:textId="77777777" w:rsidR="00E4253A" w:rsidRPr="00D8426D" w:rsidRDefault="00E4253A" w:rsidP="0082602A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</w:rPr>
        <w:t>Отдельно для педагогов – 2–3 встречи</w:t>
      </w:r>
    </w:p>
    <w:p w14:paraId="089A45B7" w14:textId="77777777" w:rsidR="00E4253A" w:rsidRPr="00D8426D" w:rsidRDefault="00E4253A" w:rsidP="0082602A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</w:rPr>
        <w:t>Отдельно для детей 2–3 встречи</w:t>
      </w:r>
    </w:p>
    <w:p w14:paraId="217123EC" w14:textId="1D4BA3B8" w:rsidR="00E4253A" w:rsidRPr="00D8426D" w:rsidRDefault="00E4253A" w:rsidP="0082602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b/>
          <w:bCs/>
          <w:sz w:val="28"/>
          <w:szCs w:val="28"/>
        </w:rPr>
      </w:pPr>
      <w:r w:rsidRPr="00D8426D">
        <w:rPr>
          <w:b/>
          <w:bCs/>
          <w:sz w:val="28"/>
          <w:szCs w:val="28"/>
        </w:rPr>
        <w:t xml:space="preserve">Календарь работы над </w:t>
      </w:r>
      <w:r>
        <w:rPr>
          <w:b/>
          <w:bCs/>
          <w:sz w:val="28"/>
          <w:szCs w:val="28"/>
        </w:rPr>
        <w:t>задачей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6"/>
        <w:gridCol w:w="2707"/>
        <w:gridCol w:w="1960"/>
      </w:tblGrid>
      <w:tr w:rsidR="00E4253A" w:rsidRPr="00D8426D" w14:paraId="083D7784" w14:textId="77777777" w:rsidTr="00E4253A">
        <w:trPr>
          <w:trHeight w:val="292"/>
        </w:trPr>
        <w:tc>
          <w:tcPr>
            <w:tcW w:w="5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C7BCF2F" w14:textId="77777777" w:rsidR="00E4253A" w:rsidRPr="00D8426D" w:rsidRDefault="00E4253A" w:rsidP="0082602A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426D">
              <w:rPr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4C7E544" w14:textId="77777777" w:rsidR="00E4253A" w:rsidRPr="00D8426D" w:rsidRDefault="00E4253A" w:rsidP="0082602A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426D">
              <w:rPr>
                <w:b/>
                <w:bCs/>
                <w:sz w:val="28"/>
                <w:szCs w:val="28"/>
              </w:rPr>
              <w:t>Дата, месяц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3B3151C" w14:textId="77777777" w:rsidR="00E4253A" w:rsidRPr="00D8426D" w:rsidRDefault="00E4253A" w:rsidP="0082602A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426D"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E4253A" w:rsidRPr="00D8426D" w14:paraId="189215D6" w14:textId="77777777" w:rsidTr="00E4253A">
        <w:trPr>
          <w:trHeight w:val="599"/>
        </w:trPr>
        <w:tc>
          <w:tcPr>
            <w:tcW w:w="5256" w:type="dxa"/>
            <w:tcBorders>
              <w:left w:val="single" w:sz="0" w:space="0" w:color="000000"/>
              <w:bottom w:val="single" w:sz="4" w:space="0" w:color="auto"/>
            </w:tcBorders>
            <w:vAlign w:val="center"/>
          </w:tcPr>
          <w:p w14:paraId="391EBA1A" w14:textId="77777777" w:rsidR="00E4253A" w:rsidRPr="00D8426D" w:rsidRDefault="00E4253A" w:rsidP="0082602A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D8426D">
              <w:rPr>
                <w:sz w:val="28"/>
                <w:szCs w:val="28"/>
                <w:lang w:val="ru-RU"/>
              </w:rPr>
              <w:t>Ознакомительная встреча для педагогов-кураторов команд</w:t>
            </w:r>
          </w:p>
        </w:tc>
        <w:tc>
          <w:tcPr>
            <w:tcW w:w="2707" w:type="dxa"/>
            <w:tcBorders>
              <w:left w:val="single" w:sz="0" w:space="0" w:color="000000"/>
              <w:bottom w:val="single" w:sz="4" w:space="0" w:color="auto"/>
            </w:tcBorders>
            <w:vAlign w:val="center"/>
          </w:tcPr>
          <w:p w14:paraId="6AD6454B" w14:textId="77777777" w:rsidR="00E4253A" w:rsidRPr="00D8426D" w:rsidRDefault="00E4253A" w:rsidP="0082602A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  <w:r w:rsidRPr="00D8426D">
              <w:rPr>
                <w:sz w:val="28"/>
                <w:szCs w:val="28"/>
                <w:lang w:val="ru-RU"/>
              </w:rPr>
              <w:t>апрель</w:t>
            </w:r>
            <w:r w:rsidRPr="00D8426D">
              <w:rPr>
                <w:sz w:val="28"/>
                <w:szCs w:val="28"/>
              </w:rPr>
              <w:t>, дата уточняется</w:t>
            </w:r>
          </w:p>
        </w:tc>
        <w:tc>
          <w:tcPr>
            <w:tcW w:w="1960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14:paraId="392D43E2" w14:textId="77777777" w:rsidR="00E4253A" w:rsidRPr="00D8426D" w:rsidRDefault="00E4253A" w:rsidP="0082602A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4253A" w:rsidRPr="00D8426D" w14:paraId="4402DE66" w14:textId="77777777" w:rsidTr="00E4253A">
        <w:trPr>
          <w:trHeight w:val="624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7953" w14:textId="77777777" w:rsidR="00E4253A" w:rsidRPr="00D8426D" w:rsidRDefault="00E4253A" w:rsidP="0082602A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D8426D">
              <w:rPr>
                <w:sz w:val="28"/>
                <w:szCs w:val="28"/>
                <w:lang w:val="ru-RU"/>
              </w:rPr>
              <w:t>Знакомство команд со специалистами компании, ответы на первые вопросы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4309" w14:textId="77777777" w:rsidR="00E4253A" w:rsidRPr="00D8426D" w:rsidRDefault="00E4253A" w:rsidP="0082602A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D8426D"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A0F6" w14:textId="77777777" w:rsidR="00E4253A" w:rsidRPr="00D8426D" w:rsidRDefault="00E4253A" w:rsidP="0082602A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3D1AD183" w14:textId="77777777" w:rsidR="00E4253A" w:rsidRPr="00D8426D" w:rsidRDefault="00E4253A" w:rsidP="003C232C">
      <w:pPr>
        <w:pStyle w:val="1"/>
        <w:tabs>
          <w:tab w:val="left" w:pos="709"/>
        </w:tabs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Какие предметы будут полезны?</w:t>
      </w:r>
    </w:p>
    <w:p w14:paraId="48E45BFE" w14:textId="41ADEFB4" w:rsidR="00E4253A" w:rsidRPr="00D8426D" w:rsidRDefault="000534CA" w:rsidP="0082602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Изобразительное искусство</w:t>
      </w:r>
      <w:r w:rsidR="00E4253A" w:rsidRPr="00D8426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геометрия</w:t>
      </w:r>
      <w:r w:rsidR="00E4253A" w:rsidRPr="00D8426D">
        <w:rPr>
          <w:color w:val="000000"/>
          <w:sz w:val="28"/>
          <w:szCs w:val="28"/>
        </w:rPr>
        <w:t>, информатика, программирование,</w:t>
      </w:r>
      <w:r w:rsidR="0082602A" w:rsidRPr="0082602A">
        <w:t xml:space="preserve"> </w:t>
      </w:r>
      <w:r w:rsidR="0082602A">
        <w:rPr>
          <w:color w:val="000000"/>
          <w:sz w:val="28"/>
          <w:szCs w:val="28"/>
        </w:rPr>
        <w:t>и</w:t>
      </w:r>
      <w:r w:rsidR="0082602A" w:rsidRPr="0082602A">
        <w:rPr>
          <w:color w:val="000000"/>
          <w:sz w:val="28"/>
          <w:szCs w:val="28"/>
        </w:rPr>
        <w:t>стория искусств</w:t>
      </w:r>
      <w:r>
        <w:rPr>
          <w:color w:val="000000"/>
          <w:sz w:val="28"/>
          <w:szCs w:val="28"/>
        </w:rPr>
        <w:t>.</w:t>
      </w:r>
    </w:p>
    <w:p w14:paraId="005D6691" w14:textId="77777777" w:rsidR="00E4253A" w:rsidRPr="00D8426D" w:rsidRDefault="00E4253A" w:rsidP="003C232C">
      <w:pPr>
        <w:pStyle w:val="1"/>
        <w:tabs>
          <w:tab w:val="left" w:pos="709"/>
        </w:tabs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Награды авторам лучших проектов</w:t>
      </w:r>
    </w:p>
    <w:p w14:paraId="05C36AF4" w14:textId="77777777" w:rsidR="0082602A" w:rsidRPr="00DB3F73" w:rsidRDefault="0082602A" w:rsidP="0082602A">
      <w:pPr>
        <w:pStyle w:val="a9"/>
        <w:numPr>
          <w:ilvl w:val="1"/>
          <w:numId w:val="16"/>
        </w:numPr>
        <w:ind w:left="0" w:firstLine="709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 w:rsidRPr="00DB3F73"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Лучшие решения по проекту могут быть использован в офисах компании.</w:t>
      </w:r>
    </w:p>
    <w:p w14:paraId="34EACE36" w14:textId="77777777" w:rsidR="0082602A" w:rsidRPr="00691A31" w:rsidRDefault="0082602A" w:rsidP="0082602A">
      <w:pPr>
        <w:pStyle w:val="1"/>
        <w:numPr>
          <w:ilvl w:val="1"/>
          <w:numId w:val="16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Победителям конкурса будут вручены памятные подарки на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color w:val="000000"/>
          <w:sz w:val="28"/>
          <w:szCs w:val="28"/>
        </w:rPr>
        <w:t>-тематику.</w:t>
      </w:r>
    </w:p>
    <w:p w14:paraId="7DF18B1C" w14:textId="77777777" w:rsidR="000534CA" w:rsidRDefault="000534CA" w:rsidP="0082602A">
      <w:pPr>
        <w:spacing w:after="200" w:line="276" w:lineRule="auto"/>
        <w:ind w:firstLine="709"/>
        <w:rPr>
          <w:rFonts w:eastAsia="Arial Unicode MS"/>
          <w:strike/>
          <w:color w:val="000000"/>
          <w:kern w:val="1"/>
          <w:sz w:val="28"/>
          <w:szCs w:val="28"/>
          <w:highlight w:val="red"/>
          <w:lang w:eastAsia="hi-IN" w:bidi="hi-IN"/>
        </w:rPr>
      </w:pPr>
      <w:r>
        <w:rPr>
          <w:strike/>
          <w:color w:val="000000"/>
          <w:sz w:val="28"/>
          <w:szCs w:val="28"/>
          <w:highlight w:val="red"/>
        </w:rPr>
        <w:br w:type="page"/>
      </w:r>
    </w:p>
    <w:p w14:paraId="0F033191" w14:textId="55A56B96" w:rsidR="00E4253A" w:rsidRPr="00D8426D" w:rsidRDefault="00E4253A" w:rsidP="0082602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b/>
          <w:bCs/>
          <w:color w:val="000000"/>
          <w:sz w:val="28"/>
          <w:szCs w:val="28"/>
        </w:rPr>
      </w:pPr>
      <w:r w:rsidRPr="00D8426D">
        <w:rPr>
          <w:b/>
          <w:bCs/>
          <w:color w:val="000000"/>
          <w:sz w:val="28"/>
          <w:szCs w:val="28"/>
        </w:rPr>
        <w:lastRenderedPageBreak/>
        <w:t xml:space="preserve">Критерии оценивания работ </w:t>
      </w:r>
      <w:r>
        <w:rPr>
          <w:b/>
          <w:bCs/>
          <w:color w:val="000000"/>
          <w:sz w:val="28"/>
          <w:szCs w:val="28"/>
        </w:rPr>
        <w:t>на отборочном этапе</w:t>
      </w:r>
    </w:p>
    <w:p w14:paraId="089135FA" w14:textId="1B768FC6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1.</w:t>
      </w:r>
      <w:r w:rsidR="000534CA" w:rsidRPr="00D8426D">
        <w:rPr>
          <w:b/>
          <w:color w:val="000000"/>
          <w:lang w:val="ru-RU"/>
        </w:rPr>
        <w:t xml:space="preserve"> </w:t>
      </w:r>
      <w:r w:rsidRPr="00D8426D">
        <w:rPr>
          <w:b/>
          <w:color w:val="000000"/>
          <w:lang w:val="ru-RU"/>
        </w:rPr>
        <w:t>Командная работа</w:t>
      </w:r>
    </w:p>
    <w:p w14:paraId="45D065CA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в команде нет четкого распределения ролей и зон ответственности, большая часть работы сделана одним из членов команды или куратором;</w:t>
      </w:r>
    </w:p>
    <w:p w14:paraId="66DDCDC9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в команде распределены роли и зоны ответственности, однако есть отдельные участники команды, чьё присутствие в команде номинально – они переложили свои задачи на других участников;</w:t>
      </w:r>
    </w:p>
    <w:p w14:paraId="662C809E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в команде распределены роли и зоны ответственности, работа над проектом проведена в соответствии с этим распределением, каждый из участников команды внес свой вклад в результаты работы над проектом.</w:t>
      </w:r>
    </w:p>
    <w:p w14:paraId="544F1D1E" w14:textId="01AD68F6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2. Умение видеть проблему, сформулировать цель и достичь результата, отвечающего цели</w:t>
      </w:r>
    </w:p>
    <w:p w14:paraId="7A1CDB11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видит проблемы, цель сформулирована нечетко, результат неясен</w:t>
      </w:r>
    </w:p>
    <w:p w14:paraId="400D0CD8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проблему видит частично; чтобы понять цель приходится задавать много вопросов; результат достигнут частично</w:t>
      </w:r>
    </w:p>
    <w:p w14:paraId="4FB28313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видит проблему, четко формулирует цель, результат соответствует заявленной цели</w:t>
      </w:r>
    </w:p>
    <w:p w14:paraId="0E5B4A1F" w14:textId="0ACCF4F8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3. Умение разделить цель на задачи для более эффективного поиска решения</w:t>
      </w:r>
    </w:p>
    <w:p w14:paraId="5F372F0C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разделение на задачи отсутствует</w:t>
      </w:r>
    </w:p>
    <w:p w14:paraId="6314CA81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решение выделенных задач не в полной мере позволяет достичь цели проекта</w:t>
      </w:r>
    </w:p>
    <w:p w14:paraId="2FA9AD54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решение выделенных задач в полной мере позволяет достичь цели проекта</w:t>
      </w:r>
    </w:p>
    <w:p w14:paraId="1B6B29AA" w14:textId="1B40F0B6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b/>
          <w:color w:val="000000"/>
          <w:lang w:val="ru-RU"/>
        </w:rPr>
        <w:t xml:space="preserve">4. Выполнение этапа «Исследование» по теме </w:t>
      </w:r>
      <w:r>
        <w:rPr>
          <w:b/>
          <w:color w:val="000000"/>
          <w:lang w:val="ru-RU"/>
        </w:rPr>
        <w:t>задачи</w:t>
      </w:r>
      <w:r w:rsidRPr="00D8426D">
        <w:rPr>
          <w:color w:val="000000"/>
        </w:rPr>
        <w:t> </w:t>
      </w:r>
      <w:r w:rsidRPr="00D8426D">
        <w:rPr>
          <w:color w:val="000000"/>
          <w:lang w:val="ru-RU"/>
        </w:rPr>
        <w:t>[оценивается в том случае, если этап «Исследование» необходимо для достижения цели проекта]</w:t>
      </w:r>
    </w:p>
    <w:p w14:paraId="792A106F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4.1. владение понятийным аппаратом</w:t>
      </w:r>
    </w:p>
    <w:p w14:paraId="5DC55C92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владеет;</w:t>
      </w:r>
    </w:p>
    <w:p w14:paraId="777D3CC1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частично может объяснить понятия;</w:t>
      </w:r>
    </w:p>
    <w:p w14:paraId="1A90B1A6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lastRenderedPageBreak/>
        <w:t>2 – владеет достаточно для работы над проектом и достижения цели проекта</w:t>
      </w:r>
    </w:p>
    <w:p w14:paraId="3BFBF8C2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4.2. изучение истории вопроса и опыта решения данной проблемы со ссылками на источники</w:t>
      </w:r>
    </w:p>
    <w:p w14:paraId="4C8300F2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изучалось;</w:t>
      </w:r>
    </w:p>
    <w:p w14:paraId="58C80EEB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изучалось, но недостаточно для достижения цели проекта;</w:t>
      </w:r>
    </w:p>
    <w:p w14:paraId="0DF12065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изучалось достаточно для достижения цели проекта</w:t>
      </w:r>
    </w:p>
    <w:p w14:paraId="7674800E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4.3. уместное использование теоретических знаний для достижения поставленной цели</w:t>
      </w:r>
    </w:p>
    <w:p w14:paraId="6E619038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использует теоретические знания, хотя это нужно для достижения поставленной цели;</w:t>
      </w:r>
    </w:p>
    <w:p w14:paraId="2FE6AD5B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использует частично;</w:t>
      </w:r>
    </w:p>
    <w:p w14:paraId="3F953D06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использует теоретические знания там, где это нужно для достижения цели проекта.</w:t>
      </w:r>
    </w:p>
    <w:p w14:paraId="5B52D529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4.4. выбор методов исследования (например, интервью; анкетный опрос; проведение эксперимента и т. д.)</w:t>
      </w:r>
    </w:p>
    <w:p w14:paraId="13C878C3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методы выбраны не адекватно поставленной цели;</w:t>
      </w:r>
    </w:p>
    <w:p w14:paraId="0CCD95C7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методы выбраны адекватно поставленной цели, но не обоснованно;</w:t>
      </w:r>
    </w:p>
    <w:p w14:paraId="45F7AAF7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методы выбраны адекватно и обоснованно.</w:t>
      </w:r>
    </w:p>
    <w:p w14:paraId="49669DFF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4.5. анализ результатов</w:t>
      </w:r>
    </w:p>
    <w:p w14:paraId="00C8186E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нет анализа результатов исследования;</w:t>
      </w:r>
    </w:p>
    <w:p w14:paraId="175DF0CE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анализ результатов есть, но не связан с целью проекта;</w:t>
      </w:r>
    </w:p>
    <w:p w14:paraId="09EBD533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анализ результатов есть и связан с целью проекта.</w:t>
      </w:r>
    </w:p>
    <w:p w14:paraId="375EB3A6" w14:textId="255F32E3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 xml:space="preserve">5. Выполнение этапов «Проектирование» и «Прототипирование» по теме </w:t>
      </w:r>
      <w:r>
        <w:rPr>
          <w:b/>
          <w:color w:val="000000"/>
          <w:lang w:val="ru-RU"/>
        </w:rPr>
        <w:t>задачи</w:t>
      </w:r>
    </w:p>
    <w:p w14:paraId="471EA648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 xml:space="preserve">5.1. наличие нескольких альтернатив решения </w:t>
      </w:r>
      <w:r>
        <w:rPr>
          <w:b/>
          <w:color w:val="000000"/>
          <w:lang w:val="ru-RU"/>
        </w:rPr>
        <w:t>задачи</w:t>
      </w:r>
    </w:p>
    <w:p w14:paraId="7DDDF883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нет;</w:t>
      </w:r>
    </w:p>
    <w:p w14:paraId="4793AA0F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lastRenderedPageBreak/>
        <w:t xml:space="preserve">1 – есть, но </w:t>
      </w:r>
      <w:proofErr w:type="gramStart"/>
      <w:r w:rsidRPr="00D8426D">
        <w:rPr>
          <w:color w:val="000000"/>
          <w:lang w:val="ru-RU"/>
        </w:rPr>
        <w:t>перечень</w:t>
      </w:r>
      <w:proofErr w:type="gramEnd"/>
      <w:r>
        <w:rPr>
          <w:color w:val="000000"/>
          <w:lang w:val="ru-RU"/>
        </w:rPr>
        <w:t xml:space="preserve"> </w:t>
      </w:r>
      <w:r w:rsidRPr="00D8426D">
        <w:rPr>
          <w:color w:val="000000"/>
          <w:lang w:val="ru-RU"/>
        </w:rPr>
        <w:t>далеко не исчерпывающий;</w:t>
      </w:r>
    </w:p>
    <w:p w14:paraId="06EFCDA8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2 – приведен почти исчерпывающий или исчерпывающий перечень альтернатив решения </w:t>
      </w:r>
      <w:r>
        <w:rPr>
          <w:color w:val="000000"/>
          <w:lang w:val="ru-RU"/>
        </w:rPr>
        <w:t>задачи</w:t>
      </w:r>
    </w:p>
    <w:p w14:paraId="38B14F18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5.2. обоснованность критериев выбора решения</w:t>
      </w:r>
    </w:p>
    <w:p w14:paraId="053413E1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отсутствует;</w:t>
      </w:r>
    </w:p>
    <w:p w14:paraId="39EB4F25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критерии выбора приведены, нет обоснования, почему выбраны именно эти критерии, нет четкого соответствия с поставленной организацией-работодателем задачей;</w:t>
      </w:r>
    </w:p>
    <w:p w14:paraId="1347FEF5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критерии выбора решения приведены и обоснованы, соответствуют задаче, поставленной организацией-работодателем.</w:t>
      </w:r>
    </w:p>
    <w:p w14:paraId="4C0CBF8A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5.3. практическая апробация возможных решений (например, проведение эксперимента, пробного действия и т. д.)</w:t>
      </w:r>
    </w:p>
    <w:p w14:paraId="201CF65D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способ выбора решения носит теоретический характер;</w:t>
      </w:r>
    </w:p>
    <w:p w14:paraId="12241079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в ходе выбора решения использовались пробно-поисковые действия (проведение эксперимента, пробного действия и т. д.), однако результаты этих действий не полностью учтены/ проанализированы при выборе решения;</w:t>
      </w:r>
    </w:p>
    <w:p w14:paraId="0C98BEC3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в ходе выбора решения использовались пробно-поисковые действия (проведение эксперимента, пробного действия и т. д.) и результаты этих действий полностью учтены/ проанализированы при выборе решения.</w:t>
      </w:r>
    </w:p>
    <w:p w14:paraId="5ADAF948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5.4. прототип предлагаемого решения</w:t>
      </w:r>
    </w:p>
    <w:p w14:paraId="1D9A3313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отсутствует;</w:t>
      </w:r>
    </w:p>
    <w:p w14:paraId="3FA6134E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1 – есть, но не соответствует требованиям, указанным организацией-работодателем в </w:t>
      </w:r>
      <w:r>
        <w:rPr>
          <w:color w:val="000000"/>
          <w:lang w:val="ru-RU"/>
        </w:rPr>
        <w:t>задаче</w:t>
      </w:r>
      <w:r w:rsidRPr="00D8426D">
        <w:rPr>
          <w:color w:val="000000"/>
          <w:lang w:val="ru-RU"/>
        </w:rPr>
        <w:t>, а также целям, поставленным командой;</w:t>
      </w:r>
    </w:p>
    <w:p w14:paraId="613F620A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есть и соответствует требованиям, указанным организацией-работодателем в кейсе и целям, изначально поставленным командой.</w:t>
      </w:r>
    </w:p>
    <w:p w14:paraId="57A0F724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5.5. значимость для практики, возможность реализации</w:t>
      </w:r>
    </w:p>
    <w:p w14:paraId="5536144A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предлагаемое решение не может быть реализовано;</w:t>
      </w:r>
    </w:p>
    <w:p w14:paraId="16B55086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предлагаемое решение может быть реализовано, однако неэффективно по сравнению с другими существующими решениями;</w:t>
      </w:r>
    </w:p>
    <w:p w14:paraId="44DEDEE6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lastRenderedPageBreak/>
        <w:t>2 – предлагаемое решение может быть реализовано и эффективно по сравнению с другими существующими решениями.</w:t>
      </w:r>
    </w:p>
    <w:p w14:paraId="3519FC91" w14:textId="59C4B7A9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6. Качество презентации</w:t>
      </w:r>
    </w:p>
    <w:p w14:paraId="40FB0671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6.1. умение структурировать материал, логично и последовательно его излагать</w:t>
      </w:r>
    </w:p>
    <w:p w14:paraId="7932E6A1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умеет;</w:t>
      </w:r>
    </w:p>
    <w:p w14:paraId="30C69691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структура материала и логика подачи нуждается в доработке;</w:t>
      </w:r>
    </w:p>
    <w:p w14:paraId="4D8AF7B1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ясная логика и структура подачи материала.</w:t>
      </w:r>
      <w:r w:rsidRPr="00D8426D">
        <w:rPr>
          <w:color w:val="000000"/>
        </w:rPr>
        <w:t> </w:t>
      </w:r>
    </w:p>
    <w:p w14:paraId="674D11EC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6.2. умение объяснить и защитить свои идеи</w:t>
      </w:r>
    </w:p>
    <w:p w14:paraId="12B575A9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умеет;</w:t>
      </w:r>
    </w:p>
    <w:p w14:paraId="566F8F96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отдельные идеи объясняются хорошо;</w:t>
      </w:r>
    </w:p>
    <w:p w14:paraId="10E45A5E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команда убедительно отстаивает свои идеи.</w:t>
      </w:r>
    </w:p>
    <w:p w14:paraId="236B78B4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>7. Оригинальность решения</w:t>
      </w:r>
    </w:p>
    <w:p w14:paraId="6D025FD7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в проекте нет оригинальных идей и подходов</w:t>
      </w:r>
    </w:p>
    <w:p w14:paraId="0F239BC4" w14:textId="77777777" w:rsidR="00E4253A" w:rsidRPr="00D8426D" w:rsidRDefault="00E4253A" w:rsidP="0082602A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есть отдельные оригинальные идеи</w:t>
      </w:r>
    </w:p>
    <w:p w14:paraId="641B6DF7" w14:textId="77777777" w:rsidR="00E4253A" w:rsidRPr="00D8426D" w:rsidRDefault="00E4253A" w:rsidP="0082602A">
      <w:pPr>
        <w:pStyle w:val="a6"/>
        <w:widowControl/>
        <w:numPr>
          <w:ilvl w:val="0"/>
          <w:numId w:val="5"/>
        </w:numPr>
        <w:tabs>
          <w:tab w:val="left" w:pos="0"/>
          <w:tab w:val="left" w:pos="709"/>
        </w:tabs>
        <w:suppressAutoHyphens/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– в проекте наблюдается действительно творческий подход</w:t>
      </w:r>
    </w:p>
    <w:p w14:paraId="0B568CAD" w14:textId="77777777" w:rsidR="00E4253A" w:rsidRPr="00D8426D" w:rsidRDefault="00E4253A" w:rsidP="0082602A">
      <w:pPr>
        <w:pStyle w:val="a6"/>
        <w:tabs>
          <w:tab w:val="left" w:pos="0"/>
          <w:tab w:val="left" w:pos="142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b/>
          <w:color w:val="000000"/>
          <w:lang w:val="ru-RU"/>
        </w:rPr>
        <w:t>8. Качество созданного продукта</w:t>
      </w:r>
    </w:p>
    <w:p w14:paraId="125F8A90" w14:textId="77777777" w:rsidR="00E4253A" w:rsidRPr="00D8426D" w:rsidRDefault="00E4253A" w:rsidP="0082602A">
      <w:pPr>
        <w:pStyle w:val="a6"/>
        <w:tabs>
          <w:tab w:val="left" w:pos="142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8.1 графическое оформление</w:t>
      </w:r>
    </w:p>
    <w:p w14:paraId="76537540" w14:textId="77777777" w:rsidR="00E4253A" w:rsidRPr="00D8426D" w:rsidRDefault="00E4253A" w:rsidP="0082602A">
      <w:pPr>
        <w:pStyle w:val="a6"/>
        <w:tabs>
          <w:tab w:val="left" w:pos="0"/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привлекателен, графика не проработана, не сочетается с текстом, сайт не вызывает желания остаться/вернуться</w:t>
      </w:r>
    </w:p>
    <w:p w14:paraId="7AC60844" w14:textId="77777777" w:rsidR="00E4253A" w:rsidRPr="00D8426D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присутствуют отдельные оригинальные идеи</w:t>
      </w:r>
    </w:p>
    <w:p w14:paraId="1A3807D3" w14:textId="77777777" w:rsidR="00E4253A" w:rsidRPr="00D8426D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привлекает внимание, качественные графические объекты, хорошо сочетаются с текстом, вызывает положительные эмоции по отношению к бренду.</w:t>
      </w:r>
    </w:p>
    <w:p w14:paraId="7290EB83" w14:textId="77777777" w:rsidR="00E4253A" w:rsidRPr="00D8426D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8.2 текстовое оформление</w:t>
      </w:r>
    </w:p>
    <w:p w14:paraId="3CA7F3D5" w14:textId="77777777" w:rsidR="00E4253A" w:rsidRPr="00D8426D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привлекателен, тексты не проработаны, не вызывают желания читать, много ошибок</w:t>
      </w:r>
    </w:p>
    <w:p w14:paraId="1241F3F2" w14:textId="77777777" w:rsidR="00E4253A" w:rsidRPr="00D8426D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lastRenderedPageBreak/>
        <w:t>1 – присутствуют отдельные оригинальные идеи</w:t>
      </w:r>
    </w:p>
    <w:p w14:paraId="07383BEC" w14:textId="77777777" w:rsidR="00E4253A" w:rsidRPr="00D8426D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тексты грамотно написаны, легко читаются, информативны, при этом не перегружены и не слишком длинные, сочетаются с графикой, вызывают желание воспользоваться предложением</w:t>
      </w:r>
    </w:p>
    <w:p w14:paraId="135F7845" w14:textId="77777777" w:rsidR="00E4253A" w:rsidRPr="00D8426D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8.3. функциональность</w:t>
      </w:r>
    </w:p>
    <w:p w14:paraId="5095B6FF" w14:textId="77777777" w:rsidR="00E4253A" w:rsidRPr="00D8426D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функционален, сложно найти требуемую информацию</w:t>
      </w:r>
    </w:p>
    <w:p w14:paraId="1A9A3CDD" w14:textId="77777777" w:rsidR="00E4253A" w:rsidRPr="00D8426D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структура и наполнение требуют доработки</w:t>
      </w:r>
    </w:p>
    <w:p w14:paraId="2A1DB72A" w14:textId="77777777" w:rsidR="00E4253A" w:rsidRPr="00D8426D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структура продумана, система навигации (меню) интуитивна, поиск нужной информации максимально прост, предложены несколько вариантов обратной связи.</w:t>
      </w:r>
    </w:p>
    <w:p w14:paraId="510887AB" w14:textId="77777777" w:rsidR="00E4253A" w:rsidRPr="00D8426D" w:rsidRDefault="00E4253A" w:rsidP="0082602A">
      <w:pPr>
        <w:pStyle w:val="a6"/>
        <w:widowControl/>
        <w:numPr>
          <w:ilvl w:val="0"/>
          <w:numId w:val="8"/>
        </w:numPr>
        <w:tabs>
          <w:tab w:val="left" w:pos="142"/>
          <w:tab w:val="left" w:pos="284"/>
          <w:tab w:val="left" w:pos="709"/>
        </w:tabs>
        <w:suppressAutoHyphens/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Применение технологий бережливого производства</w:t>
      </w:r>
    </w:p>
    <w:p w14:paraId="4F499AEA" w14:textId="77777777" w:rsidR="00E4253A" w:rsidRPr="00D8426D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применяются</w:t>
      </w:r>
    </w:p>
    <w:p w14:paraId="55C8DD25" w14:textId="77777777" w:rsidR="00E4253A" w:rsidRPr="00D8426D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применены не системно</w:t>
      </w:r>
    </w:p>
    <w:p w14:paraId="2FAF54A7" w14:textId="502FEDDB" w:rsidR="00DD266A" w:rsidRPr="000534CA" w:rsidRDefault="00E4253A" w:rsidP="0082602A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системное применение</w:t>
      </w:r>
    </w:p>
    <w:sectPr w:rsidR="00DD266A" w:rsidRPr="000534CA" w:rsidSect="00DD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0"/>
        </w:tabs>
        <w:ind w:left="975" w:hanging="97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42" w:hanging="9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09" w:hanging="97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00000006"/>
    <w:multiLevelType w:val="multilevel"/>
    <w:tmpl w:val="B2CA5D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B96038"/>
    <w:multiLevelType w:val="multilevel"/>
    <w:tmpl w:val="0CC2D2E0"/>
    <w:lvl w:ilvl="0">
      <w:start w:val="1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86CF7"/>
    <w:multiLevelType w:val="multilevel"/>
    <w:tmpl w:val="B2CA5D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19F3BB9"/>
    <w:multiLevelType w:val="multilevel"/>
    <w:tmpl w:val="AAF06CEC"/>
    <w:lvl w:ilvl="0">
      <w:start w:val="1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A27EA"/>
    <w:multiLevelType w:val="hybridMultilevel"/>
    <w:tmpl w:val="F4AAB8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4B7C2691"/>
    <w:multiLevelType w:val="multilevel"/>
    <w:tmpl w:val="4B7C2691"/>
    <w:lvl w:ilvl="0">
      <w:start w:val="1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E11EF"/>
    <w:multiLevelType w:val="multilevel"/>
    <w:tmpl w:val="B2CA5D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BE907E4"/>
    <w:multiLevelType w:val="hybridMultilevel"/>
    <w:tmpl w:val="B9D0E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67F0A"/>
    <w:multiLevelType w:val="multilevel"/>
    <w:tmpl w:val="74467F0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52696"/>
    <w:multiLevelType w:val="hybridMultilevel"/>
    <w:tmpl w:val="E2DA7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E6C3B57"/>
    <w:multiLevelType w:val="hybridMultilevel"/>
    <w:tmpl w:val="632609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13"/>
  </w:num>
  <w:num w:numId="9">
    <w:abstractNumId w:val="11"/>
  </w:num>
  <w:num w:numId="10">
    <w:abstractNumId w:val="7"/>
  </w:num>
  <w:num w:numId="11">
    <w:abstractNumId w:val="14"/>
  </w:num>
  <w:num w:numId="12">
    <w:abstractNumId w:val="15"/>
  </w:num>
  <w:num w:numId="13">
    <w:abstractNumId w:val="12"/>
  </w:num>
  <w:num w:numId="14">
    <w:abstractNumId w:val="9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53A"/>
    <w:rsid w:val="00004A1C"/>
    <w:rsid w:val="000534CA"/>
    <w:rsid w:val="0006762B"/>
    <w:rsid w:val="000A0613"/>
    <w:rsid w:val="00111B51"/>
    <w:rsid w:val="00126DA9"/>
    <w:rsid w:val="00131662"/>
    <w:rsid w:val="001413D8"/>
    <w:rsid w:val="00177235"/>
    <w:rsid w:val="001774EF"/>
    <w:rsid w:val="001921D4"/>
    <w:rsid w:val="001E5453"/>
    <w:rsid w:val="0022602B"/>
    <w:rsid w:val="002E05D7"/>
    <w:rsid w:val="0035020D"/>
    <w:rsid w:val="003B6687"/>
    <w:rsid w:val="003C232C"/>
    <w:rsid w:val="0042284B"/>
    <w:rsid w:val="004872B6"/>
    <w:rsid w:val="004B150A"/>
    <w:rsid w:val="005616BE"/>
    <w:rsid w:val="005B7B1A"/>
    <w:rsid w:val="006058AF"/>
    <w:rsid w:val="00626C71"/>
    <w:rsid w:val="006B3F1B"/>
    <w:rsid w:val="006F3B9C"/>
    <w:rsid w:val="00766D27"/>
    <w:rsid w:val="007977B4"/>
    <w:rsid w:val="007E6DEB"/>
    <w:rsid w:val="008248AF"/>
    <w:rsid w:val="0082602A"/>
    <w:rsid w:val="008B090E"/>
    <w:rsid w:val="008B6973"/>
    <w:rsid w:val="008D4AE0"/>
    <w:rsid w:val="00B50607"/>
    <w:rsid w:val="00B8723D"/>
    <w:rsid w:val="00C27EFA"/>
    <w:rsid w:val="00CB42B5"/>
    <w:rsid w:val="00D037BE"/>
    <w:rsid w:val="00D66B00"/>
    <w:rsid w:val="00DC1D82"/>
    <w:rsid w:val="00DD266A"/>
    <w:rsid w:val="00E2024E"/>
    <w:rsid w:val="00E4253A"/>
    <w:rsid w:val="00F076AD"/>
    <w:rsid w:val="00F36D70"/>
    <w:rsid w:val="00F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D187"/>
  <w15:docId w15:val="{7B08A7CA-18B4-41B4-B3B7-2016495D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53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53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253A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E4253A"/>
    <w:pPr>
      <w:widowControl w:val="0"/>
      <w:spacing w:before="1"/>
      <w:ind w:left="118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E4253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8">
    <w:name w:val="Содержимое таблицы"/>
    <w:basedOn w:val="a"/>
    <w:rsid w:val="00E4253A"/>
    <w:pPr>
      <w:suppressLineNumbers/>
    </w:pPr>
    <w:rPr>
      <w:rFonts w:eastAsia="SimSun"/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E4253A"/>
    <w:pPr>
      <w:suppressAutoHyphens/>
      <w:spacing w:line="100" w:lineRule="atLeast"/>
      <w:ind w:left="720"/>
    </w:pPr>
    <w:rPr>
      <w:rFonts w:ascii="Calibri" w:eastAsia="Arial Unicode MS" w:hAnsi="Calibri" w:cs="Calibri"/>
      <w:kern w:val="1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7E6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5799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УО</dc:creator>
  <cp:lastModifiedBy>Simaginov Maksim</cp:lastModifiedBy>
  <cp:revision>23</cp:revision>
  <dcterms:created xsi:type="dcterms:W3CDTF">2023-12-21T06:17:00Z</dcterms:created>
  <dcterms:modified xsi:type="dcterms:W3CDTF">2025-03-10T11:58:00Z</dcterms:modified>
</cp:coreProperties>
</file>