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5B92E" w14:textId="717C6AD9" w:rsidR="00F522D1" w:rsidRDefault="00B32198" w:rsidP="00B32198">
      <w:pPr>
        <w:pStyle w:val="8f4506aa708e2a26msolistparagraph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1A1A1A"/>
        </w:rPr>
      </w:pPr>
      <w:bookmarkStart w:id="0" w:name="_GoBack"/>
      <w:r>
        <w:rPr>
          <w:color w:val="1A1A1A"/>
          <w:sz w:val="32"/>
          <w:szCs w:val="32"/>
        </w:rPr>
        <w:t>З</w:t>
      </w:r>
      <w:r w:rsidR="00F522D1">
        <w:rPr>
          <w:color w:val="1A1A1A"/>
          <w:sz w:val="32"/>
          <w:szCs w:val="32"/>
        </w:rPr>
        <w:t>адачи от ООО «</w:t>
      </w:r>
      <w:proofErr w:type="spellStart"/>
      <w:r w:rsidR="00F522D1">
        <w:rPr>
          <w:color w:val="1A1A1A"/>
          <w:sz w:val="32"/>
          <w:szCs w:val="32"/>
        </w:rPr>
        <w:t>АгроТехПолимер</w:t>
      </w:r>
      <w:proofErr w:type="spellEnd"/>
      <w:r w:rsidR="00F522D1">
        <w:rPr>
          <w:color w:val="1A1A1A"/>
          <w:sz w:val="32"/>
          <w:szCs w:val="32"/>
        </w:rPr>
        <w:t>»</w:t>
      </w:r>
    </w:p>
    <w:bookmarkEnd w:id="0"/>
    <w:p w14:paraId="74BE0109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20"/>
        <w:textAlignment w:val="baseline"/>
        <w:rPr>
          <w:color w:val="1A1A1A"/>
        </w:rPr>
      </w:pPr>
      <w:r>
        <w:rPr>
          <w:color w:val="1A1A1A"/>
          <w:sz w:val="32"/>
          <w:szCs w:val="32"/>
        </w:rPr>
        <w:t> </w:t>
      </w:r>
    </w:p>
    <w:p w14:paraId="383AA29E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20" w:hanging="360"/>
        <w:textAlignment w:val="baseline"/>
        <w:rPr>
          <w:color w:val="1A1A1A"/>
        </w:rPr>
      </w:pPr>
      <w:r>
        <w:rPr>
          <w:b/>
          <w:bCs/>
          <w:color w:val="1A1A1A"/>
          <w:sz w:val="32"/>
          <w:szCs w:val="32"/>
        </w:rPr>
        <w:t>1.</w:t>
      </w:r>
      <w:r>
        <w:rPr>
          <w:b/>
          <w:bCs/>
          <w:color w:val="1A1A1A"/>
          <w:sz w:val="14"/>
          <w:szCs w:val="14"/>
        </w:rPr>
        <w:t>    </w:t>
      </w:r>
      <w:r>
        <w:rPr>
          <w:b/>
          <w:bCs/>
          <w:color w:val="000000"/>
          <w:sz w:val="32"/>
          <w:szCs w:val="32"/>
          <w:u w:val="single"/>
        </w:rPr>
        <w:t>Организация сбора пластиковых отходов, в том числе от населения</w:t>
      </w:r>
    </w:p>
    <w:p w14:paraId="3C7D540D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20"/>
        <w:textAlignment w:val="baseline"/>
        <w:rPr>
          <w:color w:val="1A1A1A"/>
        </w:rPr>
      </w:pPr>
      <w:r>
        <w:rPr>
          <w:color w:val="000000"/>
          <w:sz w:val="32"/>
          <w:szCs w:val="32"/>
        </w:rPr>
        <w:t>Варианты направлений/пути решения задач – подзадачи:</w:t>
      </w:r>
    </w:p>
    <w:p w14:paraId="2F0E4998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35" w:hanging="375"/>
        <w:textAlignment w:val="baseline"/>
        <w:rPr>
          <w:color w:val="1A1A1A"/>
        </w:rPr>
      </w:pPr>
      <w:r>
        <w:rPr>
          <w:color w:val="000000"/>
          <w:sz w:val="32"/>
          <w:szCs w:val="32"/>
        </w:rPr>
        <w:t>1.1.</w:t>
      </w:r>
      <w:r>
        <w:rPr>
          <w:color w:val="000000"/>
          <w:sz w:val="14"/>
          <w:szCs w:val="14"/>
        </w:rPr>
        <w:t>                   </w:t>
      </w:r>
      <w:r>
        <w:rPr>
          <w:color w:val="000000"/>
          <w:sz w:val="32"/>
          <w:szCs w:val="32"/>
        </w:rPr>
        <w:t> Распространение информации о возможности передачи отходов на переработку;</w:t>
      </w:r>
    </w:p>
    <w:p w14:paraId="522A2203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35" w:hanging="375"/>
        <w:textAlignment w:val="baseline"/>
        <w:rPr>
          <w:color w:val="1A1A1A"/>
        </w:rPr>
      </w:pPr>
      <w:r>
        <w:rPr>
          <w:color w:val="000000"/>
          <w:sz w:val="32"/>
          <w:szCs w:val="32"/>
        </w:rPr>
        <w:t>1.2.</w:t>
      </w:r>
      <w:r>
        <w:rPr>
          <w:color w:val="000000"/>
          <w:sz w:val="14"/>
          <w:szCs w:val="14"/>
        </w:rPr>
        <w:t>                   </w:t>
      </w:r>
      <w:r>
        <w:rPr>
          <w:color w:val="000000"/>
          <w:sz w:val="32"/>
          <w:szCs w:val="32"/>
        </w:rPr>
        <w:t> Чем мотивировать/заинтересовать население и организации;</w:t>
      </w:r>
    </w:p>
    <w:p w14:paraId="3567A61B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35" w:hanging="375"/>
        <w:textAlignment w:val="baseline"/>
        <w:rPr>
          <w:color w:val="1A1A1A"/>
        </w:rPr>
      </w:pPr>
      <w:r>
        <w:rPr>
          <w:color w:val="000000"/>
          <w:sz w:val="32"/>
          <w:szCs w:val="32"/>
        </w:rPr>
        <w:t>1.3.</w:t>
      </w:r>
      <w:r>
        <w:rPr>
          <w:color w:val="000000"/>
          <w:sz w:val="14"/>
          <w:szCs w:val="14"/>
        </w:rPr>
        <w:t>                   </w:t>
      </w:r>
      <w:r>
        <w:rPr>
          <w:color w:val="000000"/>
          <w:sz w:val="32"/>
          <w:szCs w:val="32"/>
        </w:rPr>
        <w:t> Как организовать процесс сбора пластиковых от населения (например: пункты приема, график сбора...);</w:t>
      </w:r>
    </w:p>
    <w:p w14:paraId="645C2B8E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35" w:hanging="375"/>
        <w:textAlignment w:val="baseline"/>
        <w:rPr>
          <w:color w:val="1A1A1A"/>
        </w:rPr>
      </w:pPr>
      <w:r>
        <w:rPr>
          <w:color w:val="000000"/>
          <w:sz w:val="32"/>
          <w:szCs w:val="32"/>
        </w:rPr>
        <w:t>1.4.</w:t>
      </w:r>
      <w:r>
        <w:rPr>
          <w:color w:val="000000"/>
          <w:sz w:val="14"/>
          <w:szCs w:val="14"/>
        </w:rPr>
        <w:t>                   </w:t>
      </w:r>
      <w:r>
        <w:rPr>
          <w:color w:val="000000"/>
          <w:sz w:val="32"/>
          <w:szCs w:val="32"/>
        </w:rPr>
        <w:t> Вариант рекламы, лозунга в виде листовки/буклета – агитирующий население на передачу пластика на переработку.</w:t>
      </w:r>
    </w:p>
    <w:p w14:paraId="3EFFC6F2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35"/>
        <w:textAlignment w:val="baseline"/>
        <w:rPr>
          <w:color w:val="1A1A1A"/>
        </w:rPr>
      </w:pPr>
      <w:r>
        <w:rPr>
          <w:color w:val="000000"/>
          <w:sz w:val="32"/>
          <w:szCs w:val="32"/>
        </w:rPr>
        <w:t> </w:t>
      </w:r>
    </w:p>
    <w:p w14:paraId="757FFC04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20" w:hanging="360"/>
        <w:textAlignment w:val="baseline"/>
        <w:rPr>
          <w:color w:val="1A1A1A"/>
        </w:rPr>
      </w:pPr>
      <w:r>
        <w:rPr>
          <w:b/>
          <w:bCs/>
          <w:color w:val="1A1A1A"/>
          <w:sz w:val="32"/>
          <w:szCs w:val="32"/>
        </w:rPr>
        <w:t>2.</w:t>
      </w:r>
      <w:r>
        <w:rPr>
          <w:b/>
          <w:bCs/>
          <w:color w:val="1A1A1A"/>
          <w:sz w:val="14"/>
          <w:szCs w:val="14"/>
        </w:rPr>
        <w:t>    </w:t>
      </w:r>
      <w:r>
        <w:rPr>
          <w:b/>
          <w:bCs/>
          <w:color w:val="000000"/>
          <w:sz w:val="32"/>
          <w:szCs w:val="32"/>
          <w:u w:val="single"/>
        </w:rPr>
        <w:t>Оптимизация процесса сортировки отходов пластика на различные виды пластмасс для изготовления гранул определенного состава</w:t>
      </w:r>
    </w:p>
    <w:p w14:paraId="49F417F1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720"/>
        <w:textAlignment w:val="baseline"/>
        <w:rPr>
          <w:color w:val="1A1A1A"/>
        </w:rPr>
      </w:pPr>
      <w:r>
        <w:rPr>
          <w:color w:val="1A1A1A"/>
          <w:sz w:val="32"/>
          <w:szCs w:val="32"/>
        </w:rPr>
        <w:t>Варианты направлений/пути решения задач – подзадачи:</w:t>
      </w:r>
    </w:p>
    <w:p w14:paraId="3447675F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 w:hanging="360"/>
        <w:textAlignment w:val="baseline"/>
        <w:rPr>
          <w:color w:val="1A1A1A"/>
        </w:rPr>
      </w:pPr>
      <w:r>
        <w:rPr>
          <w:rFonts w:ascii="Calibri" w:hAnsi="Calibri" w:cs="Calibri"/>
          <w:color w:val="000000"/>
          <w:sz w:val="32"/>
          <w:szCs w:val="32"/>
        </w:rPr>
        <w:t>2.1.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color w:val="000000"/>
          <w:sz w:val="32"/>
          <w:szCs w:val="32"/>
        </w:rPr>
        <w:t> Как сортировать/организовать сортировку отходов по видам пластика,</w:t>
      </w:r>
      <w:r>
        <w:rPr>
          <w:color w:val="1A1A1A"/>
          <w:sz w:val="32"/>
          <w:szCs w:val="32"/>
        </w:rPr>
        <w:t> </w:t>
      </w:r>
      <w:r>
        <w:rPr>
          <w:color w:val="000000"/>
          <w:sz w:val="32"/>
          <w:szCs w:val="32"/>
        </w:rPr>
        <w:t>размеру, цвету, толщине, сфере использования и пр. на этапе сбора;</w:t>
      </w:r>
    </w:p>
    <w:p w14:paraId="325573CA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 w:hanging="360"/>
        <w:textAlignment w:val="baseline"/>
        <w:rPr>
          <w:color w:val="1A1A1A"/>
        </w:rPr>
      </w:pPr>
      <w:r>
        <w:rPr>
          <w:rFonts w:ascii="Calibri" w:hAnsi="Calibri" w:cs="Calibri"/>
          <w:color w:val="000000"/>
          <w:sz w:val="32"/>
          <w:szCs w:val="32"/>
        </w:rPr>
        <w:t>2.2.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color w:val="1A1A1A"/>
          <w:sz w:val="32"/>
          <w:szCs w:val="32"/>
        </w:rPr>
        <w:t> Как оптимизировать процесс сортировки, на этапе подготовки к переработке;</w:t>
      </w:r>
    </w:p>
    <w:p w14:paraId="1347E2C7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 w:hanging="360"/>
        <w:textAlignment w:val="baseline"/>
        <w:rPr>
          <w:color w:val="1A1A1A"/>
        </w:rPr>
      </w:pPr>
      <w:r>
        <w:rPr>
          <w:rFonts w:ascii="Calibri" w:hAnsi="Calibri" w:cs="Calibri"/>
          <w:color w:val="000000"/>
          <w:sz w:val="32"/>
          <w:szCs w:val="32"/>
        </w:rPr>
        <w:t>2.3.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color w:val="1A1A1A"/>
          <w:sz w:val="32"/>
          <w:szCs w:val="32"/>
        </w:rPr>
        <w:t>Предложить памятку/требование в виде листовки/буклета для населения/организаций: как правильно сортировать пластиковые отходы до передачи их на переработку.</w:t>
      </w:r>
    </w:p>
    <w:p w14:paraId="47D3B054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/>
        <w:textAlignment w:val="baseline"/>
        <w:rPr>
          <w:color w:val="1A1A1A"/>
        </w:rPr>
      </w:pPr>
      <w:r>
        <w:rPr>
          <w:color w:val="1A1A1A"/>
          <w:sz w:val="32"/>
          <w:szCs w:val="32"/>
        </w:rPr>
        <w:t> </w:t>
      </w:r>
    </w:p>
    <w:p w14:paraId="1F205DA9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/>
        <w:textAlignment w:val="baseline"/>
        <w:rPr>
          <w:color w:val="1A1A1A"/>
        </w:rPr>
      </w:pPr>
      <w:r>
        <w:rPr>
          <w:color w:val="1A1A1A"/>
          <w:sz w:val="32"/>
          <w:szCs w:val="32"/>
        </w:rPr>
        <w:t>Как инициатор, в буклетах обязательно должен фигурировать завод полимерной упаковки ООО «</w:t>
      </w:r>
      <w:proofErr w:type="spellStart"/>
      <w:r>
        <w:rPr>
          <w:color w:val="1A1A1A"/>
          <w:sz w:val="32"/>
          <w:szCs w:val="32"/>
        </w:rPr>
        <w:t>АгроТехПолимер</w:t>
      </w:r>
      <w:proofErr w:type="spellEnd"/>
      <w:r>
        <w:rPr>
          <w:color w:val="1A1A1A"/>
          <w:sz w:val="32"/>
          <w:szCs w:val="32"/>
        </w:rPr>
        <w:t>».</w:t>
      </w:r>
    </w:p>
    <w:p w14:paraId="37B5D963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/>
        <w:textAlignment w:val="baseline"/>
        <w:rPr>
          <w:color w:val="1A1A1A"/>
        </w:rPr>
      </w:pPr>
      <w:r>
        <w:rPr>
          <w:color w:val="1A1A1A"/>
          <w:sz w:val="32"/>
          <w:szCs w:val="32"/>
        </w:rPr>
        <w:t> </w:t>
      </w:r>
    </w:p>
    <w:p w14:paraId="56617F42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/>
        <w:textAlignment w:val="baseline"/>
        <w:rPr>
          <w:color w:val="1A1A1A"/>
        </w:rPr>
      </w:pPr>
      <w:r>
        <w:rPr>
          <w:b/>
          <w:bCs/>
          <w:color w:val="FF0000"/>
          <w:sz w:val="32"/>
          <w:szCs w:val="32"/>
        </w:rPr>
        <w:t>Уважаемые участники проекта варианты/пути решения задач вы можете предложить свои, так же в одном проекте возможно разработать решения сразу двух задач!</w:t>
      </w:r>
    </w:p>
    <w:p w14:paraId="755BEE13" w14:textId="77777777" w:rsidR="00F522D1" w:rsidRDefault="00F522D1" w:rsidP="00F522D1">
      <w:pPr>
        <w:pStyle w:val="8f4506aa708e2a26msolistparagraph"/>
        <w:shd w:val="clear" w:color="auto" w:fill="FFFFFF"/>
        <w:spacing w:before="0" w:beforeAutospacing="0" w:after="0" w:afterAutospacing="0"/>
        <w:ind w:left="644"/>
        <w:textAlignment w:val="baseline"/>
        <w:rPr>
          <w:color w:val="1A1A1A"/>
        </w:rPr>
      </w:pPr>
      <w:r>
        <w:rPr>
          <w:color w:val="1A1A1A"/>
          <w:sz w:val="32"/>
          <w:szCs w:val="32"/>
        </w:rPr>
        <w:t> </w:t>
      </w:r>
    </w:p>
    <w:p w14:paraId="62C94CB5" w14:textId="77777777" w:rsidR="00F522D1" w:rsidRDefault="00F522D1" w:rsidP="00F522D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32"/>
          <w:szCs w:val="32"/>
        </w:rPr>
        <w:t xml:space="preserve">Для показа презентации прошу организовать проектор и экран. </w:t>
      </w:r>
      <w:proofErr w:type="gramStart"/>
      <w:r>
        <w:rPr>
          <w:color w:val="1A1A1A"/>
          <w:sz w:val="32"/>
          <w:szCs w:val="32"/>
        </w:rPr>
        <w:t>Также  стол</w:t>
      </w:r>
      <w:proofErr w:type="gramEnd"/>
      <w:r>
        <w:rPr>
          <w:color w:val="1A1A1A"/>
          <w:sz w:val="32"/>
          <w:szCs w:val="32"/>
        </w:rPr>
        <w:t xml:space="preserve"> и  стул.</w:t>
      </w:r>
    </w:p>
    <w:p w14:paraId="5F9094B1" w14:textId="77777777" w:rsidR="00F522D1" w:rsidRDefault="00F522D1" w:rsidP="00F522D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48A53B71" w14:textId="77777777" w:rsidR="00F522D1" w:rsidRDefault="00F522D1" w:rsidP="00F522D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lastRenderedPageBreak/>
        <w:t> </w:t>
      </w:r>
    </w:p>
    <w:p w14:paraId="36425CF8" w14:textId="77777777" w:rsidR="00B450D7" w:rsidRDefault="00B450D7"/>
    <w:sectPr w:rsidR="00B4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D7"/>
    <w:rsid w:val="00877869"/>
    <w:rsid w:val="00B32198"/>
    <w:rsid w:val="00B450D7"/>
    <w:rsid w:val="00F5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D851"/>
  <w15:chartTrackingRefBased/>
  <w15:docId w15:val="{74FEDC71-2167-4EE3-905A-D112AE9B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0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0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0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0D7"/>
    <w:rPr>
      <w:b/>
      <w:bCs/>
      <w:smallCaps/>
      <w:color w:val="2F5496" w:themeColor="accent1" w:themeShade="BF"/>
      <w:spacing w:val="5"/>
    </w:rPr>
  </w:style>
  <w:style w:type="paragraph" w:customStyle="1" w:styleId="8f4506aa708e2a26msolistparagraph">
    <w:name w:val="8f4506aa708e2a26msolistparagraph"/>
    <w:basedOn w:val="a"/>
    <w:rsid w:val="00F5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8bf8a64b8551e1msonormal">
    <w:name w:val="228bf8a64b8551e1msonormal"/>
    <w:basedOn w:val="a"/>
    <w:rsid w:val="00F5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Shchuchkina</dc:creator>
  <cp:keywords/>
  <dc:description/>
  <cp:lastModifiedBy>USER</cp:lastModifiedBy>
  <cp:revision>2</cp:revision>
  <dcterms:created xsi:type="dcterms:W3CDTF">2025-04-24T17:30:00Z</dcterms:created>
  <dcterms:modified xsi:type="dcterms:W3CDTF">2025-04-24T17:30:00Z</dcterms:modified>
</cp:coreProperties>
</file>