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BD6E8" w14:textId="77777777" w:rsidR="00362AB5" w:rsidRPr="00362AB5" w:rsidRDefault="00362AB5" w:rsidP="00362AB5">
      <w:pPr>
        <w:spacing w:line="240" w:lineRule="auto"/>
        <w:rPr>
          <w:rFonts w:ascii="Times New Roman" w:hAnsi="Times New Roman" w:cs="Times New Roman"/>
          <w:sz w:val="28"/>
          <w:szCs w:val="28"/>
        </w:rPr>
      </w:pPr>
      <w:r w:rsidRPr="00362AB5">
        <w:rPr>
          <w:rFonts w:ascii="Times New Roman" w:hAnsi="Times New Roman" w:cs="Times New Roman"/>
          <w:sz w:val="28"/>
          <w:szCs w:val="28"/>
        </w:rPr>
        <w:t>Уровень программы: базовый</w:t>
      </w:r>
    </w:p>
    <w:p w14:paraId="6AE05839" w14:textId="2AF93536" w:rsidR="00362AB5" w:rsidRPr="00362AB5" w:rsidRDefault="00362AB5" w:rsidP="00362AB5">
      <w:pPr>
        <w:tabs>
          <w:tab w:val="left" w:pos="3586"/>
        </w:tabs>
        <w:spacing w:line="240" w:lineRule="auto"/>
        <w:rPr>
          <w:rFonts w:ascii="Times New Roman" w:hAnsi="Times New Roman" w:cs="Times New Roman"/>
          <w:sz w:val="28"/>
          <w:szCs w:val="28"/>
        </w:rPr>
      </w:pPr>
      <w:r w:rsidRPr="00362AB5">
        <w:rPr>
          <w:rFonts w:ascii="Times New Roman" w:hAnsi="Times New Roman" w:cs="Times New Roman"/>
          <w:sz w:val="28"/>
          <w:szCs w:val="28"/>
        </w:rPr>
        <w:t xml:space="preserve">Возраст обучающихся: от </w:t>
      </w:r>
      <w:r>
        <w:rPr>
          <w:rFonts w:ascii="Times New Roman" w:hAnsi="Times New Roman" w:cs="Times New Roman"/>
          <w:sz w:val="28"/>
          <w:szCs w:val="28"/>
        </w:rPr>
        <w:t>8</w:t>
      </w:r>
      <w:r w:rsidRPr="00362AB5">
        <w:rPr>
          <w:rFonts w:ascii="Times New Roman" w:hAnsi="Times New Roman" w:cs="Times New Roman"/>
          <w:sz w:val="28"/>
          <w:szCs w:val="28"/>
        </w:rPr>
        <w:t>,5 до 1</w:t>
      </w:r>
      <w:r>
        <w:rPr>
          <w:rFonts w:ascii="Times New Roman" w:hAnsi="Times New Roman" w:cs="Times New Roman"/>
          <w:sz w:val="28"/>
          <w:szCs w:val="28"/>
        </w:rPr>
        <w:t>0</w:t>
      </w:r>
      <w:r w:rsidRPr="00362AB5">
        <w:rPr>
          <w:rFonts w:ascii="Times New Roman" w:hAnsi="Times New Roman" w:cs="Times New Roman"/>
          <w:sz w:val="28"/>
          <w:szCs w:val="28"/>
        </w:rPr>
        <w:t xml:space="preserve"> лет</w:t>
      </w:r>
    </w:p>
    <w:p w14:paraId="3BA569A9" w14:textId="77777777" w:rsidR="00362AB5" w:rsidRPr="00362AB5" w:rsidRDefault="00362AB5" w:rsidP="00362AB5">
      <w:pPr>
        <w:tabs>
          <w:tab w:val="left" w:pos="3586"/>
        </w:tabs>
        <w:spacing w:line="240" w:lineRule="auto"/>
        <w:rPr>
          <w:rFonts w:ascii="Times New Roman" w:hAnsi="Times New Roman" w:cs="Times New Roman"/>
          <w:sz w:val="28"/>
          <w:szCs w:val="28"/>
        </w:rPr>
      </w:pPr>
      <w:r w:rsidRPr="00362AB5">
        <w:rPr>
          <w:rFonts w:ascii="Times New Roman" w:hAnsi="Times New Roman" w:cs="Times New Roman"/>
          <w:sz w:val="28"/>
          <w:szCs w:val="28"/>
        </w:rPr>
        <w:t>Срок реализации программы: 1 год</w:t>
      </w:r>
    </w:p>
    <w:p w14:paraId="53D3420C" w14:textId="77777777" w:rsidR="00362AB5" w:rsidRPr="00362AB5" w:rsidRDefault="00362AB5" w:rsidP="00362AB5">
      <w:pPr>
        <w:tabs>
          <w:tab w:val="left" w:pos="3586"/>
        </w:tabs>
        <w:spacing w:line="240" w:lineRule="auto"/>
        <w:rPr>
          <w:rFonts w:ascii="Times New Roman" w:hAnsi="Times New Roman" w:cs="Times New Roman"/>
          <w:sz w:val="28"/>
          <w:szCs w:val="28"/>
        </w:rPr>
      </w:pPr>
      <w:r w:rsidRPr="00362AB5">
        <w:rPr>
          <w:rFonts w:ascii="Times New Roman" w:hAnsi="Times New Roman" w:cs="Times New Roman"/>
          <w:sz w:val="28"/>
          <w:szCs w:val="28"/>
        </w:rPr>
        <w:t>Объем программы: 144 часа</w:t>
      </w:r>
    </w:p>
    <w:p w14:paraId="6A99B567" w14:textId="77777777" w:rsidR="00362AB5" w:rsidRPr="00362AB5" w:rsidRDefault="00362AB5" w:rsidP="00362AB5">
      <w:pPr>
        <w:tabs>
          <w:tab w:val="left" w:pos="3586"/>
        </w:tabs>
        <w:spacing w:line="240" w:lineRule="auto"/>
        <w:rPr>
          <w:rFonts w:ascii="Times New Roman" w:hAnsi="Times New Roman" w:cs="Times New Roman"/>
          <w:sz w:val="28"/>
          <w:szCs w:val="28"/>
        </w:rPr>
      </w:pPr>
      <w:r w:rsidRPr="00362AB5">
        <w:rPr>
          <w:rFonts w:ascii="Times New Roman" w:hAnsi="Times New Roman" w:cs="Times New Roman"/>
          <w:sz w:val="28"/>
          <w:szCs w:val="28"/>
        </w:rPr>
        <w:t>Состав группы: до 16 человек</w:t>
      </w:r>
    </w:p>
    <w:p w14:paraId="25D1119A" w14:textId="77777777" w:rsidR="00362AB5" w:rsidRPr="00362AB5" w:rsidRDefault="00362AB5" w:rsidP="00362AB5">
      <w:pPr>
        <w:tabs>
          <w:tab w:val="left" w:pos="3586"/>
        </w:tabs>
        <w:spacing w:line="240" w:lineRule="auto"/>
        <w:rPr>
          <w:rFonts w:ascii="Times New Roman" w:hAnsi="Times New Roman" w:cs="Times New Roman"/>
          <w:sz w:val="28"/>
          <w:szCs w:val="28"/>
        </w:rPr>
      </w:pPr>
      <w:r w:rsidRPr="00362AB5">
        <w:rPr>
          <w:rFonts w:ascii="Times New Roman" w:hAnsi="Times New Roman" w:cs="Times New Roman"/>
          <w:sz w:val="28"/>
          <w:szCs w:val="28"/>
        </w:rPr>
        <w:t>Направленность: социально-гуманитарная</w:t>
      </w:r>
    </w:p>
    <w:p w14:paraId="609D0AF9" w14:textId="09F238D9" w:rsidR="00362AB5" w:rsidRPr="00362AB5" w:rsidRDefault="00362AB5" w:rsidP="00362AB5">
      <w:pPr>
        <w:tabs>
          <w:tab w:val="left" w:pos="3586"/>
        </w:tabs>
        <w:spacing w:line="240" w:lineRule="auto"/>
        <w:rPr>
          <w:rFonts w:ascii="Times New Roman" w:hAnsi="Times New Roman" w:cs="Times New Roman"/>
          <w:sz w:val="28"/>
          <w:szCs w:val="28"/>
        </w:rPr>
      </w:pPr>
      <w:r w:rsidRPr="00362AB5">
        <w:rPr>
          <w:rFonts w:ascii="Times New Roman" w:hAnsi="Times New Roman" w:cs="Times New Roman"/>
          <w:sz w:val="28"/>
          <w:szCs w:val="28"/>
        </w:rPr>
        <w:t xml:space="preserve">Автор: </w:t>
      </w:r>
      <w:proofErr w:type="spellStart"/>
      <w:r>
        <w:rPr>
          <w:rFonts w:ascii="Times New Roman" w:hAnsi="Times New Roman" w:cs="Times New Roman"/>
          <w:sz w:val="28"/>
          <w:szCs w:val="28"/>
        </w:rPr>
        <w:t>Пигорь</w:t>
      </w:r>
      <w:proofErr w:type="spellEnd"/>
      <w:r>
        <w:rPr>
          <w:rFonts w:ascii="Times New Roman" w:hAnsi="Times New Roman" w:cs="Times New Roman"/>
          <w:sz w:val="28"/>
          <w:szCs w:val="28"/>
        </w:rPr>
        <w:t xml:space="preserve"> Ирина Анатольевна</w:t>
      </w:r>
      <w:r w:rsidRPr="00362AB5">
        <w:rPr>
          <w:rFonts w:ascii="Times New Roman" w:hAnsi="Times New Roman" w:cs="Times New Roman"/>
          <w:sz w:val="28"/>
          <w:szCs w:val="28"/>
        </w:rPr>
        <w:t>, педагог дополнительного образования</w:t>
      </w:r>
    </w:p>
    <w:p w14:paraId="03BADDFC" w14:textId="05EEDCB4" w:rsidR="00362AB5" w:rsidRPr="00362AB5" w:rsidRDefault="00362AB5" w:rsidP="00362AB5">
      <w:pPr>
        <w:tabs>
          <w:tab w:val="left" w:pos="3586"/>
        </w:tabs>
        <w:spacing w:line="240" w:lineRule="auto"/>
        <w:rPr>
          <w:rFonts w:ascii="Times New Roman" w:hAnsi="Times New Roman" w:cs="Times New Roman"/>
          <w:sz w:val="28"/>
          <w:szCs w:val="28"/>
        </w:rPr>
      </w:pPr>
      <w:r w:rsidRPr="00362AB5">
        <w:rPr>
          <w:rFonts w:ascii="Times New Roman" w:hAnsi="Times New Roman" w:cs="Times New Roman"/>
          <w:sz w:val="28"/>
          <w:szCs w:val="28"/>
        </w:rPr>
        <w:t xml:space="preserve">Педагоги: </w:t>
      </w:r>
      <w:proofErr w:type="spellStart"/>
      <w:r>
        <w:rPr>
          <w:rFonts w:ascii="Times New Roman" w:hAnsi="Times New Roman" w:cs="Times New Roman"/>
          <w:sz w:val="28"/>
          <w:szCs w:val="28"/>
        </w:rPr>
        <w:t>Пигорь</w:t>
      </w:r>
      <w:proofErr w:type="spellEnd"/>
      <w:r>
        <w:rPr>
          <w:rFonts w:ascii="Times New Roman" w:hAnsi="Times New Roman" w:cs="Times New Roman"/>
          <w:sz w:val="28"/>
          <w:szCs w:val="28"/>
        </w:rPr>
        <w:t xml:space="preserve"> Ирина Анатольевна</w:t>
      </w:r>
    </w:p>
    <w:p w14:paraId="32E2B2C3" w14:textId="77777777" w:rsidR="00362AB5" w:rsidRPr="00362AB5" w:rsidRDefault="00362AB5" w:rsidP="00362AB5">
      <w:pPr>
        <w:spacing w:line="240" w:lineRule="auto"/>
        <w:jc w:val="both"/>
        <w:rPr>
          <w:rFonts w:ascii="Times New Roman" w:hAnsi="Times New Roman" w:cs="Times New Roman"/>
          <w:b/>
          <w:sz w:val="28"/>
          <w:szCs w:val="28"/>
        </w:rPr>
      </w:pPr>
      <w:r w:rsidRPr="00362AB5">
        <w:rPr>
          <w:rFonts w:ascii="Times New Roman" w:hAnsi="Times New Roman" w:cs="Times New Roman"/>
          <w:b/>
          <w:sz w:val="28"/>
          <w:szCs w:val="28"/>
        </w:rPr>
        <w:t>Краткая аннотация программы:</w:t>
      </w:r>
    </w:p>
    <w:p w14:paraId="28A78254" w14:textId="2C7BA0A5" w:rsidR="00362AB5" w:rsidRDefault="00362AB5" w:rsidP="00362AB5">
      <w:pPr>
        <w:pStyle w:val="a3"/>
        <w:shd w:val="clear" w:color="auto" w:fill="FFFFFF"/>
        <w:spacing w:before="0" w:beforeAutospacing="0" w:after="0" w:afterAutospacing="0" w:line="360" w:lineRule="auto"/>
        <w:ind w:firstLine="567"/>
        <w:jc w:val="both"/>
        <w:rPr>
          <w:sz w:val="28"/>
          <w:szCs w:val="28"/>
        </w:rPr>
      </w:pPr>
      <w:r w:rsidRPr="009D346C">
        <w:rPr>
          <w:b/>
          <w:sz w:val="28"/>
          <w:szCs w:val="28"/>
        </w:rPr>
        <w:t>Новизна программы</w:t>
      </w:r>
      <w:r>
        <w:rPr>
          <w:b/>
          <w:sz w:val="28"/>
          <w:szCs w:val="28"/>
        </w:rPr>
        <w:t xml:space="preserve"> </w:t>
      </w:r>
      <w:r w:rsidRPr="00062C71">
        <w:rPr>
          <w:sz w:val="28"/>
          <w:szCs w:val="28"/>
        </w:rPr>
        <w:t>«Пишу грамотно» состоит</w:t>
      </w:r>
      <w:r>
        <w:rPr>
          <w:sz w:val="28"/>
          <w:szCs w:val="28"/>
        </w:rPr>
        <w:t xml:space="preserve"> в том, что д</w:t>
      </w:r>
      <w:r w:rsidRPr="00062C71">
        <w:rPr>
          <w:sz w:val="28"/>
          <w:szCs w:val="28"/>
        </w:rPr>
        <w:t xml:space="preserve">ля успешного проведения занятий используются разнообразные виды работ: игровые элементы, игры, дидактический и раздаточный материал, пословицы и поговорки, физкультминутки, рифмовки, считалки, ребусы, кроссворды, головоломки, грамматические сказки. </w:t>
      </w:r>
      <w:r w:rsidRPr="00227F8F">
        <w:rPr>
          <w:sz w:val="28"/>
          <w:szCs w:val="28"/>
        </w:rPr>
        <w:t>Кроме того, программа “</w:t>
      </w:r>
      <w:r>
        <w:rPr>
          <w:sz w:val="28"/>
          <w:szCs w:val="28"/>
        </w:rPr>
        <w:t>Пишу грамотно</w:t>
      </w:r>
      <w:r w:rsidRPr="00227F8F">
        <w:rPr>
          <w:sz w:val="28"/>
          <w:szCs w:val="28"/>
        </w:rPr>
        <w:t xml:space="preserve">” позволяет работать не только над фонемами, частями речи, но и развитием правильной речи. </w:t>
      </w:r>
      <w:r>
        <w:rPr>
          <w:sz w:val="28"/>
          <w:szCs w:val="28"/>
        </w:rPr>
        <w:t>Данная ДООП долж</w:t>
      </w:r>
      <w:r w:rsidRPr="00062C71">
        <w:rPr>
          <w:sz w:val="28"/>
          <w:szCs w:val="28"/>
        </w:rPr>
        <w:t>н</w:t>
      </w:r>
      <w:r>
        <w:rPr>
          <w:sz w:val="28"/>
          <w:szCs w:val="28"/>
        </w:rPr>
        <w:t>а</w:t>
      </w:r>
      <w:r w:rsidRPr="00062C71">
        <w:rPr>
          <w:sz w:val="28"/>
          <w:szCs w:val="28"/>
        </w:rPr>
        <w:t xml:space="preserve"> привлечь внимание детей к миру слов, который не менее интересен, увлекателен, сложен и разнообразен, чем мир растений и животных, электроники и техники. Занятия курса должны способствовать более прочному и сознательному усвоению изученного на уроках материала, обогащению словарного запаса, развитию речи, воспитанию бережного отношения к слову, богатствам русского языка.</w:t>
      </w:r>
    </w:p>
    <w:p w14:paraId="7B04458E" w14:textId="3795A66E" w:rsidR="009D1536" w:rsidRPr="00362AB5" w:rsidRDefault="00362AB5" w:rsidP="00362AB5">
      <w:pPr>
        <w:pStyle w:val="a3"/>
        <w:shd w:val="clear" w:color="auto" w:fill="FFFFFF"/>
        <w:spacing w:before="0" w:beforeAutospacing="0" w:after="0" w:afterAutospacing="0" w:line="360" w:lineRule="auto"/>
        <w:jc w:val="both"/>
        <w:rPr>
          <w:sz w:val="28"/>
          <w:szCs w:val="28"/>
        </w:rPr>
      </w:pPr>
      <w:r>
        <w:rPr>
          <w:sz w:val="28"/>
          <w:szCs w:val="28"/>
        </w:rPr>
        <w:t xml:space="preserve">      </w:t>
      </w:r>
      <w:r>
        <w:rPr>
          <w:b/>
          <w:sz w:val="28"/>
          <w:szCs w:val="28"/>
        </w:rPr>
        <w:t xml:space="preserve">Актуальность </w:t>
      </w:r>
      <w:r w:rsidRPr="00007BAC">
        <w:rPr>
          <w:sz w:val="28"/>
          <w:szCs w:val="28"/>
        </w:rPr>
        <w:t>программы «</w:t>
      </w:r>
      <w:r>
        <w:rPr>
          <w:sz w:val="28"/>
          <w:szCs w:val="28"/>
        </w:rPr>
        <w:t>Пишу грамотно</w:t>
      </w:r>
      <w:r w:rsidRPr="00007BAC">
        <w:rPr>
          <w:sz w:val="28"/>
          <w:szCs w:val="28"/>
        </w:rPr>
        <w:t xml:space="preserve">» определяется, с одной стороны, необходимостью решать проблемы повышения грамотности обучающихся, с другой стороны, недостаточностью времени на уроке для орфографического тренинга. Программа данного курса позволяет показать обучающимся,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 В процессе изучения грамматики обучающиеся могут увидеть «волшебство знакомых слов»; понять, что обычные слова достойны изучения и внимания. </w:t>
      </w:r>
      <w:bookmarkStart w:id="0" w:name="_GoBack"/>
      <w:bookmarkEnd w:id="0"/>
    </w:p>
    <w:sectPr w:rsidR="009D1536" w:rsidRPr="00362A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E9"/>
    <w:rsid w:val="00362AB5"/>
    <w:rsid w:val="009D1536"/>
    <w:rsid w:val="00EC4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2A42"/>
  <w15:chartTrackingRefBased/>
  <w15:docId w15:val="{81BF991A-3C47-4807-A7A4-8F816165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2A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1й</dc:creator>
  <cp:keywords/>
  <dc:description/>
  <cp:lastModifiedBy>1й</cp:lastModifiedBy>
  <cp:revision>2</cp:revision>
  <dcterms:created xsi:type="dcterms:W3CDTF">2022-09-25T12:11:00Z</dcterms:created>
  <dcterms:modified xsi:type="dcterms:W3CDTF">2022-09-25T12:15:00Z</dcterms:modified>
</cp:coreProperties>
</file>