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D3BB8" w14:textId="77777777" w:rsidR="00E11418" w:rsidRPr="00E11418" w:rsidRDefault="00E11418" w:rsidP="00F56F7D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03133"/>
          <w:spacing w:val="15"/>
          <w:sz w:val="24"/>
          <w:szCs w:val="24"/>
          <w:lang w:eastAsia="ru-RU"/>
        </w:rPr>
      </w:pPr>
      <w:bookmarkStart w:id="0" w:name="_GoBack"/>
      <w:bookmarkEnd w:id="0"/>
      <w:r w:rsidRPr="00E11418">
        <w:rPr>
          <w:rFonts w:ascii="Arial" w:eastAsia="Times New Roman" w:hAnsi="Arial" w:cs="Arial"/>
          <w:b/>
          <w:bCs/>
          <w:caps/>
          <w:color w:val="303133"/>
          <w:spacing w:val="15"/>
          <w:sz w:val="24"/>
          <w:szCs w:val="24"/>
          <w:lang w:eastAsia="ru-RU"/>
        </w:rPr>
        <w:t>КЕЙСЫ 202</w:t>
      </w:r>
      <w:r w:rsidR="002D5A9B">
        <w:rPr>
          <w:rFonts w:ascii="Arial" w:eastAsia="Times New Roman" w:hAnsi="Arial" w:cs="Arial"/>
          <w:b/>
          <w:bCs/>
          <w:caps/>
          <w:color w:val="303133"/>
          <w:spacing w:val="15"/>
          <w:sz w:val="24"/>
          <w:szCs w:val="24"/>
          <w:lang w:eastAsia="ru-RU"/>
        </w:rPr>
        <w:t>5</w:t>
      </w:r>
    </w:p>
    <w:p w14:paraId="63F8BDDC" w14:textId="77777777" w:rsidR="00E11418" w:rsidRPr="00E11418" w:rsidRDefault="00E11418" w:rsidP="00E1141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E11418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Задачи от организаций - работодателей ШРД – 202</w:t>
      </w:r>
      <w:r w:rsidR="002D5A9B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5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2897"/>
        <w:gridCol w:w="2322"/>
        <w:gridCol w:w="3756"/>
      </w:tblGrid>
      <w:tr w:rsidR="000B6260" w:rsidRPr="00E11418" w14:paraId="5D0F94FE" w14:textId="77777777" w:rsidTr="00E114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88DB7" w14:textId="77777777" w:rsidR="00E11418" w:rsidRPr="00E11418" w:rsidRDefault="00E11418" w:rsidP="00E11418">
            <w:pPr>
              <w:spacing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</w:pPr>
            <w:r w:rsidRPr="00E1141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19BCA" w14:textId="77777777" w:rsidR="00E11418" w:rsidRPr="00E11418" w:rsidRDefault="00E11418" w:rsidP="002746B5">
            <w:pPr>
              <w:spacing w:after="100" w:afterAutospacing="1" w:line="240" w:lineRule="auto"/>
              <w:ind w:left="189" w:right="171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</w:pPr>
            <w:r w:rsidRPr="00E1141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Наименование задачи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28D51" w14:textId="77777777" w:rsidR="00E11418" w:rsidRPr="00E11418" w:rsidRDefault="00F56F7D" w:rsidP="002746B5">
            <w:pPr>
              <w:spacing w:after="100" w:afterAutospacing="1" w:line="240" w:lineRule="auto"/>
              <w:ind w:left="83" w:right="156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Организация</w:t>
            </w:r>
            <w:r w:rsidR="00E11418" w:rsidRPr="00E1141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- работодатель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43CDC" w14:textId="77777777" w:rsidR="00E11418" w:rsidRPr="00E11418" w:rsidRDefault="00E11418" w:rsidP="002746B5">
            <w:pPr>
              <w:spacing w:after="100" w:afterAutospacing="1" w:line="240" w:lineRule="auto"/>
              <w:ind w:left="89" w:right="141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</w:pPr>
            <w:r w:rsidRPr="00E1141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Краткая формулировка</w:t>
            </w:r>
          </w:p>
        </w:tc>
      </w:tr>
      <w:tr w:rsidR="000B6260" w:rsidRPr="00E11418" w14:paraId="2379A27B" w14:textId="77777777" w:rsidTr="00E114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3C2A5" w14:textId="77777777" w:rsidR="00E11418" w:rsidRPr="00E11418" w:rsidRDefault="00E11418" w:rsidP="00E11418">
            <w:pPr>
              <w:spacing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</w:pPr>
            <w:r w:rsidRPr="00E1141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EFCC6" w14:textId="77777777" w:rsidR="00E11418" w:rsidRPr="001F61FF" w:rsidRDefault="001F61FF" w:rsidP="002746B5">
            <w:pPr>
              <w:spacing w:after="100" w:afterAutospacing="1" w:line="240" w:lineRule="auto"/>
              <w:ind w:left="189" w:right="105" w:hanging="2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4"/>
                <w:szCs w:val="24"/>
                <w:lang w:eastAsia="ru-RU"/>
              </w:rPr>
            </w:pPr>
            <w:r w:rsidRPr="001F61FF"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4"/>
                <w:szCs w:val="24"/>
                <w:lang w:eastAsia="ru-RU"/>
              </w:rPr>
              <w:t>вокруг офиса компании "ЭН+ДИДЖИТАЛ", расположенного в Усть-Лабинске, находятся необустроенные прилегающие территории, что создает неблагоприятное впечатление и снижает комфорт пребывания сотрудников и посетителей. Территория имеет мало зеленых насаждений, что делает ее визуально непривлекательной и ухудшает экологическую ситуацию. Отсутствуют специально оборудованные места для отдыха сотрудников, что приводит к снижению их продуктивности и комфорта во время рабочего дня.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400B0" w14:textId="77777777" w:rsidR="00E11418" w:rsidRPr="001F61FF" w:rsidRDefault="001F61FF" w:rsidP="001F61FF">
            <w:pPr>
              <w:spacing w:after="100" w:afterAutospacing="1" w:line="240" w:lineRule="auto"/>
              <w:ind w:left="146" w:right="175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4"/>
                <w:szCs w:val="24"/>
                <w:lang w:eastAsia="ru-RU"/>
              </w:rPr>
            </w:pPr>
            <w:r w:rsidRPr="001F61FF"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4"/>
                <w:szCs w:val="24"/>
                <w:lang w:eastAsia="ru-RU"/>
              </w:rPr>
              <w:t>ООО «ЭН+ДИДЖИТАЛ»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B21BA" w14:textId="53800B86" w:rsidR="00E11418" w:rsidRPr="006713FF" w:rsidRDefault="006713FF" w:rsidP="002746B5">
            <w:pPr>
              <w:spacing w:after="100" w:afterAutospacing="1" w:line="240" w:lineRule="auto"/>
              <w:ind w:left="89" w:right="141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7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Уютное и функциональное пространство, которое способствует отдыху и расслаблению, должно привлекать внимание своей эстетикой, удобством и безопасностью, обеспечивая приятное времяпровождение.</w:t>
            </w:r>
          </w:p>
        </w:tc>
      </w:tr>
      <w:tr w:rsidR="000B6260" w:rsidRPr="00E11418" w14:paraId="011B6B2D" w14:textId="77777777" w:rsidTr="00E114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0E38" w14:textId="77777777" w:rsidR="00E11418" w:rsidRPr="00E11418" w:rsidRDefault="00E11418" w:rsidP="00E11418">
            <w:pPr>
              <w:spacing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</w:pPr>
            <w:r w:rsidRPr="00E1141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D4367" w14:textId="77777777" w:rsidR="00E11418" w:rsidRPr="001F61FF" w:rsidRDefault="001F61FF" w:rsidP="002746B5">
            <w:pPr>
              <w:spacing w:after="100" w:afterAutospacing="1" w:line="240" w:lineRule="auto"/>
              <w:ind w:left="189" w:right="105" w:hanging="2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4"/>
                <w:szCs w:val="24"/>
                <w:lang w:eastAsia="ru-RU"/>
              </w:rPr>
            </w:pPr>
            <w:r w:rsidRPr="001F61FF"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4"/>
                <w:szCs w:val="24"/>
                <w:lang w:eastAsia="ru-RU"/>
              </w:rPr>
              <w:t xml:space="preserve">В офисе ЭН+ДИДЖИТАЛ расположенном в </w:t>
            </w:r>
            <w:proofErr w:type="spellStart"/>
            <w:r w:rsidRPr="001F61FF"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4"/>
                <w:szCs w:val="24"/>
                <w:lang w:eastAsia="ru-RU"/>
              </w:rPr>
              <w:t>г.Усть</w:t>
            </w:r>
            <w:proofErr w:type="spellEnd"/>
            <w:r w:rsidRPr="001F61FF"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4"/>
                <w:szCs w:val="24"/>
                <w:lang w:eastAsia="ru-RU"/>
              </w:rPr>
              <w:t>-Лабинск недостаточная эстетика рабочего пространства, которая влияет на общую атмосферу офиса и восприятие сотрудниками своей рабочей среды.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F7DB6" w14:textId="77777777" w:rsidR="00E11418" w:rsidRPr="001F61FF" w:rsidRDefault="001F61FF" w:rsidP="001F61FF">
            <w:pPr>
              <w:spacing w:after="100" w:afterAutospacing="1" w:line="240" w:lineRule="auto"/>
              <w:ind w:left="146" w:right="175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4"/>
                <w:szCs w:val="24"/>
                <w:lang w:eastAsia="ru-RU"/>
              </w:rPr>
            </w:pPr>
            <w:r w:rsidRPr="001F61FF"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4"/>
                <w:szCs w:val="24"/>
                <w:lang w:eastAsia="ru-RU"/>
              </w:rPr>
              <w:t>ООО «ЭН+ДИДЖИТАЛ»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6B146" w14:textId="2331A561" w:rsidR="00E11418" w:rsidRPr="006713FF" w:rsidRDefault="006713FF" w:rsidP="002746B5">
            <w:pPr>
              <w:spacing w:after="100" w:afterAutospacing="1" w:line="240" w:lineRule="auto"/>
              <w:ind w:left="89" w:right="141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7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Офисное пространство, которое будет не только комфортным, но и визуально привлекательным, что положительно скажется на продуктивности и удовлетворённости сотрудников.</w:t>
            </w:r>
          </w:p>
        </w:tc>
      </w:tr>
      <w:tr w:rsidR="000B6260" w:rsidRPr="00E11418" w14:paraId="7B4F9C74" w14:textId="77777777" w:rsidTr="00E114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B5F4A" w14:textId="77777777" w:rsidR="00E11418" w:rsidRPr="00E11418" w:rsidRDefault="00E11418" w:rsidP="00E11418">
            <w:pPr>
              <w:spacing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</w:pPr>
            <w:r w:rsidRPr="00E1141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3475E" w14:textId="77777777" w:rsidR="00E11418" w:rsidRPr="00871A4F" w:rsidRDefault="001F61FF" w:rsidP="002746B5">
            <w:pPr>
              <w:spacing w:after="100" w:afterAutospacing="1" w:line="240" w:lineRule="auto"/>
              <w:ind w:left="189" w:right="105" w:hanging="2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7"/>
                <w:szCs w:val="27"/>
                <w:lang w:eastAsia="ru-RU"/>
              </w:rPr>
            </w:pPr>
            <w:r w:rsidRPr="001F61FF"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7"/>
                <w:szCs w:val="27"/>
                <w:lang w:eastAsia="ru-RU"/>
              </w:rPr>
              <w:t xml:space="preserve">плохой офисной мебели заключается в её негативном влиянии на комфорт и </w:t>
            </w:r>
            <w:r w:rsidRPr="001F61FF"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7"/>
                <w:szCs w:val="27"/>
                <w:lang w:eastAsia="ru-RU"/>
              </w:rPr>
              <w:lastRenderedPageBreak/>
              <w:t>продуктивность сотрудников. Некачественная мебель часто характеризуется низким уровнем эргономики, что приводит к повышенной утомляемости и болям в спине, шее и суставах работников. Плохо сконструированные рабочие столы могут вызывать неудобства при работе за компьютером, а жесткие или неправильно спроектированные кресла способствуют развитию заболеваний опорно-двигательного аппарата. Кроме того, плохая мебель может стать причиной несчастных случаев, таких как падение полок или разрушение конструкций. В итоге, неудовлетворительная офисная мебель снижает мотивацию персонала, увеличивает количество больничных дней и негативно сказывается на общей эффективности работы компании.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5A9F1" w14:textId="77777777" w:rsidR="00E11418" w:rsidRPr="00871A4F" w:rsidRDefault="001F61FF" w:rsidP="001F61FF">
            <w:pPr>
              <w:spacing w:after="100" w:afterAutospacing="1" w:line="240" w:lineRule="auto"/>
              <w:ind w:left="146" w:right="175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36"/>
                <w:szCs w:val="36"/>
                <w:lang w:eastAsia="ru-RU"/>
              </w:rPr>
            </w:pPr>
            <w:r w:rsidRPr="001F61FF"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36"/>
                <w:szCs w:val="36"/>
                <w:lang w:eastAsia="ru-RU"/>
              </w:rPr>
              <w:lastRenderedPageBreak/>
              <w:t xml:space="preserve">ООО </w:t>
            </w:r>
            <w:r w:rsidRPr="001F61FF"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4"/>
                <w:szCs w:val="24"/>
                <w:lang w:eastAsia="ru-RU"/>
              </w:rPr>
              <w:t>«ЭН+ДИДЖИТАЛ»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55AF8" w14:textId="2B0B0AA2" w:rsidR="00E11418" w:rsidRPr="006713FF" w:rsidRDefault="006713FF" w:rsidP="002746B5">
            <w:pPr>
              <w:spacing w:after="100" w:afterAutospacing="1" w:line="240" w:lineRule="auto"/>
              <w:ind w:left="89" w:right="141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7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Рабочее место, которое должно соответствовать всем вышеуказанным требованиям и обеспечивать комфортные </w:t>
            </w:r>
            <w:r w:rsidRPr="0067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условия труда для сотрудников, способствуя их высокой производительности и удовлетворенности работой.</w:t>
            </w:r>
          </w:p>
        </w:tc>
      </w:tr>
      <w:tr w:rsidR="007C11AC" w:rsidRPr="00E11418" w14:paraId="46026B39" w14:textId="77777777" w:rsidTr="00E114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20F78" w14:textId="4228E4BB" w:rsidR="007C11AC" w:rsidRPr="00E11418" w:rsidRDefault="00FF5107" w:rsidP="00E11418">
            <w:pPr>
              <w:spacing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835D9" w14:textId="77777777" w:rsidR="007C11AC" w:rsidRPr="001F61FF" w:rsidRDefault="007C11AC" w:rsidP="002746B5">
            <w:pPr>
              <w:spacing w:after="100" w:afterAutospacing="1" w:line="240" w:lineRule="auto"/>
              <w:ind w:left="189" w:right="105" w:hanging="2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7"/>
                <w:szCs w:val="27"/>
                <w:lang w:eastAsia="ru-RU"/>
              </w:rPr>
              <w:t xml:space="preserve">В </w:t>
            </w:r>
            <w:r w:rsidRPr="007C11AC"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7"/>
                <w:szCs w:val="27"/>
                <w:lang w:eastAsia="ru-RU"/>
              </w:rPr>
              <w:t xml:space="preserve">офисе ЭН+ДИДЖИТАЛ расположенном в </w:t>
            </w:r>
            <w:proofErr w:type="spellStart"/>
            <w:r w:rsidRPr="007C11AC"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7"/>
                <w:szCs w:val="27"/>
                <w:lang w:eastAsia="ru-RU"/>
              </w:rPr>
              <w:t>г.Усть</w:t>
            </w:r>
            <w:proofErr w:type="spellEnd"/>
            <w:r w:rsidRPr="007C11AC"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7"/>
                <w:szCs w:val="27"/>
                <w:lang w:eastAsia="ru-RU"/>
              </w:rPr>
              <w:t>-Лабинск недостаточная эстетика рабочего пространства, которая влияет на общую атмосферу офиса и восприятие сотрудниками своей рабочей среды.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6BC12" w14:textId="77777777" w:rsidR="007C11AC" w:rsidRPr="007C11AC" w:rsidRDefault="007C11AC" w:rsidP="001F61FF">
            <w:pPr>
              <w:spacing w:after="100" w:afterAutospacing="1" w:line="240" w:lineRule="auto"/>
              <w:ind w:left="146" w:right="175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4"/>
                <w:szCs w:val="24"/>
                <w:lang w:eastAsia="ru-RU"/>
              </w:rPr>
            </w:pPr>
            <w:r w:rsidRPr="007C11AC"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4"/>
                <w:szCs w:val="24"/>
                <w:lang w:eastAsia="ru-RU"/>
              </w:rPr>
              <w:t>ООО «ЭН+ДИДЖИТАЛ»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9CA4C" w14:textId="135D911F" w:rsidR="007C11AC" w:rsidRPr="00E11418" w:rsidRDefault="006713FF" w:rsidP="002746B5">
            <w:pPr>
              <w:spacing w:after="100" w:afterAutospacing="1" w:line="240" w:lineRule="auto"/>
              <w:ind w:left="89" w:right="141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</w:pPr>
            <w:r w:rsidRPr="0067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Увеличение количества школьников и студентов, знающих о существовании компании и её деятельности. Это может измеряться через опросы или исследования,</w:t>
            </w:r>
            <w:r w:rsidRPr="006713FF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  <w:t xml:space="preserve"> </w:t>
            </w:r>
            <w:r w:rsidRPr="0067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проведённые до и после реализации мероприятий. Положительные отзывы и комментарии в социальных сетях, на форумах и в профессиональных сообществах. Формирование восприятия компании как инновационной, социально ответственной и привлекательной для работы.</w:t>
            </w:r>
          </w:p>
        </w:tc>
      </w:tr>
      <w:tr w:rsidR="000B6260" w:rsidRPr="00E11418" w14:paraId="02E1DED3" w14:textId="77777777" w:rsidTr="00E114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84A96" w14:textId="45DD8383" w:rsidR="00E11418" w:rsidRPr="00FF5107" w:rsidRDefault="00FF5107" w:rsidP="00E11418">
            <w:pPr>
              <w:spacing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F51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25760" w14:textId="77777777" w:rsidR="00850662" w:rsidRPr="00850662" w:rsidRDefault="00850662" w:rsidP="00850662">
            <w:pPr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7"/>
                <w:szCs w:val="27"/>
                <w:lang w:eastAsia="ru-RU"/>
              </w:rPr>
            </w:pPr>
            <w:r w:rsidRPr="00850662"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7"/>
                <w:szCs w:val="27"/>
                <w:lang w:eastAsia="ru-RU"/>
              </w:rPr>
              <w:t xml:space="preserve">оборудование земельного участка под площадку. Оборудование площадки необходимыми элементами такими как: полоса препятствий, тир, учебными стендами, зонами для командных игр, а также зонами отдыха. </w:t>
            </w:r>
          </w:p>
          <w:p w14:paraId="15CED385" w14:textId="77777777" w:rsidR="00E11418" w:rsidRPr="00871A4F" w:rsidRDefault="00E11418" w:rsidP="002746B5">
            <w:pPr>
              <w:spacing w:after="100" w:afterAutospacing="1" w:line="240" w:lineRule="auto"/>
              <w:ind w:left="189" w:right="105" w:hanging="2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56065" w14:textId="77777777" w:rsidR="00E11418" w:rsidRPr="00871A4F" w:rsidRDefault="00EF0401" w:rsidP="002746B5">
            <w:pPr>
              <w:spacing w:after="100" w:afterAutospacing="1" w:line="240" w:lineRule="auto"/>
              <w:ind w:left="146" w:right="175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36"/>
                <w:szCs w:val="36"/>
                <w:lang w:eastAsia="ru-RU"/>
              </w:rPr>
            </w:pPr>
            <w:hyperlink r:id="rId5" w:history="1">
              <w:r w:rsidR="00E11418" w:rsidRPr="00871A4F">
                <w:rPr>
                  <w:rFonts w:ascii="Times New Roman" w:eastAsia="Times New Roman" w:hAnsi="Times New Roman" w:cs="Times New Roman"/>
                  <w:i/>
                  <w:iCs/>
                  <w:color w:val="4BACC6" w:themeColor="accent5"/>
                  <w:sz w:val="27"/>
                  <w:szCs w:val="27"/>
                  <w:lang w:eastAsia="ru-RU"/>
                </w:rPr>
                <w:t xml:space="preserve">ООО </w:t>
              </w:r>
              <w:r w:rsidR="00CA1A92" w:rsidRPr="00871A4F">
                <w:rPr>
                  <w:rFonts w:ascii="Times New Roman" w:eastAsia="Times New Roman" w:hAnsi="Times New Roman" w:cs="Times New Roman"/>
                  <w:i/>
                  <w:iCs/>
                  <w:color w:val="4BACC6" w:themeColor="accent5"/>
                  <w:sz w:val="27"/>
                  <w:szCs w:val="27"/>
                  <w:lang w:eastAsia="ru-RU"/>
                </w:rPr>
                <w:t>«Прогресс Агро»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FDCAF" w14:textId="77777777" w:rsidR="00E11418" w:rsidRPr="006713FF" w:rsidRDefault="00850662" w:rsidP="002746B5">
            <w:pPr>
              <w:spacing w:after="100" w:afterAutospacing="1" w:line="240" w:lineRule="auto"/>
              <w:ind w:left="89" w:right="141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7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Отсутствие условий для проведения военно-патриотических мероприятий, игр, эстафет для детей школьного возраста, по адресу: г. Усть-Лабинск. Ул. </w:t>
            </w:r>
            <w:proofErr w:type="spellStart"/>
            <w:r w:rsidRPr="0067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Ободовского</w:t>
            </w:r>
            <w:proofErr w:type="spellEnd"/>
            <w:r w:rsidRPr="0067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153 А.</w:t>
            </w:r>
          </w:p>
        </w:tc>
      </w:tr>
      <w:tr w:rsidR="00C661D6" w:rsidRPr="00E11418" w14:paraId="7C4F984F" w14:textId="77777777" w:rsidTr="00E114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DEF70" w14:textId="737D9A83" w:rsidR="00C661D6" w:rsidRPr="00E11418" w:rsidRDefault="00FF5107" w:rsidP="00E11418">
            <w:pPr>
              <w:spacing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76AAA" w14:textId="77777777" w:rsidR="00252403" w:rsidRPr="00252403" w:rsidRDefault="00252403" w:rsidP="00252403">
            <w:pPr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7"/>
                <w:szCs w:val="27"/>
                <w:lang w:eastAsia="ru-RU"/>
              </w:rPr>
            </w:pPr>
            <w:r w:rsidRPr="00252403"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7"/>
                <w:szCs w:val="27"/>
                <w:lang w:eastAsia="ru-RU"/>
              </w:rPr>
              <w:t xml:space="preserve">создание тематического проекта сквера имени А.А. Бабенко c обустройством зон отдыха, спортивных и детских игровых площадок, озеленением, установкой тематических арт-объектов и малых архитектурных форм на </w:t>
            </w:r>
            <w:r w:rsidRPr="00252403"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7"/>
                <w:szCs w:val="27"/>
                <w:lang w:eastAsia="ru-RU"/>
              </w:rPr>
              <w:lastRenderedPageBreak/>
              <w:t>сельскохозяйственную тему.</w:t>
            </w:r>
          </w:p>
          <w:p w14:paraId="55D3D778" w14:textId="77777777" w:rsidR="00C661D6" w:rsidRPr="00C661D6" w:rsidRDefault="00C661D6" w:rsidP="00C661D6">
            <w:pPr>
              <w:spacing w:after="100" w:afterAutospacing="1" w:line="240" w:lineRule="auto"/>
              <w:ind w:left="189" w:right="105" w:hanging="2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DFD05" w14:textId="77777777" w:rsidR="00C661D6" w:rsidRPr="00C661D6" w:rsidRDefault="00EF0401" w:rsidP="002746B5">
            <w:pPr>
              <w:spacing w:after="100" w:afterAutospacing="1" w:line="240" w:lineRule="auto"/>
              <w:ind w:left="146" w:right="175"/>
              <w:jc w:val="both"/>
              <w:outlineLvl w:val="1"/>
              <w:rPr>
                <w:rFonts w:ascii="Times New Roman" w:hAnsi="Times New Roman" w:cs="Times New Roman"/>
              </w:rPr>
            </w:pPr>
            <w:hyperlink r:id="rId6" w:history="1">
              <w:r w:rsidR="00252403" w:rsidRPr="00871A4F">
                <w:rPr>
                  <w:rFonts w:ascii="Times New Roman" w:eastAsia="Times New Roman" w:hAnsi="Times New Roman" w:cs="Times New Roman"/>
                  <w:i/>
                  <w:iCs/>
                  <w:color w:val="4BACC6" w:themeColor="accent5"/>
                  <w:sz w:val="27"/>
                  <w:szCs w:val="27"/>
                  <w:lang w:eastAsia="ru-RU"/>
                </w:rPr>
                <w:t>ООО «Прогресс Агро»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08E45" w14:textId="77777777" w:rsidR="00252403" w:rsidRPr="006713FF" w:rsidRDefault="00252403" w:rsidP="00252403">
            <w:pPr>
              <w:spacing w:after="100" w:afterAutospacing="1" w:line="240" w:lineRule="auto"/>
              <w:ind w:left="89" w:right="141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7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благоустройство общественного пространства:</w:t>
            </w:r>
          </w:p>
          <w:p w14:paraId="0DBEC4A9" w14:textId="77777777" w:rsidR="00252403" w:rsidRPr="006713FF" w:rsidRDefault="00252403" w:rsidP="00252403">
            <w:pPr>
              <w:spacing w:after="100" w:afterAutospacing="1" w:line="240" w:lineRule="auto"/>
              <w:ind w:left="89" w:right="141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7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сделать городскую среду удобной для жизни, работы и отдыха;</w:t>
            </w:r>
          </w:p>
          <w:p w14:paraId="6A8B47D5" w14:textId="77777777" w:rsidR="00C661D6" w:rsidRPr="006713FF" w:rsidRDefault="00252403" w:rsidP="00252403">
            <w:pPr>
              <w:spacing w:after="100" w:afterAutospacing="1" w:line="240" w:lineRule="auto"/>
              <w:ind w:left="89" w:right="141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7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сохранение исторической памяти, увековечивание памяти земляков.</w:t>
            </w:r>
          </w:p>
        </w:tc>
      </w:tr>
      <w:tr w:rsidR="00850662" w:rsidRPr="00E11418" w14:paraId="6961C381" w14:textId="77777777" w:rsidTr="00E114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2F80D" w14:textId="196A24E2" w:rsidR="00850662" w:rsidRPr="00E11418" w:rsidRDefault="00FF5107" w:rsidP="00E11418">
            <w:pPr>
              <w:spacing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2CD2F" w14:textId="77777777" w:rsidR="00850662" w:rsidRPr="00850662" w:rsidRDefault="00850662" w:rsidP="00850662">
            <w:pPr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7"/>
                <w:szCs w:val="27"/>
                <w:lang w:eastAsia="ru-RU"/>
              </w:rPr>
            </w:pPr>
            <w:r w:rsidRPr="00850662"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7"/>
                <w:szCs w:val="27"/>
                <w:lang w:eastAsia="ru-RU"/>
              </w:rPr>
              <w:t xml:space="preserve">создание технического проекта по разработке чат бота в </w:t>
            </w:r>
            <w:proofErr w:type="spellStart"/>
            <w:r w:rsidRPr="00850662"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7"/>
                <w:szCs w:val="27"/>
                <w:lang w:eastAsia="ru-RU"/>
              </w:rPr>
              <w:t>Telegram</w:t>
            </w:r>
            <w:proofErr w:type="spellEnd"/>
            <w:r w:rsidRPr="00850662"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7"/>
                <w:szCs w:val="27"/>
                <w:lang w:eastAsia="ru-RU"/>
              </w:rPr>
              <w:t xml:space="preserve"> для определения биологической урожайности кукурузы по фотографиям початков и внесению качественных и количественных показателей урожайности (густота растений, тыс. </w:t>
            </w:r>
            <w:proofErr w:type="spellStart"/>
            <w:r w:rsidRPr="00850662"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7"/>
                <w:szCs w:val="27"/>
                <w:lang w:eastAsia="ru-RU"/>
              </w:rPr>
              <w:t>шт</w:t>
            </w:r>
            <w:proofErr w:type="spellEnd"/>
            <w:r w:rsidRPr="00850662"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7"/>
                <w:szCs w:val="27"/>
                <w:lang w:eastAsia="ru-RU"/>
              </w:rPr>
              <w:t>/га, масса 1000 семян)</w:t>
            </w:r>
          </w:p>
          <w:p w14:paraId="4EC66255" w14:textId="77777777" w:rsidR="00850662" w:rsidRPr="00252403" w:rsidRDefault="00850662" w:rsidP="00252403">
            <w:pPr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7440D" w14:textId="77777777" w:rsidR="00850662" w:rsidRDefault="00EF0401" w:rsidP="002746B5">
            <w:pPr>
              <w:spacing w:after="100" w:afterAutospacing="1" w:line="240" w:lineRule="auto"/>
              <w:ind w:left="146" w:right="175"/>
              <w:jc w:val="both"/>
              <w:outlineLvl w:val="1"/>
            </w:pPr>
            <w:hyperlink r:id="rId7" w:history="1">
              <w:r w:rsidR="00850662" w:rsidRPr="00871A4F">
                <w:rPr>
                  <w:rFonts w:ascii="Times New Roman" w:eastAsia="Times New Roman" w:hAnsi="Times New Roman" w:cs="Times New Roman"/>
                  <w:i/>
                  <w:iCs/>
                  <w:color w:val="4BACC6" w:themeColor="accent5"/>
                  <w:sz w:val="27"/>
                  <w:szCs w:val="27"/>
                  <w:lang w:eastAsia="ru-RU"/>
                </w:rPr>
                <w:t>ООО «Прогресс Агро»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A7327" w14:textId="77777777" w:rsidR="00850662" w:rsidRPr="006713FF" w:rsidRDefault="00850662" w:rsidP="0085066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7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Упростить процесс оценки урожайности, путем повышения точности расчетов за счет использования алгоритмов компьютерного зрения, а так же обеспечить удобство использования чат- </w:t>
            </w:r>
            <w:proofErr w:type="gramStart"/>
            <w:r w:rsidRPr="0067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бота  </w:t>
            </w:r>
            <w:proofErr w:type="spellStart"/>
            <w:r w:rsidRPr="0067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Telegram</w:t>
            </w:r>
            <w:proofErr w:type="spellEnd"/>
            <w:proofErr w:type="gramEnd"/>
            <w:r w:rsidRPr="0067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</w:p>
          <w:p w14:paraId="7BE05D21" w14:textId="77777777" w:rsidR="00850662" w:rsidRPr="00252403" w:rsidRDefault="00850662" w:rsidP="00252403">
            <w:pPr>
              <w:spacing w:after="100" w:afterAutospacing="1" w:line="240" w:lineRule="auto"/>
              <w:ind w:left="89" w:right="141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</w:tr>
      <w:tr w:rsidR="000B6260" w:rsidRPr="00E11418" w14:paraId="529626EF" w14:textId="77777777" w:rsidTr="00E114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D6B91" w14:textId="2B478B78" w:rsidR="00E11418" w:rsidRPr="00FF5107" w:rsidRDefault="00FF5107" w:rsidP="00E11418">
            <w:pPr>
              <w:spacing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48559" w14:textId="77777777" w:rsidR="00277AFC" w:rsidRPr="00277AFC" w:rsidRDefault="00277AFC" w:rsidP="00277AFC">
            <w:pPr>
              <w:pStyle w:val="a3"/>
              <w:rPr>
                <w:rFonts w:ascii="Times New Roman" w:hAnsi="Times New Roman" w:cs="Times New Roman"/>
                <w:bCs/>
                <w:i/>
                <w:color w:val="4BACC6" w:themeColor="accent5"/>
                <w:sz w:val="28"/>
                <w:szCs w:val="28"/>
              </w:rPr>
            </w:pPr>
            <w:r w:rsidRPr="00277AFC">
              <w:rPr>
                <w:rFonts w:ascii="Times New Roman" w:hAnsi="Times New Roman" w:cs="Times New Roman"/>
                <w:bCs/>
                <w:i/>
                <w:color w:val="4BACC6" w:themeColor="accent5"/>
                <w:sz w:val="28"/>
                <w:szCs w:val="28"/>
              </w:rPr>
              <w:t>Хвостики и мелкий бой сахарной свеклы содержат</w:t>
            </w:r>
            <w:r w:rsidRPr="00277AFC">
              <w:rPr>
                <w:rFonts w:ascii="Times New Roman" w:hAnsi="Times New Roman" w:cs="Times New Roman"/>
                <w:bCs/>
                <w:color w:val="4BACC6" w:themeColor="accent5"/>
                <w:sz w:val="28"/>
                <w:szCs w:val="28"/>
              </w:rPr>
              <w:t xml:space="preserve"> </w:t>
            </w:r>
            <w:r w:rsidRPr="00277AFC">
              <w:rPr>
                <w:rFonts w:ascii="Times New Roman" w:hAnsi="Times New Roman" w:cs="Times New Roman"/>
                <w:bCs/>
                <w:i/>
                <w:color w:val="4BACC6" w:themeColor="accent5"/>
                <w:sz w:val="28"/>
                <w:szCs w:val="28"/>
              </w:rPr>
              <w:t xml:space="preserve">небольшое количество сахара порядка 3-4%. Часть боя и хвостиков уходит на реализацию в виде отжатого жома, а другая часть утилизируется, в следствии чего образуются потери сахара. В связи с этим существует ряд проблем: </w:t>
            </w:r>
          </w:p>
          <w:p w14:paraId="050C81D9" w14:textId="77777777" w:rsidR="00277AFC" w:rsidRPr="00277AFC" w:rsidRDefault="00277AFC" w:rsidP="00277AFC">
            <w:pPr>
              <w:pStyle w:val="a3"/>
              <w:rPr>
                <w:rFonts w:ascii="Times New Roman" w:hAnsi="Times New Roman" w:cs="Times New Roman"/>
                <w:bCs/>
                <w:i/>
                <w:color w:val="4BACC6" w:themeColor="accent5"/>
                <w:sz w:val="28"/>
                <w:szCs w:val="28"/>
              </w:rPr>
            </w:pPr>
            <w:r w:rsidRPr="00277AFC">
              <w:rPr>
                <w:rFonts w:ascii="Times New Roman" w:hAnsi="Times New Roman" w:cs="Times New Roman"/>
                <w:bCs/>
                <w:i/>
                <w:color w:val="4BACC6" w:themeColor="accent5"/>
                <w:sz w:val="28"/>
                <w:szCs w:val="28"/>
              </w:rPr>
              <w:t xml:space="preserve">1 Свекловичные хвостики и бой свеклы удаляются из производства в </w:t>
            </w:r>
            <w:proofErr w:type="spellStart"/>
            <w:r w:rsidRPr="00277AFC">
              <w:rPr>
                <w:rFonts w:ascii="Times New Roman" w:hAnsi="Times New Roman" w:cs="Times New Roman"/>
                <w:bCs/>
                <w:i/>
                <w:color w:val="4BACC6" w:themeColor="accent5"/>
                <w:sz w:val="28"/>
                <w:szCs w:val="28"/>
              </w:rPr>
              <w:t>жомовую</w:t>
            </w:r>
            <w:proofErr w:type="spellEnd"/>
            <w:r w:rsidRPr="00277AFC">
              <w:rPr>
                <w:rFonts w:ascii="Times New Roman" w:hAnsi="Times New Roman" w:cs="Times New Roman"/>
                <w:bCs/>
                <w:i/>
                <w:color w:val="4BACC6" w:themeColor="accent5"/>
                <w:sz w:val="28"/>
                <w:szCs w:val="28"/>
              </w:rPr>
              <w:t xml:space="preserve"> яму</w:t>
            </w:r>
            <w:r w:rsidRPr="00277AFC">
              <w:rPr>
                <w:rFonts w:ascii="Times New Roman" w:hAnsi="Times New Roman" w:cs="Times New Roman"/>
                <w:bCs/>
                <w:i/>
                <w:color w:val="4BACC6" w:themeColor="accent5"/>
                <w:sz w:val="28"/>
                <w:szCs w:val="28"/>
              </w:rPr>
              <w:tab/>
            </w:r>
          </w:p>
          <w:p w14:paraId="4BDE257E" w14:textId="77777777" w:rsidR="00277AFC" w:rsidRPr="00277AFC" w:rsidRDefault="00277AFC" w:rsidP="00277AFC">
            <w:pPr>
              <w:pStyle w:val="a3"/>
              <w:rPr>
                <w:rFonts w:ascii="Times New Roman" w:hAnsi="Times New Roman" w:cs="Times New Roman"/>
                <w:bCs/>
                <w:i/>
                <w:color w:val="4BACC6" w:themeColor="accent5"/>
                <w:sz w:val="28"/>
                <w:szCs w:val="28"/>
              </w:rPr>
            </w:pPr>
            <w:r w:rsidRPr="00277AFC">
              <w:rPr>
                <w:rFonts w:ascii="Times New Roman" w:hAnsi="Times New Roman" w:cs="Times New Roman"/>
                <w:bCs/>
                <w:i/>
                <w:color w:val="4BACC6" w:themeColor="accent5"/>
                <w:sz w:val="28"/>
                <w:szCs w:val="28"/>
              </w:rPr>
              <w:t xml:space="preserve">2 Отсутствие технологической схемы по переработке свекловичного боя с </w:t>
            </w:r>
            <w:r w:rsidRPr="00277AFC">
              <w:rPr>
                <w:rFonts w:ascii="Times New Roman" w:hAnsi="Times New Roman" w:cs="Times New Roman"/>
                <w:bCs/>
                <w:i/>
                <w:color w:val="4BACC6" w:themeColor="accent5"/>
                <w:sz w:val="28"/>
                <w:szCs w:val="28"/>
              </w:rPr>
              <w:lastRenderedPageBreak/>
              <w:t>возвратом сока в производство</w:t>
            </w:r>
            <w:r w:rsidRPr="00277AFC">
              <w:rPr>
                <w:rFonts w:ascii="Times New Roman" w:hAnsi="Times New Roman" w:cs="Times New Roman"/>
                <w:bCs/>
                <w:i/>
                <w:color w:val="4BACC6" w:themeColor="accent5"/>
                <w:sz w:val="28"/>
                <w:szCs w:val="28"/>
              </w:rPr>
              <w:tab/>
            </w:r>
          </w:p>
          <w:p w14:paraId="24512D70" w14:textId="77777777" w:rsidR="00E11418" w:rsidRPr="00871A4F" w:rsidRDefault="00277AFC" w:rsidP="00277AFC">
            <w:pPr>
              <w:spacing w:after="100" w:afterAutospacing="1" w:line="240" w:lineRule="auto"/>
              <w:ind w:left="189" w:right="105" w:hanging="2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7"/>
                <w:szCs w:val="27"/>
                <w:lang w:eastAsia="ru-RU"/>
              </w:rPr>
            </w:pPr>
            <w:r w:rsidRPr="00277AFC">
              <w:rPr>
                <w:rFonts w:ascii="Times New Roman" w:hAnsi="Times New Roman" w:cs="Times New Roman"/>
                <w:bCs/>
                <w:i/>
                <w:color w:val="4BACC6" w:themeColor="accent5"/>
                <w:sz w:val="28"/>
                <w:szCs w:val="28"/>
              </w:rPr>
              <w:t>3 Потеря сахарозы в отходах сахарного 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8F348" w14:textId="77777777" w:rsidR="00E11418" w:rsidRPr="00871A4F" w:rsidRDefault="00893424" w:rsidP="002746B5">
            <w:pPr>
              <w:spacing w:after="100" w:afterAutospacing="1" w:line="240" w:lineRule="auto"/>
              <w:ind w:left="146" w:right="175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7"/>
                <w:szCs w:val="27"/>
                <w:lang w:eastAsia="ru-RU"/>
              </w:rPr>
            </w:pPr>
            <w:r w:rsidRPr="00871A4F"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  <w:lastRenderedPageBreak/>
              <w:t>АО «Сахарный завод «Свобода»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A09F0" w14:textId="77777777" w:rsidR="00277AFC" w:rsidRPr="00277AFC" w:rsidRDefault="00277AFC" w:rsidP="00277AFC">
            <w:pPr>
              <w:spacing w:after="100" w:afterAutospacing="1" w:line="240" w:lineRule="auto"/>
              <w:ind w:left="89" w:right="141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77A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Презентация с предложениями по технологии переработки боя и хвостиков сахарной свеклы. </w:t>
            </w:r>
          </w:p>
          <w:p w14:paraId="3C4C34E6" w14:textId="77777777" w:rsidR="00E11418" w:rsidRPr="00E11418" w:rsidRDefault="00277AFC" w:rsidP="00277AFC">
            <w:pPr>
              <w:spacing w:after="100" w:afterAutospacing="1" w:line="240" w:lineRule="auto"/>
              <w:ind w:left="89" w:right="141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</w:pPr>
            <w:r w:rsidRPr="00277A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Экономический расчет целесообразности мероприятий</w:t>
            </w:r>
          </w:p>
        </w:tc>
      </w:tr>
      <w:tr w:rsidR="000B6260" w:rsidRPr="00E11418" w14:paraId="08A351F7" w14:textId="77777777" w:rsidTr="00E114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06E52" w14:textId="0F32CD6C" w:rsidR="00E11418" w:rsidRPr="00FF5107" w:rsidRDefault="00FF5107" w:rsidP="00E11418">
            <w:pPr>
              <w:spacing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53547" w14:textId="77777777" w:rsidR="00E11418" w:rsidRPr="00277AFC" w:rsidRDefault="00277AFC" w:rsidP="00277AFC">
            <w:pPr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</w:pPr>
            <w:r w:rsidRPr="00277AFC"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  <w:t>Неэффективное использование побочных продуктов зернового производства (органических примесей, части стебля и колоса) в растениеводстве, животн</w:t>
            </w:r>
            <w:r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  <w:t>оводстве и других направлениях.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9B771" w14:textId="77777777" w:rsidR="00E11418" w:rsidRPr="00871A4F" w:rsidRDefault="00EF0401" w:rsidP="002746B5">
            <w:pPr>
              <w:spacing w:after="100" w:afterAutospacing="1" w:line="240" w:lineRule="auto"/>
              <w:ind w:left="146" w:right="175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36"/>
                <w:szCs w:val="36"/>
                <w:lang w:eastAsia="ru-RU"/>
              </w:rPr>
            </w:pPr>
            <w:hyperlink r:id="rId8" w:history="1">
              <w:r w:rsidR="002D7812" w:rsidRPr="00871A4F">
                <w:rPr>
                  <w:rFonts w:ascii="Times New Roman" w:eastAsia="Times New Roman" w:hAnsi="Times New Roman" w:cs="Times New Roman"/>
                  <w:i/>
                  <w:iCs/>
                  <w:color w:val="4BACC6" w:themeColor="accent5"/>
                  <w:sz w:val="27"/>
                  <w:szCs w:val="27"/>
                  <w:lang w:eastAsia="ru-RU"/>
                </w:rPr>
                <w:t>ООО</w:t>
              </w:r>
            </w:hyperlink>
            <w:r w:rsidR="002D7812" w:rsidRPr="00871A4F"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7"/>
                <w:szCs w:val="27"/>
                <w:lang w:eastAsia="ru-RU"/>
              </w:rPr>
              <w:t xml:space="preserve"> «Элеватор»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F2AF0" w14:textId="77777777" w:rsidR="00277AFC" w:rsidRPr="006713FF" w:rsidRDefault="00277AFC" w:rsidP="00277AFC">
            <w:pPr>
              <w:spacing w:after="100" w:afterAutospacing="1" w:line="240" w:lineRule="auto"/>
              <w:ind w:left="89" w:right="141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7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</w:t>
            </w:r>
            <w:r w:rsidRPr="0067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ab/>
              <w:t>Разработка бизнес – процесса движения зерна от поля до мельницы.</w:t>
            </w:r>
          </w:p>
          <w:p w14:paraId="7C2F1E90" w14:textId="77777777" w:rsidR="00277AFC" w:rsidRPr="006713FF" w:rsidRDefault="00277AFC" w:rsidP="00277AFC">
            <w:pPr>
              <w:spacing w:after="100" w:afterAutospacing="1" w:line="240" w:lineRule="auto"/>
              <w:ind w:left="89" w:right="141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7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2.</w:t>
            </w:r>
            <w:r w:rsidRPr="0067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ab/>
              <w:t>Предложения по рациональному использованию побочных продуктов зернового производства.</w:t>
            </w:r>
          </w:p>
          <w:p w14:paraId="36B4714D" w14:textId="77777777" w:rsidR="00277AFC" w:rsidRPr="006713FF" w:rsidRDefault="00277AFC" w:rsidP="00277AFC">
            <w:pPr>
              <w:spacing w:after="100" w:afterAutospacing="1" w:line="240" w:lineRule="auto"/>
              <w:ind w:left="89" w:right="141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7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3.</w:t>
            </w:r>
            <w:r w:rsidRPr="0067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ab/>
              <w:t>Уменьшение загрязнения окружающей среды за счет снижения количества побочных продуктов зернового производства.</w:t>
            </w:r>
          </w:p>
          <w:p w14:paraId="436B5B88" w14:textId="77777777" w:rsidR="00E11418" w:rsidRPr="006713FF" w:rsidRDefault="00277AFC" w:rsidP="00277AFC">
            <w:pPr>
              <w:spacing w:after="100" w:afterAutospacing="1" w:line="240" w:lineRule="auto"/>
              <w:ind w:left="89" w:right="141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7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4.</w:t>
            </w:r>
            <w:r w:rsidRPr="0067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ab/>
              <w:t>Экономические преимущества для компании.</w:t>
            </w:r>
          </w:p>
        </w:tc>
      </w:tr>
      <w:tr w:rsidR="000B6260" w:rsidRPr="00E11418" w14:paraId="7C2CC84E" w14:textId="77777777" w:rsidTr="00E114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C373C" w14:textId="39976DF9" w:rsidR="00E11418" w:rsidRPr="00FF5107" w:rsidRDefault="00FF5107" w:rsidP="00E11418">
            <w:pPr>
              <w:spacing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F51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FF614" w14:textId="77777777" w:rsidR="00E11418" w:rsidRPr="00871A4F" w:rsidRDefault="0094525D" w:rsidP="002746B5">
            <w:pPr>
              <w:spacing w:after="100" w:afterAutospacing="1" w:line="240" w:lineRule="auto"/>
              <w:ind w:left="189" w:right="105" w:hanging="2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7"/>
                <w:szCs w:val="27"/>
                <w:lang w:eastAsia="ru-RU"/>
              </w:rPr>
            </w:pPr>
            <w:r w:rsidRPr="0094525D"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7"/>
                <w:szCs w:val="27"/>
                <w:lang w:eastAsia="ru-RU"/>
              </w:rPr>
              <w:t>Выполнить проект в рамках концепции: благоустройство территории сквера у памятника погибшим воинам «Никто не забыт, ничто не забыто».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02BB8" w14:textId="77777777" w:rsidR="00E11418" w:rsidRPr="00277AFC" w:rsidRDefault="00277AFC" w:rsidP="002746B5">
            <w:pPr>
              <w:spacing w:after="100" w:afterAutospacing="1" w:line="240" w:lineRule="auto"/>
              <w:ind w:left="146" w:right="175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4"/>
                <w:szCs w:val="24"/>
                <w:lang w:eastAsia="ru-RU"/>
              </w:rPr>
            </w:pPr>
            <w:r w:rsidRPr="00277AFC">
              <w:rPr>
                <w:rFonts w:ascii="Times New Roman" w:eastAsia="Times New Roman" w:hAnsi="Times New Roman" w:cs="Times New Roman"/>
                <w:i/>
                <w:iCs/>
                <w:color w:val="4BACC6" w:themeColor="accent5"/>
                <w:sz w:val="24"/>
                <w:szCs w:val="24"/>
                <w:lang w:eastAsia="ru-RU"/>
              </w:rPr>
              <w:t>ПАО АФ «Мир»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9EC23" w14:textId="77777777" w:rsidR="0094525D" w:rsidRPr="006713FF" w:rsidRDefault="0094525D" w:rsidP="0094525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713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создание современного пространства сквера c обустройством зон отдыха, озеленением, установкой тематических арт-объектов и малых архитектурных форм.</w:t>
            </w:r>
          </w:p>
          <w:p w14:paraId="5E04E0B1" w14:textId="77777777" w:rsidR="00E11418" w:rsidRPr="006713FF" w:rsidRDefault="00E11418" w:rsidP="002746B5">
            <w:pPr>
              <w:spacing w:after="100" w:afterAutospacing="1" w:line="240" w:lineRule="auto"/>
              <w:ind w:left="89" w:right="141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B6260" w:rsidRPr="00E11418" w14:paraId="1C3D47A5" w14:textId="77777777" w:rsidTr="00232D32">
        <w:trPr>
          <w:trHeight w:val="25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4E8AC" w14:textId="3D4902E5" w:rsidR="000B6260" w:rsidRPr="00871A4F" w:rsidRDefault="00FF5107" w:rsidP="00C37FE6">
            <w:pPr>
              <w:spacing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F0673" w14:textId="77777777" w:rsidR="003C3C73" w:rsidRPr="003C3C73" w:rsidRDefault="003C3C73" w:rsidP="003C3C73">
            <w:pPr>
              <w:spacing w:after="100" w:afterAutospacing="1" w:line="240" w:lineRule="auto"/>
              <w:ind w:left="189" w:right="105" w:hanging="2"/>
              <w:jc w:val="both"/>
              <w:outlineLvl w:val="1"/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</w:pPr>
            <w:r w:rsidRPr="003C3C73"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  <w:t>-</w:t>
            </w:r>
            <w:r w:rsidRPr="003C3C73"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  <w:tab/>
              <w:t>Предупреждение</w:t>
            </w:r>
            <w:r w:rsidRPr="003C3C73"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  <w:tab/>
              <w:t>от</w:t>
            </w:r>
            <w:r w:rsidRPr="003C3C73"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  <w:tab/>
              <w:t>проникновения</w:t>
            </w:r>
            <w:r w:rsidRPr="003C3C73"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  <w:tab/>
              <w:t>посторонних</w:t>
            </w:r>
            <w:r w:rsidRPr="003C3C73"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  <w:tab/>
              <w:t>лиц</w:t>
            </w:r>
            <w:r w:rsidRPr="003C3C73"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  <w:tab/>
              <w:t>на</w:t>
            </w:r>
            <w:r w:rsidRPr="003C3C73"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  <w:tab/>
              <w:t>территорию Восточного водозабора.</w:t>
            </w:r>
          </w:p>
          <w:p w14:paraId="315715E9" w14:textId="77777777" w:rsidR="003C3C73" w:rsidRPr="003C3C73" w:rsidRDefault="003C3C73" w:rsidP="003C3C73">
            <w:pPr>
              <w:spacing w:after="100" w:afterAutospacing="1" w:line="240" w:lineRule="auto"/>
              <w:ind w:left="189" w:right="105" w:hanging="2"/>
              <w:jc w:val="both"/>
              <w:outlineLvl w:val="1"/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</w:pPr>
            <w:r w:rsidRPr="003C3C73"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  <w:t>-</w:t>
            </w:r>
            <w:r w:rsidRPr="003C3C73"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  <w:tab/>
              <w:t>Большая территория Восточного водозабора, отдаленность объектов.</w:t>
            </w:r>
          </w:p>
          <w:p w14:paraId="74F064F5" w14:textId="77777777" w:rsidR="003C3C73" w:rsidRPr="00871A4F" w:rsidRDefault="003C3C73" w:rsidP="003C3C73">
            <w:pPr>
              <w:spacing w:after="100" w:afterAutospacing="1" w:line="240" w:lineRule="auto"/>
              <w:ind w:left="189" w:right="105" w:hanging="2"/>
              <w:jc w:val="both"/>
              <w:outlineLvl w:val="1"/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</w:pPr>
            <w:r w:rsidRPr="003C3C73"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  <w:t>-</w:t>
            </w:r>
            <w:r w:rsidRPr="003C3C73"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  <w:tab/>
              <w:t>Ограниченный бюджет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DF8A0" w14:textId="77777777" w:rsidR="000B6260" w:rsidRPr="00871A4F" w:rsidRDefault="00871A4F" w:rsidP="002746B5">
            <w:pPr>
              <w:spacing w:after="100" w:afterAutospacing="1" w:line="240" w:lineRule="auto"/>
              <w:ind w:left="146" w:right="175"/>
              <w:jc w:val="both"/>
              <w:outlineLvl w:val="1"/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</w:pPr>
            <w:r w:rsidRPr="00871A4F"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  <w:t>АО «Водопровод»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7E213" w14:textId="77777777" w:rsidR="003C3C73" w:rsidRPr="003C3C73" w:rsidRDefault="003C3C73" w:rsidP="003C3C73">
            <w:pPr>
              <w:numPr>
                <w:ilvl w:val="0"/>
                <w:numId w:val="1"/>
              </w:numPr>
              <w:spacing w:after="100" w:afterAutospacing="1" w:line="240" w:lineRule="auto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 w:rsidRPr="003C3C73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Изучить территорию </w:t>
            </w:r>
            <w:proofErr w:type="gramStart"/>
            <w:r w:rsidRPr="003C3C73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Восточного водозабора</w:t>
            </w:r>
            <w:proofErr w:type="gramEnd"/>
            <w:r w:rsidRPr="003C3C73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 состоящего из отдельных кустов.</w:t>
            </w:r>
          </w:p>
          <w:p w14:paraId="4C48C579" w14:textId="77777777" w:rsidR="003C3C73" w:rsidRPr="003C3C73" w:rsidRDefault="003C3C73" w:rsidP="003C3C73">
            <w:pPr>
              <w:numPr>
                <w:ilvl w:val="0"/>
                <w:numId w:val="1"/>
              </w:numPr>
              <w:spacing w:after="100" w:afterAutospacing="1" w:line="240" w:lineRule="auto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 w:rsidRPr="003C3C73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Разработать схему установки камер видеонаблюдения на данных объектах.</w:t>
            </w:r>
          </w:p>
          <w:p w14:paraId="1ECC933E" w14:textId="77777777" w:rsidR="003C3C73" w:rsidRPr="003C3C73" w:rsidRDefault="003C3C73" w:rsidP="003C3C73">
            <w:pPr>
              <w:numPr>
                <w:ilvl w:val="0"/>
                <w:numId w:val="1"/>
              </w:numPr>
              <w:spacing w:after="100" w:afterAutospacing="1" w:line="240" w:lineRule="auto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 w:rsidRPr="003C3C73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Подобрать необходимое оборудование.</w:t>
            </w:r>
          </w:p>
          <w:p w14:paraId="293974A9" w14:textId="77777777" w:rsidR="000B6260" w:rsidRPr="000B6260" w:rsidRDefault="000B6260" w:rsidP="002746B5">
            <w:pPr>
              <w:spacing w:after="100" w:afterAutospacing="1" w:line="240" w:lineRule="auto"/>
              <w:ind w:left="89" w:right="141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</w:tr>
      <w:tr w:rsidR="004F1191" w:rsidRPr="00E11418" w14:paraId="37B80F4A" w14:textId="77777777" w:rsidTr="00E114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24D05" w14:textId="7D3A02C4" w:rsidR="004F1191" w:rsidRPr="00871A4F" w:rsidRDefault="00FF5107" w:rsidP="00C37FE6">
            <w:pPr>
              <w:spacing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99B7A" w14:textId="77777777" w:rsidR="00D45CB7" w:rsidRPr="00D45CB7" w:rsidRDefault="00D45CB7" w:rsidP="00D45CB7">
            <w:pPr>
              <w:spacing w:after="100" w:afterAutospacing="1" w:line="240" w:lineRule="auto"/>
              <w:ind w:left="189" w:right="105" w:hanging="2"/>
              <w:outlineLvl w:val="1"/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</w:pPr>
          </w:p>
          <w:p w14:paraId="4A6E61E0" w14:textId="7F8FE032" w:rsidR="00D45CB7" w:rsidRPr="00D45CB7" w:rsidRDefault="00D45CB7" w:rsidP="00D45CB7">
            <w:pPr>
              <w:spacing w:after="100" w:afterAutospacing="1" w:line="240" w:lineRule="auto"/>
              <w:ind w:left="189" w:right="105" w:hanging="2"/>
              <w:outlineLvl w:val="1"/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</w:pPr>
            <w:r w:rsidRPr="00D45CB7"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  <w:t>определить возможные пути использования дробленого материала в сельском хозяйстве, повседневной жизни, производственных процессах на других предприятиях.</w:t>
            </w:r>
          </w:p>
          <w:p w14:paraId="6B81AEFA" w14:textId="65E80741" w:rsidR="004F1191" w:rsidRPr="00871A4F" w:rsidRDefault="004F1191" w:rsidP="00120942">
            <w:pPr>
              <w:spacing w:after="100" w:afterAutospacing="1" w:line="240" w:lineRule="auto"/>
              <w:ind w:right="105"/>
              <w:outlineLvl w:val="1"/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297E4" w14:textId="77777777" w:rsidR="004F1191" w:rsidRPr="00871A4F" w:rsidRDefault="004F1191" w:rsidP="002746B5">
            <w:pPr>
              <w:spacing w:after="100" w:afterAutospacing="1" w:line="240" w:lineRule="auto"/>
              <w:ind w:left="146" w:right="175"/>
              <w:jc w:val="both"/>
              <w:outlineLvl w:val="1"/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  <w:t>Главстройблок</w:t>
            </w:r>
            <w:proofErr w:type="spellEnd"/>
            <w:r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9F565" w14:textId="1C9A2D1A" w:rsidR="004F1191" w:rsidRDefault="00D45CB7" w:rsidP="002746B5">
            <w:pPr>
              <w:spacing w:after="100" w:afterAutospacing="1" w:line="240" w:lineRule="auto"/>
              <w:ind w:left="89" w:right="141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 w:rsidRPr="00D45CB7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найти применение дробленого материала.</w:t>
            </w:r>
          </w:p>
        </w:tc>
      </w:tr>
      <w:tr w:rsidR="003C3C73" w:rsidRPr="00E11418" w14:paraId="71F8EDA4" w14:textId="77777777" w:rsidTr="00E114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72F36" w14:textId="60599ED8" w:rsidR="003C3C73" w:rsidRDefault="00FF5107" w:rsidP="00C37FE6">
            <w:pPr>
              <w:spacing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AE849" w14:textId="61E29472" w:rsidR="003C3C73" w:rsidRPr="00871A4F" w:rsidRDefault="00232D32" w:rsidP="002746B5">
            <w:pPr>
              <w:spacing w:after="100" w:afterAutospacing="1" w:line="240" w:lineRule="auto"/>
              <w:ind w:left="189" w:right="105" w:hanging="2"/>
              <w:jc w:val="both"/>
              <w:outlineLvl w:val="1"/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</w:pPr>
            <w:r w:rsidRPr="00232D32"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  <w:t>Организация сбора пластиковых отходов, в том числе от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DFECD" w14:textId="77777777" w:rsidR="003C3C73" w:rsidRDefault="003B7A07" w:rsidP="002746B5">
            <w:pPr>
              <w:spacing w:after="100" w:afterAutospacing="1" w:line="240" w:lineRule="auto"/>
              <w:ind w:left="146" w:right="175"/>
              <w:jc w:val="both"/>
              <w:outlineLvl w:val="1"/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  <w:t>Завод «Полимерной упаковки»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CE3A5" w14:textId="77777777" w:rsidR="00232D32" w:rsidRDefault="00232D32" w:rsidP="00232D32">
            <w:pPr>
              <w:spacing w:after="100" w:afterAutospacing="1" w:line="240" w:lineRule="auto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 w:rsidRPr="00232D32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 Распространение информации о возможности передачи отходов на переработку;</w:t>
            </w:r>
          </w:p>
          <w:p w14:paraId="29974E9B" w14:textId="03E01A48" w:rsidR="00232D32" w:rsidRPr="00232D32" w:rsidRDefault="00232D32" w:rsidP="00232D32">
            <w:pPr>
              <w:spacing w:after="100" w:afterAutospacing="1" w:line="240" w:lineRule="auto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 w:rsidRPr="00232D32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Чем мотивировать/заинтересовать население и организации;</w:t>
            </w:r>
          </w:p>
          <w:p w14:paraId="2CAF4702" w14:textId="2758F82F" w:rsidR="00232D32" w:rsidRPr="00232D32" w:rsidRDefault="00232D32" w:rsidP="00232D32">
            <w:pPr>
              <w:spacing w:after="100" w:afterAutospacing="1" w:line="240" w:lineRule="auto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 w:rsidRPr="00232D32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Как организовать процесс сбора пластиковых от населения (</w:t>
            </w:r>
            <w:proofErr w:type="gramStart"/>
            <w:r w:rsidRPr="00232D32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например</w:t>
            </w:r>
            <w:proofErr w:type="gramEnd"/>
            <w:r w:rsidRPr="00232D32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: пункты приема, график сбора...);</w:t>
            </w:r>
          </w:p>
          <w:p w14:paraId="5B43E221" w14:textId="257AB2C9" w:rsidR="00232D32" w:rsidRPr="00232D32" w:rsidRDefault="00232D32" w:rsidP="00232D32">
            <w:pPr>
              <w:spacing w:after="100" w:afterAutospacing="1" w:line="240" w:lineRule="auto"/>
              <w:ind w:left="89" w:right="141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 w:rsidRPr="00232D32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Вариант рекламы, лозунга в виде листовки/буклета – агитирующий население на передачу пластика на переработку.</w:t>
            </w:r>
          </w:p>
          <w:p w14:paraId="1864E6DA" w14:textId="77777777" w:rsidR="003C3C73" w:rsidRDefault="003C3C73" w:rsidP="002746B5">
            <w:pPr>
              <w:spacing w:after="100" w:afterAutospacing="1" w:line="240" w:lineRule="auto"/>
              <w:ind w:left="89" w:right="141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</w:tr>
      <w:tr w:rsidR="003B7A07" w:rsidRPr="00E11418" w14:paraId="5649801D" w14:textId="77777777" w:rsidTr="00231B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1B279" w14:textId="6CD52DAD" w:rsidR="003B7A07" w:rsidRDefault="00FF5107" w:rsidP="00C37FE6">
            <w:pPr>
              <w:spacing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8BC94" w14:textId="153DD0C8" w:rsidR="003B7A07" w:rsidRPr="00871A4F" w:rsidRDefault="00232D32" w:rsidP="002746B5">
            <w:pPr>
              <w:spacing w:after="100" w:afterAutospacing="1" w:line="240" w:lineRule="auto"/>
              <w:ind w:left="189" w:right="105" w:hanging="2"/>
              <w:jc w:val="both"/>
              <w:outlineLvl w:val="1"/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</w:pPr>
            <w:r w:rsidRPr="00232D32"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  <w:t>Оптимизация процесса сортировки отходов пластика на различные виды пластмасс для изготовления гранул определенного состава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72D8A" w14:textId="77777777" w:rsidR="003B7A07" w:rsidRDefault="003B7A07">
            <w:r w:rsidRPr="00D6238C">
              <w:rPr>
                <w:rFonts w:ascii="Times New Roman" w:hAnsi="Times New Roman" w:cs="Times New Roman"/>
                <w:i/>
                <w:color w:val="4BACC6" w:themeColor="accent5"/>
                <w:sz w:val="27"/>
                <w:szCs w:val="27"/>
              </w:rPr>
              <w:t>Завод «Полимерной упаковки»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A2B0A" w14:textId="55C81671" w:rsidR="00232D32" w:rsidRPr="00232D32" w:rsidRDefault="00232D32" w:rsidP="00232D32">
            <w:pPr>
              <w:spacing w:after="100" w:afterAutospacing="1" w:line="240" w:lineRule="auto"/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 w:rsidRPr="00232D32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 Как</w:t>
            </w: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 </w:t>
            </w:r>
            <w:r w:rsidRPr="00232D32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сортировать/организовать сортировку отходов по видам пластика, размеру, цвету, толщине, сфере использования и пр. на этапе сбора;</w:t>
            </w:r>
          </w:p>
          <w:p w14:paraId="6DC216E4" w14:textId="7E77D234" w:rsidR="00232D32" w:rsidRPr="00232D32" w:rsidRDefault="00232D32" w:rsidP="00232D32">
            <w:pPr>
              <w:spacing w:after="100" w:afterAutospacing="1" w:line="240" w:lineRule="auto"/>
              <w:ind w:left="89" w:right="141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 w:rsidRPr="00232D32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 Как оптимизировать процесс сортировки, на этапе подготовки к переработке;</w:t>
            </w:r>
          </w:p>
          <w:p w14:paraId="23BAF4AE" w14:textId="31747257" w:rsidR="003B7A07" w:rsidRDefault="00232D32" w:rsidP="00232D32">
            <w:pPr>
              <w:spacing w:after="100" w:afterAutospacing="1" w:line="240" w:lineRule="auto"/>
              <w:ind w:left="89" w:right="141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 w:rsidRPr="00232D32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 Предложить </w:t>
            </w:r>
            <w:r w:rsidRPr="00232D32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lastRenderedPageBreak/>
              <w:t>памятку/требование в виде листовки/буклета для населения/организаций: как правильно сортировать пластиковые отходы до передачи их на переработку.</w:t>
            </w:r>
          </w:p>
        </w:tc>
      </w:tr>
    </w:tbl>
    <w:p w14:paraId="571EB1D2" w14:textId="77777777" w:rsidR="00E11418" w:rsidRPr="00E11418" w:rsidRDefault="00E11418" w:rsidP="00E1141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E11418">
        <w:rPr>
          <w:rFonts w:ascii="Arial" w:eastAsia="Times New Roman" w:hAnsi="Arial" w:cs="Arial"/>
          <w:color w:val="303133"/>
          <w:sz w:val="24"/>
          <w:szCs w:val="24"/>
          <w:lang w:eastAsia="ru-RU"/>
        </w:rPr>
        <w:lastRenderedPageBreak/>
        <w:t> </w:t>
      </w:r>
    </w:p>
    <w:p w14:paraId="4F98BAC7" w14:textId="77777777" w:rsidR="001149DE" w:rsidRDefault="001149DE"/>
    <w:sectPr w:rsidR="00114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94223"/>
    <w:multiLevelType w:val="hybridMultilevel"/>
    <w:tmpl w:val="E3142384"/>
    <w:lvl w:ilvl="0" w:tplc="DD083CCE">
      <w:numFmt w:val="bullet"/>
      <w:lvlText w:val="-"/>
      <w:lvlJc w:val="left"/>
      <w:pPr>
        <w:ind w:left="319" w:hanging="338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F9ACDCE0">
      <w:numFmt w:val="bullet"/>
      <w:lvlText w:val="•"/>
      <w:lvlJc w:val="left"/>
      <w:pPr>
        <w:ind w:left="1265" w:hanging="338"/>
      </w:pPr>
      <w:rPr>
        <w:rFonts w:hint="default"/>
        <w:lang w:val="ru-RU" w:eastAsia="en-US" w:bidi="ar-SA"/>
      </w:rPr>
    </w:lvl>
    <w:lvl w:ilvl="2" w:tplc="0F64D1B2">
      <w:numFmt w:val="bullet"/>
      <w:lvlText w:val="•"/>
      <w:lvlJc w:val="left"/>
      <w:pPr>
        <w:ind w:left="2211" w:hanging="338"/>
      </w:pPr>
      <w:rPr>
        <w:rFonts w:hint="default"/>
        <w:lang w:val="ru-RU" w:eastAsia="en-US" w:bidi="ar-SA"/>
      </w:rPr>
    </w:lvl>
    <w:lvl w:ilvl="3" w:tplc="32263160">
      <w:numFmt w:val="bullet"/>
      <w:lvlText w:val="•"/>
      <w:lvlJc w:val="left"/>
      <w:pPr>
        <w:ind w:left="3156" w:hanging="338"/>
      </w:pPr>
      <w:rPr>
        <w:rFonts w:hint="default"/>
        <w:lang w:val="ru-RU" w:eastAsia="en-US" w:bidi="ar-SA"/>
      </w:rPr>
    </w:lvl>
    <w:lvl w:ilvl="4" w:tplc="91C4BAA2">
      <w:numFmt w:val="bullet"/>
      <w:lvlText w:val="•"/>
      <w:lvlJc w:val="left"/>
      <w:pPr>
        <w:ind w:left="4102" w:hanging="338"/>
      </w:pPr>
      <w:rPr>
        <w:rFonts w:hint="default"/>
        <w:lang w:val="ru-RU" w:eastAsia="en-US" w:bidi="ar-SA"/>
      </w:rPr>
    </w:lvl>
    <w:lvl w:ilvl="5" w:tplc="87F2DA40">
      <w:numFmt w:val="bullet"/>
      <w:lvlText w:val="•"/>
      <w:lvlJc w:val="left"/>
      <w:pPr>
        <w:ind w:left="5047" w:hanging="338"/>
      </w:pPr>
      <w:rPr>
        <w:rFonts w:hint="default"/>
        <w:lang w:val="ru-RU" w:eastAsia="en-US" w:bidi="ar-SA"/>
      </w:rPr>
    </w:lvl>
    <w:lvl w:ilvl="6" w:tplc="8BD00E40">
      <w:numFmt w:val="bullet"/>
      <w:lvlText w:val="•"/>
      <w:lvlJc w:val="left"/>
      <w:pPr>
        <w:ind w:left="5993" w:hanging="338"/>
      </w:pPr>
      <w:rPr>
        <w:rFonts w:hint="default"/>
        <w:lang w:val="ru-RU" w:eastAsia="en-US" w:bidi="ar-SA"/>
      </w:rPr>
    </w:lvl>
    <w:lvl w:ilvl="7" w:tplc="F9CA5DD4">
      <w:numFmt w:val="bullet"/>
      <w:lvlText w:val="•"/>
      <w:lvlJc w:val="left"/>
      <w:pPr>
        <w:ind w:left="6938" w:hanging="338"/>
      </w:pPr>
      <w:rPr>
        <w:rFonts w:hint="default"/>
        <w:lang w:val="ru-RU" w:eastAsia="en-US" w:bidi="ar-SA"/>
      </w:rPr>
    </w:lvl>
    <w:lvl w:ilvl="8" w:tplc="21AC3172">
      <w:numFmt w:val="bullet"/>
      <w:lvlText w:val="•"/>
      <w:lvlJc w:val="left"/>
      <w:pPr>
        <w:ind w:left="7884" w:hanging="33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B3"/>
    <w:rsid w:val="000B6260"/>
    <w:rsid w:val="001149DE"/>
    <w:rsid w:val="00120942"/>
    <w:rsid w:val="001F61FF"/>
    <w:rsid w:val="00232D32"/>
    <w:rsid w:val="00252403"/>
    <w:rsid w:val="002746B5"/>
    <w:rsid w:val="00277AFC"/>
    <w:rsid w:val="00286E11"/>
    <w:rsid w:val="002D5A9B"/>
    <w:rsid w:val="002D7812"/>
    <w:rsid w:val="00361DBA"/>
    <w:rsid w:val="003B7A07"/>
    <w:rsid w:val="003C3C73"/>
    <w:rsid w:val="004A0968"/>
    <w:rsid w:val="004F1191"/>
    <w:rsid w:val="005525B3"/>
    <w:rsid w:val="00561049"/>
    <w:rsid w:val="005D0104"/>
    <w:rsid w:val="00660CDC"/>
    <w:rsid w:val="006713FF"/>
    <w:rsid w:val="00702EB2"/>
    <w:rsid w:val="0074746F"/>
    <w:rsid w:val="007C11AC"/>
    <w:rsid w:val="0084425B"/>
    <w:rsid w:val="00850662"/>
    <w:rsid w:val="00871A4F"/>
    <w:rsid w:val="00877869"/>
    <w:rsid w:val="00893424"/>
    <w:rsid w:val="009065D7"/>
    <w:rsid w:val="009205B7"/>
    <w:rsid w:val="0094525D"/>
    <w:rsid w:val="00A21907"/>
    <w:rsid w:val="00BC65CA"/>
    <w:rsid w:val="00BF4795"/>
    <w:rsid w:val="00C37FE6"/>
    <w:rsid w:val="00C470FA"/>
    <w:rsid w:val="00C661D6"/>
    <w:rsid w:val="00CA1A92"/>
    <w:rsid w:val="00D30321"/>
    <w:rsid w:val="00D45CB7"/>
    <w:rsid w:val="00E11418"/>
    <w:rsid w:val="00EF0401"/>
    <w:rsid w:val="00F56F7D"/>
    <w:rsid w:val="00FE40FC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EECD"/>
  <w15:docId w15:val="{28B4EC5A-8787-4B4C-8914-A35B6EC4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A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inustlabinsk.ru/info-zhitel/kommunalnye-uslugi/mup-vodokanal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ogressagro.com/business/seed-grow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gressagro.com/business/seed-growing/" TargetMode="External"/><Relationship Id="rId5" Type="http://schemas.openxmlformats.org/officeDocument/2006/relationships/hyperlink" Target="https://www.progressagro.com/business/seed-growin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USER</cp:lastModifiedBy>
  <cp:revision>2</cp:revision>
  <cp:lastPrinted>2025-03-25T07:02:00Z</cp:lastPrinted>
  <dcterms:created xsi:type="dcterms:W3CDTF">2025-04-10T16:36:00Z</dcterms:created>
  <dcterms:modified xsi:type="dcterms:W3CDTF">2025-04-10T16:36:00Z</dcterms:modified>
</cp:coreProperties>
</file>