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4D" w:rsidRDefault="00B334C4">
      <w:r>
        <w:t xml:space="preserve">Для старших деток скачайте Прописи по ссылке </w:t>
      </w:r>
      <w:hyperlink r:id="rId4" w:history="1">
        <w:r w:rsidRPr="00CC0D18">
          <w:rPr>
            <w:rStyle w:val="a3"/>
          </w:rPr>
          <w:t>http://kdmsh.ru/content/uploads/lr_kalinina_mus_propis.pdf</w:t>
        </w:r>
      </w:hyperlink>
    </w:p>
    <w:p w:rsidR="00B334C4" w:rsidRDefault="00B334C4">
      <w:r>
        <w:t xml:space="preserve">Когда дойдете до Скрипичного ключа – будьте внимательны, там есть свои направления, так же как и у букв. Позже я запишу видео  - как надо писать. </w:t>
      </w:r>
    </w:p>
    <w:sectPr w:rsidR="00B334C4" w:rsidSect="0005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B334C4"/>
    <w:rsid w:val="0005024D"/>
    <w:rsid w:val="00B3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4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dmsh.ru/content/uploads/lr_kalinina_mus_propi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2020-04-23T14:28:00Z</dcterms:created>
  <dcterms:modified xsi:type="dcterms:W3CDTF">2020-04-23T14:38:00Z</dcterms:modified>
</cp:coreProperties>
</file>