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90" w:rsidRDefault="00205407">
      <w:pPr>
        <w:spacing w:before="67"/>
        <w:ind w:right="313"/>
        <w:jc w:val="right"/>
        <w:rPr>
          <w:i/>
          <w:sz w:val="32"/>
        </w:rPr>
      </w:pPr>
      <w:r>
        <w:rPr>
          <w:i/>
          <w:sz w:val="32"/>
        </w:rPr>
        <w:t>Приложение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6</w:t>
      </w:r>
    </w:p>
    <w:p w:rsidR="00942990" w:rsidRDefault="00942990">
      <w:pPr>
        <w:pStyle w:val="a3"/>
        <w:spacing w:before="8"/>
        <w:ind w:left="0"/>
        <w:rPr>
          <w:i/>
          <w:sz w:val="28"/>
        </w:rPr>
      </w:pPr>
    </w:p>
    <w:p w:rsidR="00942990" w:rsidRDefault="00205407">
      <w:pPr>
        <w:ind w:left="48" w:right="48"/>
        <w:jc w:val="center"/>
        <w:rPr>
          <w:b/>
          <w:sz w:val="28"/>
        </w:rPr>
      </w:pPr>
      <w:r>
        <w:rPr>
          <w:b/>
          <w:sz w:val="28"/>
        </w:rPr>
        <w:t>КИСЛОТНО-ОСНОВНЫЕ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ИНДИКАТОРЫ</w:t>
      </w:r>
    </w:p>
    <w:p w:rsidR="00942990" w:rsidRDefault="00942990">
      <w:pPr>
        <w:pStyle w:val="a3"/>
        <w:spacing w:before="1"/>
        <w:ind w:left="0"/>
        <w:rPr>
          <w:b/>
          <w:sz w:val="22"/>
        </w:rPr>
      </w:pPr>
    </w:p>
    <w:tbl>
      <w:tblPr>
        <w:tblStyle w:val="TableNormal"/>
        <w:tblW w:w="0" w:type="auto"/>
        <w:tblInd w:w="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8"/>
        <w:gridCol w:w="1154"/>
        <w:gridCol w:w="1190"/>
        <w:gridCol w:w="2035"/>
        <w:gridCol w:w="2436"/>
      </w:tblGrid>
      <w:tr w:rsidR="00942990">
        <w:trPr>
          <w:trHeight w:val="376"/>
        </w:trPr>
        <w:tc>
          <w:tcPr>
            <w:tcW w:w="2828" w:type="dxa"/>
            <w:vMerge w:val="restart"/>
          </w:tcPr>
          <w:p w:rsidR="00942990" w:rsidRDefault="00942990">
            <w:pPr>
              <w:pStyle w:val="TableParagraph"/>
              <w:spacing w:before="8"/>
              <w:rPr>
                <w:b/>
                <w:sz w:val="29"/>
              </w:rPr>
            </w:pPr>
          </w:p>
          <w:p w:rsidR="00942990" w:rsidRDefault="00205407">
            <w:pPr>
              <w:pStyle w:val="TableParagraph"/>
              <w:ind w:left="352"/>
              <w:rPr>
                <w:sz w:val="24"/>
              </w:rPr>
            </w:pPr>
            <w:r>
              <w:rPr>
                <w:spacing w:val="-4"/>
                <w:sz w:val="24"/>
              </w:rPr>
              <w:t>Название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индикатора</w:t>
            </w:r>
          </w:p>
        </w:tc>
        <w:tc>
          <w:tcPr>
            <w:tcW w:w="2344" w:type="dxa"/>
            <w:gridSpan w:val="2"/>
          </w:tcPr>
          <w:p w:rsidR="00942990" w:rsidRDefault="00205407">
            <w:pPr>
              <w:pStyle w:val="TableParagraph"/>
              <w:spacing w:before="42"/>
              <w:ind w:left="508"/>
              <w:rPr>
                <w:sz w:val="24"/>
              </w:rPr>
            </w:pPr>
            <w:r>
              <w:rPr>
                <w:sz w:val="24"/>
              </w:rPr>
              <w:t>Интервал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рН</w:t>
            </w:r>
          </w:p>
        </w:tc>
        <w:tc>
          <w:tcPr>
            <w:tcW w:w="4471" w:type="dxa"/>
            <w:gridSpan w:val="2"/>
          </w:tcPr>
          <w:p w:rsidR="00942990" w:rsidRDefault="00205407">
            <w:pPr>
              <w:pStyle w:val="TableParagraph"/>
              <w:spacing w:before="42"/>
              <w:ind w:left="1237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окраски</w:t>
            </w:r>
          </w:p>
        </w:tc>
      </w:tr>
      <w:tr w:rsidR="00942990">
        <w:trPr>
          <w:trHeight w:val="585"/>
        </w:trPr>
        <w:tc>
          <w:tcPr>
            <w:tcW w:w="2828" w:type="dxa"/>
            <w:vMerge/>
            <w:tcBorders>
              <w:top w:val="nil"/>
            </w:tcBorders>
          </w:tcPr>
          <w:p w:rsidR="00942990" w:rsidRDefault="00942990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147"/>
              <w:ind w:left="25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147"/>
              <w:ind w:left="4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ацетоне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147"/>
              <w:ind w:left="315"/>
              <w:rPr>
                <w:sz w:val="24"/>
              </w:rPr>
            </w:pPr>
            <w:r>
              <w:rPr>
                <w:spacing w:val="-1"/>
                <w:sz w:val="24"/>
              </w:rPr>
              <w:t>Кислая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форма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147"/>
              <w:ind w:left="59" w:righ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Щелочная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форма</w:t>
            </w:r>
          </w:p>
        </w:tc>
      </w:tr>
      <w:tr w:rsidR="00942990">
        <w:trPr>
          <w:trHeight w:val="537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123"/>
              <w:ind w:left="40"/>
              <w:rPr>
                <w:sz w:val="24"/>
              </w:rPr>
            </w:pPr>
            <w:r>
              <w:rPr>
                <w:spacing w:val="-6"/>
                <w:sz w:val="24"/>
              </w:rPr>
              <w:t>Метиловый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фиолетовый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123"/>
              <w:ind w:left="201"/>
              <w:rPr>
                <w:sz w:val="24"/>
              </w:rPr>
            </w:pPr>
            <w:r>
              <w:rPr>
                <w:sz w:val="24"/>
              </w:rPr>
              <w:t>0,13-0,5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123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123"/>
              <w:ind w:left="644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123"/>
              <w:ind w:left="51" w:right="37"/>
              <w:jc w:val="center"/>
              <w:rPr>
                <w:sz w:val="24"/>
              </w:rPr>
            </w:pPr>
            <w:r>
              <w:rPr>
                <w:sz w:val="24"/>
              </w:rPr>
              <w:t>Зеленая</w:t>
            </w:r>
          </w:p>
        </w:tc>
      </w:tr>
      <w:tr w:rsidR="00942990">
        <w:trPr>
          <w:trHeight w:val="472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90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Метиловый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зеленый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90"/>
              <w:ind w:left="249"/>
              <w:rPr>
                <w:sz w:val="24"/>
              </w:rPr>
            </w:pPr>
            <w:r>
              <w:rPr>
                <w:sz w:val="24"/>
              </w:rPr>
              <w:t>0,1-2,0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90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90"/>
              <w:ind w:left="644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90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Зеленая</w:t>
            </w:r>
          </w:p>
        </w:tc>
      </w:tr>
      <w:tr w:rsidR="00942990">
        <w:trPr>
          <w:trHeight w:val="408"/>
        </w:trPr>
        <w:tc>
          <w:tcPr>
            <w:tcW w:w="2828" w:type="dxa"/>
          </w:tcPr>
          <w:p w:rsidR="00942990" w:rsidRDefault="00205407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Метиловый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фиолетовый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59"/>
              <w:ind w:left="256"/>
              <w:rPr>
                <w:sz w:val="24"/>
              </w:rPr>
            </w:pPr>
            <w:r>
              <w:rPr>
                <w:sz w:val="24"/>
              </w:rPr>
              <w:t>1,0-1,5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59"/>
              <w:ind w:left="634"/>
              <w:rPr>
                <w:sz w:val="24"/>
              </w:rPr>
            </w:pPr>
            <w:r>
              <w:rPr>
                <w:sz w:val="24"/>
              </w:rPr>
              <w:t>Зеленая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59"/>
              <w:ind w:left="59" w:right="31"/>
              <w:jc w:val="center"/>
              <w:rPr>
                <w:sz w:val="24"/>
              </w:rPr>
            </w:pPr>
            <w:r>
              <w:rPr>
                <w:sz w:val="24"/>
              </w:rPr>
              <w:t>Синяя</w:t>
            </w:r>
          </w:p>
        </w:tc>
      </w:tr>
      <w:tr w:rsidR="00942990">
        <w:trPr>
          <w:trHeight w:val="618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164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Тимоловый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синий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164"/>
              <w:ind w:left="256"/>
              <w:rPr>
                <w:sz w:val="24"/>
              </w:rPr>
            </w:pPr>
            <w:r>
              <w:rPr>
                <w:sz w:val="24"/>
              </w:rPr>
              <w:t>1,2-2,8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164"/>
              <w:ind w:left="185"/>
              <w:rPr>
                <w:sz w:val="24"/>
              </w:rPr>
            </w:pPr>
            <w:r>
              <w:rPr>
                <w:sz w:val="24"/>
              </w:rPr>
              <w:t>2,4—4,0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164"/>
              <w:ind w:left="617"/>
              <w:rPr>
                <w:sz w:val="24"/>
              </w:rPr>
            </w:pPr>
            <w:r>
              <w:rPr>
                <w:sz w:val="24"/>
              </w:rPr>
              <w:t>Красная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164"/>
              <w:ind w:left="59" w:right="34"/>
              <w:jc w:val="center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</w:tr>
      <w:tr w:rsidR="00942990">
        <w:trPr>
          <w:trHeight w:val="635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171"/>
              <w:ind w:left="4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Тропеолин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00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171"/>
              <w:ind w:left="256"/>
              <w:rPr>
                <w:sz w:val="24"/>
              </w:rPr>
            </w:pPr>
            <w:r>
              <w:rPr>
                <w:sz w:val="24"/>
              </w:rPr>
              <w:t>1,4-3,2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171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171"/>
              <w:ind w:left="613"/>
              <w:rPr>
                <w:sz w:val="24"/>
              </w:rPr>
            </w:pPr>
            <w:r>
              <w:rPr>
                <w:sz w:val="24"/>
              </w:rPr>
              <w:t>Красная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171"/>
              <w:ind w:left="55" w:right="37"/>
              <w:jc w:val="center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</w:tr>
      <w:tr w:rsidR="00942990">
        <w:trPr>
          <w:trHeight w:val="633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169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Метиловый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фиолетовый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169"/>
              <w:ind w:left="249"/>
              <w:rPr>
                <w:sz w:val="24"/>
              </w:rPr>
            </w:pPr>
            <w:r>
              <w:rPr>
                <w:sz w:val="24"/>
              </w:rPr>
              <w:t>2,0-3,0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169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169"/>
              <w:ind w:left="685" w:right="656"/>
              <w:jc w:val="center"/>
              <w:rPr>
                <w:sz w:val="24"/>
              </w:rPr>
            </w:pPr>
            <w:r>
              <w:rPr>
                <w:sz w:val="24"/>
              </w:rPr>
              <w:t>Синяя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169"/>
              <w:ind w:left="59" w:right="31"/>
              <w:jc w:val="center"/>
              <w:rPr>
                <w:sz w:val="24"/>
              </w:rPr>
            </w:pPr>
            <w:r>
              <w:rPr>
                <w:sz w:val="24"/>
              </w:rPr>
              <w:t>Фиолетовая</w:t>
            </w:r>
          </w:p>
        </w:tc>
      </w:tr>
      <w:tr w:rsidR="00942990">
        <w:trPr>
          <w:trHeight w:val="618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162"/>
              <w:ind w:left="40"/>
              <w:rPr>
                <w:sz w:val="24"/>
              </w:rPr>
            </w:pPr>
            <w:r>
              <w:rPr>
                <w:sz w:val="24"/>
              </w:rPr>
              <w:t>β-</w:t>
            </w:r>
            <w:proofErr w:type="spellStart"/>
            <w:r>
              <w:rPr>
                <w:sz w:val="24"/>
              </w:rPr>
              <w:t>Динитрофенол</w:t>
            </w:r>
            <w:proofErr w:type="spellEnd"/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162"/>
              <w:ind w:left="179"/>
              <w:rPr>
                <w:sz w:val="24"/>
              </w:rPr>
            </w:pPr>
            <w:r>
              <w:rPr>
                <w:spacing w:val="13"/>
                <w:sz w:val="24"/>
              </w:rPr>
              <w:t>2,4-4,0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162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162"/>
              <w:ind w:left="473"/>
              <w:rPr>
                <w:sz w:val="24"/>
              </w:rPr>
            </w:pPr>
            <w:r>
              <w:rPr>
                <w:sz w:val="24"/>
              </w:rPr>
              <w:t>Бесцветная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162"/>
              <w:ind w:left="59" w:right="34"/>
              <w:jc w:val="center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</w:tr>
      <w:tr w:rsidR="00942990">
        <w:trPr>
          <w:trHeight w:val="488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97"/>
              <w:ind w:left="40"/>
              <w:rPr>
                <w:sz w:val="24"/>
              </w:rPr>
            </w:pPr>
            <w:r>
              <w:rPr>
                <w:sz w:val="24"/>
              </w:rPr>
              <w:t>α-</w:t>
            </w:r>
            <w:proofErr w:type="spellStart"/>
            <w:r>
              <w:rPr>
                <w:sz w:val="24"/>
              </w:rPr>
              <w:t>Динитрофенол</w:t>
            </w:r>
            <w:proofErr w:type="spellEnd"/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97"/>
              <w:ind w:left="179"/>
              <w:rPr>
                <w:sz w:val="24"/>
              </w:rPr>
            </w:pPr>
            <w:r>
              <w:rPr>
                <w:spacing w:val="13"/>
                <w:sz w:val="24"/>
              </w:rPr>
              <w:t>2,8-4,4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97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97"/>
              <w:ind w:left="473"/>
              <w:rPr>
                <w:sz w:val="24"/>
              </w:rPr>
            </w:pPr>
            <w:r>
              <w:rPr>
                <w:sz w:val="24"/>
              </w:rPr>
              <w:t>Бесцветная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97"/>
              <w:ind w:left="59" w:right="34"/>
              <w:jc w:val="center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</w:tr>
      <w:tr w:rsidR="00942990">
        <w:trPr>
          <w:trHeight w:val="489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97"/>
              <w:ind w:left="40"/>
              <w:rPr>
                <w:sz w:val="24"/>
              </w:rPr>
            </w:pPr>
            <w:r>
              <w:rPr>
                <w:spacing w:val="-6"/>
                <w:sz w:val="24"/>
              </w:rPr>
              <w:t>Метиловый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оранжевый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3,0-4,4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97"/>
              <w:ind w:left="276"/>
              <w:rPr>
                <w:sz w:val="24"/>
              </w:rPr>
            </w:pPr>
            <w:r>
              <w:rPr>
                <w:sz w:val="24"/>
              </w:rPr>
              <w:t>1,0-2,7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97"/>
              <w:ind w:left="613"/>
              <w:rPr>
                <w:sz w:val="24"/>
              </w:rPr>
            </w:pPr>
            <w:r>
              <w:rPr>
                <w:sz w:val="24"/>
              </w:rPr>
              <w:t>Красная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97"/>
              <w:ind w:left="59" w:right="34"/>
              <w:jc w:val="center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</w:tr>
      <w:tr w:rsidR="00942990">
        <w:trPr>
          <w:trHeight w:val="489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97"/>
              <w:ind w:left="4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Бромфеноловый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синий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97"/>
              <w:ind w:left="254"/>
              <w:rPr>
                <w:sz w:val="24"/>
              </w:rPr>
            </w:pPr>
            <w:r>
              <w:rPr>
                <w:sz w:val="24"/>
              </w:rPr>
              <w:t>3,0-4,6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97"/>
              <w:ind w:left="269"/>
              <w:rPr>
                <w:sz w:val="24"/>
              </w:rPr>
            </w:pPr>
            <w:r>
              <w:rPr>
                <w:sz w:val="24"/>
              </w:rPr>
              <w:t>6,5-8,3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97"/>
              <w:ind w:left="641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97"/>
              <w:ind w:left="59" w:right="31"/>
              <w:jc w:val="center"/>
              <w:rPr>
                <w:sz w:val="24"/>
              </w:rPr>
            </w:pPr>
            <w:r>
              <w:rPr>
                <w:sz w:val="24"/>
              </w:rPr>
              <w:t>Синяя</w:t>
            </w:r>
          </w:p>
        </w:tc>
      </w:tr>
      <w:tr w:rsidR="00942990">
        <w:trPr>
          <w:trHeight w:val="407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56"/>
              <w:ind w:left="40"/>
              <w:rPr>
                <w:sz w:val="24"/>
              </w:rPr>
            </w:pPr>
            <w:r>
              <w:rPr>
                <w:sz w:val="24"/>
              </w:rPr>
              <w:t>Конго-красный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56"/>
              <w:ind w:left="249"/>
              <w:rPr>
                <w:sz w:val="24"/>
              </w:rPr>
            </w:pPr>
            <w:r>
              <w:rPr>
                <w:sz w:val="24"/>
              </w:rPr>
              <w:t>3,0-5,2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56"/>
              <w:ind w:right="154"/>
              <w:jc w:val="right"/>
              <w:rPr>
                <w:sz w:val="24"/>
              </w:rPr>
            </w:pPr>
            <w:r>
              <w:rPr>
                <w:sz w:val="24"/>
              </w:rPr>
              <w:t>Сине-фиолетовая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56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Красная</w:t>
            </w:r>
          </w:p>
        </w:tc>
      </w:tr>
      <w:tr w:rsidR="00942990">
        <w:trPr>
          <w:trHeight w:val="421"/>
        </w:trPr>
        <w:tc>
          <w:tcPr>
            <w:tcW w:w="2828" w:type="dxa"/>
          </w:tcPr>
          <w:p w:rsidR="00942990" w:rsidRDefault="00205407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Ализариновый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красный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66"/>
              <w:ind w:left="249"/>
              <w:rPr>
                <w:sz w:val="24"/>
              </w:rPr>
            </w:pPr>
            <w:r>
              <w:rPr>
                <w:sz w:val="24"/>
              </w:rPr>
              <w:t>3,7-5,2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66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66"/>
              <w:ind w:left="641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66"/>
              <w:ind w:left="59" w:right="29"/>
              <w:jc w:val="center"/>
              <w:rPr>
                <w:sz w:val="24"/>
              </w:rPr>
            </w:pPr>
            <w:r>
              <w:rPr>
                <w:sz w:val="24"/>
              </w:rPr>
              <w:t>Фиолетовая</w:t>
            </w:r>
          </w:p>
        </w:tc>
      </w:tr>
      <w:tr w:rsidR="00942990">
        <w:trPr>
          <w:trHeight w:val="488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99"/>
              <w:ind w:left="40"/>
              <w:rPr>
                <w:sz w:val="24"/>
              </w:rPr>
            </w:pPr>
            <w:r>
              <w:rPr>
                <w:sz w:val="24"/>
              </w:rPr>
              <w:t>γ-</w:t>
            </w:r>
            <w:proofErr w:type="spellStart"/>
            <w:r>
              <w:rPr>
                <w:sz w:val="24"/>
              </w:rPr>
              <w:t>Динитрофенол</w:t>
            </w:r>
            <w:proofErr w:type="spellEnd"/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99"/>
              <w:ind w:left="249"/>
              <w:rPr>
                <w:sz w:val="24"/>
              </w:rPr>
            </w:pPr>
            <w:r>
              <w:rPr>
                <w:sz w:val="24"/>
              </w:rPr>
              <w:t>4,0-5,4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99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99"/>
              <w:ind w:left="469"/>
              <w:rPr>
                <w:sz w:val="24"/>
              </w:rPr>
            </w:pPr>
            <w:r>
              <w:rPr>
                <w:sz w:val="24"/>
              </w:rPr>
              <w:t>Бесцветная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99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</w:tr>
      <w:tr w:rsidR="00942990">
        <w:trPr>
          <w:trHeight w:val="472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92"/>
              <w:ind w:left="40"/>
              <w:rPr>
                <w:sz w:val="24"/>
              </w:rPr>
            </w:pPr>
            <w:r>
              <w:rPr>
                <w:spacing w:val="-6"/>
                <w:sz w:val="24"/>
              </w:rPr>
              <w:t>Метиловый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красный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92"/>
              <w:ind w:left="249"/>
              <w:rPr>
                <w:sz w:val="24"/>
              </w:rPr>
            </w:pPr>
            <w:r>
              <w:rPr>
                <w:sz w:val="24"/>
              </w:rPr>
              <w:t>4,4-6,2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92"/>
              <w:ind w:left="276"/>
              <w:rPr>
                <w:sz w:val="24"/>
              </w:rPr>
            </w:pPr>
            <w:r>
              <w:rPr>
                <w:sz w:val="24"/>
              </w:rPr>
              <w:t>1,7-3,7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92"/>
              <w:ind w:left="610"/>
              <w:rPr>
                <w:sz w:val="24"/>
              </w:rPr>
            </w:pPr>
            <w:r>
              <w:rPr>
                <w:sz w:val="24"/>
              </w:rPr>
              <w:t>Красная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92"/>
              <w:ind w:left="59" w:right="34"/>
              <w:jc w:val="center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</w:tr>
      <w:tr w:rsidR="00942990">
        <w:trPr>
          <w:trHeight w:val="505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i/>
                <w:spacing w:val="-8"/>
                <w:sz w:val="24"/>
              </w:rPr>
              <w:t>п</w:t>
            </w:r>
            <w:r>
              <w:rPr>
                <w:i/>
                <w:spacing w:val="-19"/>
                <w:sz w:val="24"/>
              </w:rPr>
              <w:t xml:space="preserve"> </w:t>
            </w:r>
            <w:proofErr w:type="gramStart"/>
            <w:r>
              <w:rPr>
                <w:spacing w:val="-8"/>
                <w:sz w:val="24"/>
              </w:rPr>
              <w:t>-Н</w:t>
            </w:r>
            <w:proofErr w:type="gramEnd"/>
            <w:r>
              <w:rPr>
                <w:spacing w:val="-8"/>
                <w:sz w:val="24"/>
              </w:rPr>
              <w:t>итрофенол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107"/>
              <w:ind w:left="247"/>
              <w:rPr>
                <w:sz w:val="24"/>
              </w:rPr>
            </w:pPr>
            <w:r>
              <w:rPr>
                <w:sz w:val="24"/>
              </w:rPr>
              <w:t>5,6-7,6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107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107"/>
              <w:ind w:left="464"/>
              <w:rPr>
                <w:sz w:val="24"/>
              </w:rPr>
            </w:pPr>
            <w:r>
              <w:rPr>
                <w:sz w:val="24"/>
              </w:rPr>
              <w:t>Бесцветная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107"/>
              <w:ind w:left="57" w:right="37"/>
              <w:jc w:val="center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</w:tr>
      <w:tr w:rsidR="00942990">
        <w:trPr>
          <w:trHeight w:val="489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98"/>
              <w:ind w:left="40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Бромтимоловый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синий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98"/>
              <w:ind w:left="249"/>
              <w:rPr>
                <w:sz w:val="24"/>
              </w:rPr>
            </w:pPr>
            <w:r>
              <w:rPr>
                <w:sz w:val="24"/>
              </w:rPr>
              <w:t>6,0-7,6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98"/>
              <w:ind w:left="103"/>
              <w:rPr>
                <w:sz w:val="24"/>
              </w:rPr>
            </w:pPr>
            <w:r>
              <w:rPr>
                <w:sz w:val="24"/>
              </w:rPr>
              <w:t>11,4-12,8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98"/>
              <w:ind w:left="641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98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Синяя</w:t>
            </w:r>
          </w:p>
        </w:tc>
      </w:tr>
      <w:tr w:rsidR="00942990">
        <w:trPr>
          <w:trHeight w:val="489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97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Нейтральный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красный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97"/>
              <w:ind w:left="247"/>
              <w:rPr>
                <w:sz w:val="24"/>
              </w:rPr>
            </w:pPr>
            <w:r>
              <w:rPr>
                <w:sz w:val="24"/>
              </w:rPr>
              <w:t>6,8-8,0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97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97"/>
              <w:ind w:left="610"/>
              <w:rPr>
                <w:sz w:val="24"/>
              </w:rPr>
            </w:pPr>
            <w:r>
              <w:rPr>
                <w:sz w:val="24"/>
              </w:rPr>
              <w:t>Красная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97"/>
              <w:ind w:left="57" w:right="37"/>
              <w:jc w:val="center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</w:tr>
      <w:tr w:rsidR="00942990">
        <w:trPr>
          <w:trHeight w:val="407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56"/>
              <w:ind w:left="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Тропеолин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000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56"/>
              <w:ind w:left="249"/>
              <w:rPr>
                <w:sz w:val="24"/>
              </w:rPr>
            </w:pPr>
            <w:r>
              <w:rPr>
                <w:sz w:val="24"/>
              </w:rPr>
              <w:t>7,6-9,0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56"/>
              <w:ind w:right="96"/>
              <w:jc w:val="right"/>
              <w:rPr>
                <w:sz w:val="24"/>
              </w:rPr>
            </w:pPr>
            <w:r>
              <w:rPr>
                <w:spacing w:val="-3"/>
                <w:sz w:val="24"/>
              </w:rPr>
              <w:t>Коричнево-желтая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56"/>
              <w:ind w:left="59" w:right="32"/>
              <w:jc w:val="center"/>
              <w:rPr>
                <w:sz w:val="24"/>
              </w:rPr>
            </w:pPr>
            <w:r>
              <w:rPr>
                <w:sz w:val="24"/>
              </w:rPr>
              <w:t>Малиново-красная</w:t>
            </w:r>
          </w:p>
        </w:tc>
      </w:tr>
      <w:tr w:rsidR="00942990">
        <w:trPr>
          <w:trHeight w:val="359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32"/>
              <w:ind w:left="40"/>
              <w:rPr>
                <w:sz w:val="24"/>
              </w:rPr>
            </w:pPr>
            <w:r>
              <w:rPr>
                <w:spacing w:val="-1"/>
                <w:sz w:val="24"/>
              </w:rPr>
              <w:t>Тимоловый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синий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32"/>
              <w:ind w:left="249"/>
              <w:rPr>
                <w:sz w:val="24"/>
              </w:rPr>
            </w:pPr>
            <w:r>
              <w:rPr>
                <w:sz w:val="24"/>
              </w:rPr>
              <w:t>8,0-9,6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32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32"/>
              <w:ind w:left="644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32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Синяя</w:t>
            </w:r>
          </w:p>
        </w:tc>
      </w:tr>
      <w:tr w:rsidR="00942990">
        <w:trPr>
          <w:trHeight w:val="407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56"/>
              <w:ind w:left="40"/>
              <w:rPr>
                <w:sz w:val="24"/>
              </w:rPr>
            </w:pPr>
            <w:r>
              <w:rPr>
                <w:sz w:val="24"/>
              </w:rPr>
              <w:t>Фенолфталеин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56"/>
              <w:ind w:left="191"/>
              <w:rPr>
                <w:sz w:val="24"/>
              </w:rPr>
            </w:pPr>
            <w:r>
              <w:rPr>
                <w:sz w:val="24"/>
              </w:rPr>
              <w:t>8,2-10,0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56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56"/>
              <w:ind w:left="478"/>
              <w:rPr>
                <w:sz w:val="24"/>
              </w:rPr>
            </w:pPr>
            <w:r>
              <w:rPr>
                <w:sz w:val="24"/>
              </w:rPr>
              <w:t>Бесцветная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56"/>
              <w:ind w:left="59" w:right="36"/>
              <w:jc w:val="center"/>
              <w:rPr>
                <w:sz w:val="24"/>
              </w:rPr>
            </w:pPr>
            <w:r>
              <w:rPr>
                <w:sz w:val="24"/>
              </w:rPr>
              <w:t>Красная</w:t>
            </w:r>
          </w:p>
        </w:tc>
      </w:tr>
      <w:tr w:rsidR="00942990">
        <w:trPr>
          <w:trHeight w:val="407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59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Тимолфталеин</w:t>
            </w:r>
            <w:proofErr w:type="spellEnd"/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59"/>
              <w:ind w:left="201"/>
              <w:rPr>
                <w:sz w:val="24"/>
              </w:rPr>
            </w:pPr>
            <w:r>
              <w:rPr>
                <w:sz w:val="24"/>
              </w:rPr>
              <w:t>9,4-10,5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59"/>
              <w:ind w:left="469"/>
              <w:rPr>
                <w:sz w:val="24"/>
              </w:rPr>
            </w:pPr>
            <w:r>
              <w:rPr>
                <w:sz w:val="24"/>
              </w:rPr>
              <w:t>Бесцветная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59"/>
              <w:ind w:left="59" w:right="31"/>
              <w:jc w:val="center"/>
              <w:rPr>
                <w:sz w:val="24"/>
              </w:rPr>
            </w:pPr>
            <w:r>
              <w:rPr>
                <w:sz w:val="24"/>
              </w:rPr>
              <w:t>Синяя</w:t>
            </w:r>
          </w:p>
        </w:tc>
      </w:tr>
      <w:tr w:rsidR="00942990">
        <w:trPr>
          <w:trHeight w:val="359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35"/>
              <w:ind w:left="4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Тропеолин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0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35"/>
              <w:ind w:left="153"/>
              <w:rPr>
                <w:sz w:val="24"/>
              </w:rPr>
            </w:pPr>
            <w:r>
              <w:rPr>
                <w:sz w:val="24"/>
              </w:rPr>
              <w:t>11,0-13,0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35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35"/>
              <w:ind w:left="641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35"/>
              <w:ind w:left="59" w:right="37"/>
              <w:jc w:val="center"/>
              <w:rPr>
                <w:sz w:val="24"/>
              </w:rPr>
            </w:pPr>
            <w:r>
              <w:rPr>
                <w:sz w:val="24"/>
              </w:rPr>
              <w:t>Оранжево-коричневая</w:t>
            </w:r>
          </w:p>
        </w:tc>
      </w:tr>
      <w:tr w:rsidR="00942990">
        <w:trPr>
          <w:trHeight w:val="391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49"/>
              <w:ind w:left="40"/>
              <w:rPr>
                <w:sz w:val="24"/>
              </w:rPr>
            </w:pPr>
            <w:r>
              <w:rPr>
                <w:sz w:val="24"/>
              </w:rPr>
              <w:t>Индигокармин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49"/>
              <w:ind w:left="153"/>
              <w:rPr>
                <w:sz w:val="24"/>
              </w:rPr>
            </w:pPr>
            <w:r>
              <w:rPr>
                <w:sz w:val="24"/>
              </w:rPr>
              <w:t>11,6-14,0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49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49"/>
              <w:ind w:left="685" w:right="656"/>
              <w:jc w:val="center"/>
              <w:rPr>
                <w:sz w:val="24"/>
              </w:rPr>
            </w:pPr>
            <w:r>
              <w:rPr>
                <w:sz w:val="24"/>
              </w:rPr>
              <w:t>Синяя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49"/>
              <w:ind w:left="55" w:right="37"/>
              <w:jc w:val="center"/>
              <w:rPr>
                <w:sz w:val="24"/>
              </w:rPr>
            </w:pPr>
            <w:r>
              <w:rPr>
                <w:sz w:val="24"/>
              </w:rPr>
              <w:t>Желтая</w:t>
            </w:r>
          </w:p>
        </w:tc>
      </w:tr>
      <w:tr w:rsidR="00942990">
        <w:trPr>
          <w:trHeight w:val="683"/>
        </w:trPr>
        <w:tc>
          <w:tcPr>
            <w:tcW w:w="2828" w:type="dxa"/>
          </w:tcPr>
          <w:p w:rsidR="00942990" w:rsidRDefault="00205407">
            <w:pPr>
              <w:pStyle w:val="TableParagraph"/>
              <w:spacing w:before="195"/>
              <w:ind w:left="40"/>
              <w:rPr>
                <w:sz w:val="24"/>
              </w:rPr>
            </w:pPr>
            <w:r>
              <w:rPr>
                <w:sz w:val="24"/>
              </w:rPr>
              <w:t>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5-Тринитробензол</w:t>
            </w:r>
          </w:p>
        </w:tc>
        <w:tc>
          <w:tcPr>
            <w:tcW w:w="1154" w:type="dxa"/>
          </w:tcPr>
          <w:p w:rsidR="00942990" w:rsidRDefault="00205407">
            <w:pPr>
              <w:pStyle w:val="TableParagraph"/>
              <w:spacing w:before="195"/>
              <w:ind w:left="153"/>
              <w:rPr>
                <w:sz w:val="24"/>
              </w:rPr>
            </w:pPr>
            <w:r>
              <w:rPr>
                <w:sz w:val="24"/>
              </w:rPr>
              <w:t>12,2-14,0</w:t>
            </w:r>
          </w:p>
        </w:tc>
        <w:tc>
          <w:tcPr>
            <w:tcW w:w="1190" w:type="dxa"/>
          </w:tcPr>
          <w:p w:rsidR="00942990" w:rsidRDefault="00205407">
            <w:pPr>
              <w:pStyle w:val="TableParagraph"/>
              <w:spacing w:before="195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035" w:type="dxa"/>
          </w:tcPr>
          <w:p w:rsidR="00942990" w:rsidRDefault="00205407">
            <w:pPr>
              <w:pStyle w:val="TableParagraph"/>
              <w:spacing w:before="195"/>
              <w:ind w:left="473"/>
              <w:rPr>
                <w:sz w:val="24"/>
              </w:rPr>
            </w:pPr>
            <w:r>
              <w:rPr>
                <w:sz w:val="24"/>
              </w:rPr>
              <w:t>Бесцветная</w:t>
            </w:r>
          </w:p>
        </w:tc>
        <w:tc>
          <w:tcPr>
            <w:tcW w:w="2436" w:type="dxa"/>
          </w:tcPr>
          <w:p w:rsidR="00942990" w:rsidRDefault="00205407">
            <w:pPr>
              <w:pStyle w:val="TableParagraph"/>
              <w:spacing w:before="195"/>
              <w:ind w:left="59" w:right="34"/>
              <w:jc w:val="center"/>
              <w:rPr>
                <w:sz w:val="24"/>
              </w:rPr>
            </w:pPr>
            <w:r>
              <w:rPr>
                <w:sz w:val="24"/>
              </w:rPr>
              <w:t>Оранжевая</w:t>
            </w:r>
          </w:p>
        </w:tc>
      </w:tr>
    </w:tbl>
    <w:p w:rsidR="00942990" w:rsidRDefault="00942990" w:rsidP="00631FFF">
      <w:pPr>
        <w:spacing w:before="261"/>
        <w:ind w:left="1738" w:right="1732" w:firstLine="316"/>
      </w:pPr>
      <w:bookmarkStart w:id="0" w:name="_GoBack"/>
      <w:bookmarkEnd w:id="0"/>
    </w:p>
    <w:sectPr w:rsidR="00942990" w:rsidSect="00205407">
      <w:footerReference w:type="default" r:id="rId7"/>
      <w:pgSz w:w="11910" w:h="16840"/>
      <w:pgMar w:top="1080" w:right="820" w:bottom="28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FA8" w:rsidRDefault="00205407">
      <w:r>
        <w:separator/>
      </w:r>
    </w:p>
  </w:endnote>
  <w:endnote w:type="continuationSeparator" w:id="0">
    <w:p w:rsidR="00062FA8" w:rsidRDefault="0020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990" w:rsidRDefault="00942990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FA8" w:rsidRDefault="00205407">
      <w:r>
        <w:separator/>
      </w:r>
    </w:p>
  </w:footnote>
  <w:footnote w:type="continuationSeparator" w:id="0">
    <w:p w:rsidR="00062FA8" w:rsidRDefault="00205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42990"/>
    <w:rsid w:val="00062FA8"/>
    <w:rsid w:val="00205407"/>
    <w:rsid w:val="00631FFF"/>
    <w:rsid w:val="00942990"/>
    <w:rsid w:val="00E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48" w:right="13"/>
      <w:jc w:val="center"/>
      <w:outlineLvl w:val="0"/>
    </w:pPr>
    <w:rPr>
      <w:b/>
      <w:bCs/>
      <w:sz w:val="38"/>
      <w:szCs w:val="38"/>
    </w:rPr>
  </w:style>
  <w:style w:type="paragraph" w:styleId="2">
    <w:name w:val="heading 2"/>
    <w:basedOn w:val="a"/>
    <w:uiPriority w:val="1"/>
    <w:qFormat/>
    <w:pPr>
      <w:ind w:left="48"/>
      <w:jc w:val="both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ind w:left="48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48" w:right="52"/>
      <w:jc w:val="center"/>
      <w:outlineLvl w:val="3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2"/>
    </w:pPr>
    <w:rPr>
      <w:sz w:val="32"/>
      <w:szCs w:val="32"/>
    </w:rPr>
  </w:style>
  <w:style w:type="paragraph" w:styleId="a4">
    <w:name w:val="Title"/>
    <w:basedOn w:val="a"/>
    <w:uiPriority w:val="1"/>
    <w:qFormat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054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4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dcterms:created xsi:type="dcterms:W3CDTF">2021-09-17T08:39:00Z</dcterms:created>
  <dcterms:modified xsi:type="dcterms:W3CDTF">2022-12-25T15:08:00Z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