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EB" w:rsidRPr="00ED3BBC" w:rsidRDefault="008B1CEB" w:rsidP="008B1C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№15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8B1CEB" w:rsidRDefault="00366341" w:rsidP="008B1C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03"/>
      <w:r w:rsidRPr="008B1CE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Количественные реакции на составные части </w:t>
      </w:r>
      <w:bookmarkEnd w:id="0"/>
      <w:r w:rsidRPr="008B1CEB">
        <w:rPr>
          <w:rFonts w:ascii="Times New Roman" w:hAnsi="Times New Roman" w:cs="Times New Roman"/>
          <w:color w:val="231F20"/>
          <w:w w:val="105"/>
          <w:sz w:val="24"/>
          <w:szCs w:val="24"/>
        </w:rPr>
        <w:t>молока</w:t>
      </w:r>
    </w:p>
    <w:p w:rsidR="00977BBA" w:rsidRDefault="00366341">
      <w:pPr>
        <w:pStyle w:val="4"/>
        <w:spacing w:before="73"/>
      </w:pPr>
      <w:r>
        <w:rPr>
          <w:color w:val="231F20"/>
        </w:rPr>
        <w:t>Определение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молоке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Определение белка в молоке производят по той же схеме, что и белков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других тканей. Взятую навеску молока </w:t>
      </w:r>
      <w:proofErr w:type="spellStart"/>
      <w:r>
        <w:rPr>
          <w:color w:val="231F20"/>
        </w:rPr>
        <w:t>озоляют</w:t>
      </w:r>
      <w:proofErr w:type="spellEnd"/>
      <w:r>
        <w:rPr>
          <w:color w:val="231F20"/>
        </w:rPr>
        <w:t xml:space="preserve"> в колбе </w:t>
      </w:r>
      <w:proofErr w:type="spellStart"/>
      <w:r>
        <w:rPr>
          <w:color w:val="231F20"/>
        </w:rPr>
        <w:t>Кьельдаля</w:t>
      </w:r>
      <w:proofErr w:type="spellEnd"/>
      <w:r>
        <w:rPr>
          <w:color w:val="231F20"/>
        </w:rPr>
        <w:t xml:space="preserve"> с </w:t>
      </w:r>
      <w:proofErr w:type="spellStart"/>
      <w:r>
        <w:rPr>
          <w:color w:val="231F20"/>
        </w:rPr>
        <w:t>пом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щью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катализатора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пергидроля.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Прозрачный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минерализат</w:t>
      </w:r>
      <w:proofErr w:type="spellEnd"/>
      <w:r>
        <w:rPr>
          <w:color w:val="231F20"/>
        </w:rPr>
        <w:t xml:space="preserve"> исследуют на содержание азота ранее описанными методами.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Полученную цифру общего азота умножают на коэффициент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− 6,45,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нимается</w:t>
      </w:r>
      <w:proofErr w:type="spellEnd"/>
      <w:r>
        <w:rPr>
          <w:color w:val="231F20"/>
        </w:rPr>
        <w:t xml:space="preserve"> во внимание содержание азота в белках молока, равное 15,5 %;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15,5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6,45.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Найденная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величина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показывать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молоке.</w:t>
      </w:r>
    </w:p>
    <w:p w:rsidR="00977BBA" w:rsidRDefault="00366341">
      <w:pPr>
        <w:pStyle w:val="4"/>
      </w:pPr>
      <w:r>
        <w:rPr>
          <w:color w:val="231F20"/>
        </w:rPr>
        <w:t>Определение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лактозы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Основным углеводом молока является молочный сахар, или лактоза.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Лактоза представляет собой дисахарид, состоящий из галактозы и </w:t>
      </w:r>
      <w:proofErr w:type="spellStart"/>
      <w:r>
        <w:rPr>
          <w:color w:val="231F20"/>
        </w:rPr>
        <w:t>глюк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зы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сравнительно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воде.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играет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важную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производстве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ферментированных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молочных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продуктов,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т.к.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питательным веществом для молочно-кислых микроорганизмов, под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воздействием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молочно-кислое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брожение.</w:t>
      </w:r>
    </w:p>
    <w:p w:rsidR="00977BBA" w:rsidRDefault="00977BBA">
      <w:pPr>
        <w:pStyle w:val="a3"/>
        <w:spacing w:before="1"/>
        <w:rPr>
          <w:sz w:val="15"/>
        </w:r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t xml:space="preserve">Массовую долю лактозы в молоке определяют с помощью </w:t>
      </w:r>
      <w:proofErr w:type="spellStart"/>
      <w:r>
        <w:rPr>
          <w:color w:val="231F20"/>
        </w:rPr>
        <w:t>йодометр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ческого</w:t>
      </w:r>
      <w:proofErr w:type="spellEnd"/>
      <w:r>
        <w:rPr>
          <w:color w:val="231F20"/>
        </w:rPr>
        <w:t xml:space="preserve"> метода, основанного на взаимодействии в щелочной среде </w:t>
      </w:r>
      <w:proofErr w:type="spellStart"/>
      <w:r>
        <w:rPr>
          <w:color w:val="231F20"/>
        </w:rPr>
        <w:t>альде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гидной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группы молочного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сахара 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йода.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сульфата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меди;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йода,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в) крахмал,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г) тиосульфат натрия, 0,1 н раствор; д) </w:t>
      </w:r>
      <w:proofErr w:type="spellStart"/>
      <w:r>
        <w:rPr>
          <w:i/>
          <w:color w:val="231F20"/>
          <w:sz w:val="20"/>
        </w:rPr>
        <w:t>г</w:t>
      </w:r>
      <w:proofErr w:type="gramStart"/>
      <w:r>
        <w:rPr>
          <w:i/>
          <w:color w:val="231F20"/>
          <w:sz w:val="20"/>
        </w:rPr>
        <w:t>и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дроксид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натрия,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е)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соляная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0,5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 стакан отвешивают 10 г молока и переносят его в мерную колбу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250 мл. Стакан ополаскивают водой и выливают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в ту же колбу, </w:t>
      </w:r>
      <w:proofErr w:type="spellStart"/>
      <w:r>
        <w:rPr>
          <w:color w:val="231F20"/>
        </w:rPr>
        <w:t>доба</w:t>
      </w:r>
      <w:proofErr w:type="gramStart"/>
      <w:r>
        <w:rPr>
          <w:color w:val="231F20"/>
        </w:rPr>
        <w:t>в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ляют</w:t>
      </w:r>
      <w:proofErr w:type="spellEnd"/>
      <w:r>
        <w:rPr>
          <w:color w:val="231F20"/>
        </w:rPr>
        <w:t xml:space="preserve"> воду до половины колбы и перемешивают. Для осаждения белков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жира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приливают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сульфата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меди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гидроксида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перемешивают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после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добавления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каждого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доливают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воду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метки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вновь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перемешивают.</w:t>
      </w:r>
    </w:p>
    <w:p w:rsidR="00977BBA" w:rsidRDefault="00366341">
      <w:pPr>
        <w:pStyle w:val="a3"/>
        <w:ind w:left="413" w:right="147" w:firstLine="340"/>
        <w:jc w:val="both"/>
        <w:rPr>
          <w:color w:val="231F20"/>
        </w:rPr>
      </w:pPr>
      <w:r>
        <w:rPr>
          <w:color w:val="231F20"/>
        </w:rPr>
        <w:t>Содержимое колбы оставляют на 20−30 мин, затем фильтруют через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сухой фильтр в сухую колбу. Первые 20 мл фильтрата сливают. К 25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фильтрата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(что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молока),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отмеренного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пипеткой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конич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скую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колбу,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добавляют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25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йода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непрерывном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помешивании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37,5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гидроксида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натрия.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Закрыв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пробкой, оставляют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на 20 мин в темноте. Затем приливают 8 мл сол</w:t>
      </w:r>
      <w:proofErr w:type="gramStart"/>
      <w:r>
        <w:rPr>
          <w:color w:val="231F20"/>
        </w:rPr>
        <w:t>я-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кислоты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выделившийся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йод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титруют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присутствии раствора крахмала. Титрование сначала ведут без индикатора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 получения светло-</w:t>
      </w:r>
      <w:proofErr w:type="spellStart"/>
      <w:r>
        <w:rPr>
          <w:color w:val="231F20"/>
        </w:rPr>
        <w:t>желтой</w:t>
      </w:r>
      <w:proofErr w:type="spellEnd"/>
      <w:r>
        <w:rPr>
          <w:color w:val="231F20"/>
        </w:rPr>
        <w:t xml:space="preserve"> окраски. После этого прибавляют 1 мл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твора</w:t>
      </w:r>
      <w:proofErr w:type="spellEnd"/>
      <w:r>
        <w:rPr>
          <w:color w:val="231F20"/>
        </w:rPr>
        <w:t xml:space="preserve"> крахмала и продолжают титровать до момента, когда исчезнет синяя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окраска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раствора.</w:t>
      </w:r>
    </w:p>
    <w:p w:rsidR="0026479B" w:rsidRDefault="0026479B">
      <w:pPr>
        <w:pStyle w:val="a3"/>
        <w:ind w:left="413" w:right="147" w:firstLine="340"/>
        <w:jc w:val="both"/>
        <w:rPr>
          <w:color w:val="231F20"/>
        </w:rPr>
      </w:pPr>
    </w:p>
    <w:p w:rsidR="0026479B" w:rsidRDefault="0026479B">
      <w:pPr>
        <w:pStyle w:val="a3"/>
        <w:ind w:left="413" w:right="147" w:firstLine="340"/>
        <w:jc w:val="both"/>
        <w:rPr>
          <w:color w:val="231F20"/>
        </w:rPr>
      </w:pPr>
    </w:p>
    <w:p w:rsidR="0026479B" w:rsidRDefault="0026479B">
      <w:pPr>
        <w:pStyle w:val="a3"/>
        <w:ind w:left="413" w:right="147" w:firstLine="340"/>
        <w:jc w:val="both"/>
      </w:pP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lastRenderedPageBreak/>
        <w:t>Холостую пробу ставят следующим образом: к 25 мл раствора йода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постепенно,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непрерывном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помешивании приливают 37,5 мл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ра</w:t>
      </w:r>
      <w:proofErr w:type="spellEnd"/>
      <w:r>
        <w:rPr>
          <w:color w:val="231F20"/>
        </w:rPr>
        <w:t xml:space="preserve"> гидроксида натрия. Затем приливают 8 мл соляной кислоты и титруют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выделившийся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йод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тиосульфатом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крахмала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указано выше.</w:t>
      </w:r>
    </w:p>
    <w:p w:rsidR="00977BBA" w:rsidRDefault="00366341">
      <w:pPr>
        <w:pStyle w:val="a3"/>
        <w:spacing w:before="1"/>
        <w:ind w:left="753"/>
        <w:jc w:val="both"/>
      </w:pPr>
      <w:r>
        <w:rPr>
          <w:color w:val="231F20"/>
        </w:rPr>
        <w:t>Содержимое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молочного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proofErr w:type="gramStart"/>
      <w:r>
        <w:rPr>
          <w:color w:val="231F20"/>
          <w:spacing w:val="-6"/>
        </w:rPr>
        <w:t xml:space="preserve"> </w:t>
      </w:r>
      <w:r>
        <w:rPr>
          <w:color w:val="231F20"/>
        </w:rPr>
        <w:t>(%)</w:t>
      </w:r>
      <w:r>
        <w:rPr>
          <w:color w:val="231F20"/>
          <w:spacing w:val="-5"/>
        </w:rPr>
        <w:t xml:space="preserve"> </w:t>
      </w:r>
      <w:proofErr w:type="gramEnd"/>
      <w:r>
        <w:rPr>
          <w:color w:val="231F20"/>
        </w:rPr>
        <w:t>вычисляют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формуле:</w:t>
      </w:r>
    </w:p>
    <w:p w:rsidR="00977BBA" w:rsidRDefault="00366341">
      <w:pPr>
        <w:pStyle w:val="a3"/>
        <w:spacing w:before="66"/>
        <w:ind w:left="2948"/>
        <w:jc w:val="both"/>
      </w:pP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 1,75 (а − в),</w:t>
      </w:r>
    </w:p>
    <w:p w:rsidR="00977BBA" w:rsidRDefault="00366341">
      <w:pPr>
        <w:pStyle w:val="a3"/>
        <w:spacing w:before="57"/>
        <w:ind w:left="754" w:right="148" w:hanging="341"/>
        <w:jc w:val="both"/>
      </w:pPr>
      <w:proofErr w:type="gramStart"/>
      <w:r>
        <w:rPr>
          <w:color w:val="231F20"/>
        </w:rPr>
        <w:t>где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пошедшего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йода,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выделившегося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холостой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пробе,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мл;</w:t>
      </w:r>
    </w:p>
    <w:p w:rsidR="00977BBA" w:rsidRDefault="00366341">
      <w:pPr>
        <w:pStyle w:val="a3"/>
        <w:ind w:left="754" w:right="147" w:hanging="1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количество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пошедшего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йода,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выделившегося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фильтрате молока,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мл.</w:t>
      </w:r>
    </w:p>
    <w:p w:rsidR="00977BBA" w:rsidRDefault="00366341">
      <w:pPr>
        <w:pStyle w:val="4"/>
        <w:ind w:left="754"/>
      </w:pPr>
      <w:r>
        <w:rPr>
          <w:color w:val="231F20"/>
        </w:rPr>
        <w:t>Определение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кальция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минеральных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падает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долю кальция. Количество кальция в молоке различных животных зависит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животных,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кормления,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сезона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факторов.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spacing w:val="-1"/>
        </w:rPr>
        <w:t>Среднее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содержание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кальция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молоке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коровы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140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мг%,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козы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142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мг%,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кобылы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− 83 мг%.</w:t>
      </w:r>
    </w:p>
    <w:p w:rsidR="00977BBA" w:rsidRDefault="00366341">
      <w:pPr>
        <w:pStyle w:val="a3"/>
        <w:spacing w:before="80"/>
        <w:ind w:left="130" w:right="431" w:firstLine="340"/>
        <w:jc w:val="right"/>
      </w:pPr>
      <w:r>
        <w:rPr>
          <w:color w:val="231F20"/>
          <w:w w:val="95"/>
        </w:rPr>
        <w:t>Нормальное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молодняка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первую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очередь,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рост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костяка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значительной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степени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обусловлено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поступлением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кальция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мол</w:t>
      </w:r>
      <w:proofErr w:type="gramStart"/>
      <w:r>
        <w:rPr>
          <w:color w:val="231F20"/>
          <w:spacing w:val="-1"/>
        </w:rPr>
        <w:t>о</w:t>
      </w:r>
      <w:proofErr w:type="spellEnd"/>
      <w:r>
        <w:rPr>
          <w:color w:val="231F20"/>
          <w:spacing w:val="-1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ком.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молоке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кальций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находится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оптимальных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соотношениях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фосфором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(1,5</w:t>
      </w:r>
      <w:proofErr w:type="gramStart"/>
      <w:r>
        <w:rPr>
          <w:color w:val="231F20"/>
          <w:spacing w:val="12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12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усваивается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организмом.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78%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 xml:space="preserve">представлено неорганическими солями, 22% соединено </w:t>
      </w:r>
      <w:r>
        <w:rPr>
          <w:color w:val="231F20"/>
        </w:rPr>
        <w:t>с белком казеином.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проводят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методу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де-</w:t>
      </w:r>
      <w:proofErr w:type="spellStart"/>
      <w:r>
        <w:rPr>
          <w:color w:val="231F20"/>
        </w:rPr>
        <w:t>Ваарда</w:t>
      </w:r>
      <w:proofErr w:type="spellEnd"/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Ранее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метод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де-</w:t>
      </w:r>
      <w:proofErr w:type="spellStart"/>
      <w:r>
        <w:rPr>
          <w:color w:val="231F20"/>
        </w:rPr>
        <w:t>Ваарда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был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изложен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применительно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исследованию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сыворотки</w:t>
      </w:r>
    </w:p>
    <w:p w:rsidR="00977BBA" w:rsidRDefault="00366341">
      <w:pPr>
        <w:pStyle w:val="a3"/>
        <w:ind w:left="130"/>
        <w:jc w:val="both"/>
      </w:pPr>
      <w:r>
        <w:rPr>
          <w:color w:val="231F20"/>
        </w:rPr>
        <w:t>крови.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Исследование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особенности.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Реактивы: а) </w:t>
      </w:r>
      <w:proofErr w:type="gramStart"/>
      <w:r>
        <w:rPr>
          <w:i/>
          <w:color w:val="231F20"/>
          <w:sz w:val="20"/>
        </w:rPr>
        <w:t>щавелево-кислый</w:t>
      </w:r>
      <w:proofErr w:type="gramEnd"/>
      <w:r>
        <w:rPr>
          <w:i/>
          <w:color w:val="231F20"/>
          <w:sz w:val="20"/>
        </w:rPr>
        <w:t xml:space="preserve"> аммоний, 4%-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б) аммиак,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в) серная кислота, 1 н раствор; г) марганцево-кислый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0,01 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д) молоко.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В цилиндр </w:t>
      </w:r>
      <w:proofErr w:type="spellStart"/>
      <w:r>
        <w:rPr>
          <w:color w:val="231F20"/>
        </w:rPr>
        <w:t>емкостью</w:t>
      </w:r>
      <w:proofErr w:type="spellEnd"/>
      <w:r>
        <w:rPr>
          <w:color w:val="231F20"/>
        </w:rPr>
        <w:t xml:space="preserve"> 10 мл набирают 1 мл молока и 9 мл </w:t>
      </w:r>
      <w:proofErr w:type="spellStart"/>
      <w:r>
        <w:rPr>
          <w:color w:val="231F20"/>
        </w:rPr>
        <w:t>дистилл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рованной</w:t>
      </w:r>
      <w:proofErr w:type="spellEnd"/>
      <w:r>
        <w:rPr>
          <w:color w:val="231F20"/>
        </w:rPr>
        <w:t xml:space="preserve"> воды. Содержимое тщательно перемешивают. 1 мл </w:t>
      </w:r>
      <w:proofErr w:type="spellStart"/>
      <w:r>
        <w:rPr>
          <w:color w:val="231F20"/>
        </w:rPr>
        <w:t>разведенного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переносят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центрифужную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пробирку.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вторую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(слепой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опыт)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воды.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щавелев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кислого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аммония.</w:t>
      </w:r>
    </w:p>
    <w:p w:rsidR="00977BBA" w:rsidRDefault="00366341">
      <w:pPr>
        <w:pStyle w:val="a3"/>
        <w:ind w:left="130" w:right="432" w:firstLine="340"/>
        <w:jc w:val="both"/>
      </w:pPr>
      <w:r>
        <w:rPr>
          <w:color w:val="231F20"/>
        </w:rPr>
        <w:t xml:space="preserve">Дальнейшие исследования производятся так же, как и при </w:t>
      </w:r>
      <w:proofErr w:type="spellStart"/>
      <w:r>
        <w:rPr>
          <w:color w:val="231F20"/>
        </w:rPr>
        <w:t>определ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кальция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сыворотке крови.</w:t>
      </w:r>
    </w:p>
    <w:p w:rsidR="00977BBA" w:rsidRDefault="00366341">
      <w:pPr>
        <w:pStyle w:val="a3"/>
        <w:ind w:left="130" w:right="431" w:firstLine="340"/>
        <w:jc w:val="both"/>
      </w:pPr>
      <w:proofErr w:type="spellStart"/>
      <w:r>
        <w:rPr>
          <w:color w:val="231F20"/>
        </w:rPr>
        <w:t>Расчет</w:t>
      </w:r>
      <w:proofErr w:type="spellEnd"/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исследования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берут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разведенного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(фактически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1 мл смеси содержится 0,1 мл молока). Допустим, что в условиях нашего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опыта на титрование исследуемых проб пошло 0,81 мл перманганата, а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контроль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(слепой опыт)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− 0,20, тогда:</w:t>
      </w:r>
    </w:p>
    <w:p w:rsidR="00977BBA" w:rsidRDefault="00977BBA">
      <w:pPr>
        <w:pStyle w:val="a3"/>
        <w:spacing w:before="10"/>
        <w:rPr>
          <w:sz w:val="13"/>
        </w:rPr>
      </w:pPr>
    </w:p>
    <w:p w:rsidR="00977BBA" w:rsidRDefault="00977BBA">
      <w:pPr>
        <w:rPr>
          <w:sz w:val="13"/>
        </w:rPr>
        <w:sectPr w:rsidR="00977BBA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3"/>
        <w:rPr>
          <w:sz w:val="23"/>
        </w:rPr>
      </w:pPr>
    </w:p>
    <w:p w:rsidR="00977BBA" w:rsidRDefault="00366341">
      <w:pPr>
        <w:ind w:left="908"/>
        <w:rPr>
          <w:i/>
          <w:sz w:val="20"/>
        </w:rPr>
      </w:pPr>
      <w:r>
        <w:rPr>
          <w:i/>
          <w:color w:val="020303"/>
          <w:sz w:val="20"/>
        </w:rPr>
        <w:t>Содержание</w:t>
      </w:r>
      <w:r>
        <w:rPr>
          <w:i/>
          <w:color w:val="020303"/>
          <w:spacing w:val="6"/>
          <w:sz w:val="20"/>
        </w:rPr>
        <w:t xml:space="preserve"> </w:t>
      </w:r>
      <w:proofErr w:type="spellStart"/>
      <w:r>
        <w:rPr>
          <w:i/>
          <w:color w:val="020303"/>
          <w:sz w:val="20"/>
        </w:rPr>
        <w:t>Ca</w:t>
      </w:r>
      <w:proofErr w:type="spellEnd"/>
    </w:p>
    <w:p w:rsidR="00977BBA" w:rsidRDefault="00366341">
      <w:pPr>
        <w:pStyle w:val="a3"/>
        <w:spacing w:before="105" w:line="216" w:lineRule="auto"/>
        <w:ind w:left="76"/>
      </w:pPr>
      <w:r>
        <w:br w:type="column"/>
      </w:r>
      <w:r>
        <w:rPr>
          <w:rFonts w:ascii="Symbol" w:hAnsi="Symbol"/>
          <w:color w:val="020303"/>
          <w:w w:val="95"/>
          <w:position w:val="-14"/>
        </w:rPr>
        <w:lastRenderedPageBreak/>
        <w:t></w:t>
      </w:r>
      <w:r>
        <w:rPr>
          <w:color w:val="020303"/>
          <w:spacing w:val="89"/>
          <w:position w:val="-14"/>
        </w:rPr>
        <w:t xml:space="preserve"> </w:t>
      </w:r>
      <w:r>
        <w:rPr>
          <w:color w:val="020303"/>
          <w:spacing w:val="10"/>
          <w:w w:val="95"/>
          <w:u w:val="single" w:color="020303"/>
        </w:rPr>
        <w:t>0,2</w:t>
      </w:r>
      <w:r>
        <w:rPr>
          <w:color w:val="020303"/>
          <w:spacing w:val="-19"/>
          <w:w w:val="95"/>
          <w:u w:val="single" w:color="020303"/>
        </w:rPr>
        <w:t xml:space="preserve"> </w:t>
      </w:r>
      <w:r>
        <w:rPr>
          <w:color w:val="020303"/>
          <w:w w:val="95"/>
          <w:u w:val="single" w:color="020303"/>
        </w:rPr>
        <w:t>(0,81</w:t>
      </w:r>
      <w:proofErr w:type="gramStart"/>
      <w:r>
        <w:rPr>
          <w:color w:val="020303"/>
          <w:spacing w:val="-18"/>
          <w:w w:val="95"/>
          <w:u w:val="single" w:color="020303"/>
        </w:rPr>
        <w:t xml:space="preserve"> </w:t>
      </w:r>
      <w:r>
        <w:rPr>
          <w:color w:val="020303"/>
          <w:w w:val="95"/>
          <w:u w:val="single" w:color="020303"/>
        </w:rPr>
        <w:t>)</w:t>
      </w:r>
      <w:proofErr w:type="gramEnd"/>
      <w:r>
        <w:rPr>
          <w:color w:val="020303"/>
          <w:spacing w:val="36"/>
          <w:w w:val="95"/>
          <w:u w:val="single" w:color="020303"/>
        </w:rPr>
        <w:t xml:space="preserve"> </w:t>
      </w:r>
      <w:r>
        <w:rPr>
          <w:rFonts w:ascii="Symbol" w:hAnsi="Symbol"/>
          <w:color w:val="020303"/>
          <w:w w:val="95"/>
          <w:u w:val="single" w:color="020303"/>
        </w:rPr>
        <w:t></w:t>
      </w:r>
      <w:r>
        <w:rPr>
          <w:color w:val="020303"/>
          <w:spacing w:val="45"/>
          <w:w w:val="95"/>
          <w:u w:val="single" w:color="020303"/>
        </w:rPr>
        <w:t xml:space="preserve"> </w:t>
      </w:r>
      <w:r>
        <w:rPr>
          <w:color w:val="020303"/>
          <w:w w:val="95"/>
          <w:u w:val="single" w:color="020303"/>
        </w:rPr>
        <w:t>0,20</w:t>
      </w:r>
      <w:r>
        <w:rPr>
          <w:color w:val="020303"/>
          <w:spacing w:val="51"/>
        </w:rPr>
        <w:t xml:space="preserve"> </w:t>
      </w:r>
      <w:r>
        <w:rPr>
          <w:color w:val="020303"/>
          <w:w w:val="95"/>
          <w:position w:val="-14"/>
        </w:rPr>
        <w:t>×100</w:t>
      </w:r>
    </w:p>
    <w:p w:rsidR="00977BBA" w:rsidRDefault="00366341">
      <w:pPr>
        <w:pStyle w:val="a3"/>
        <w:spacing w:line="211" w:lineRule="exact"/>
        <w:ind w:left="896" w:right="1035"/>
        <w:jc w:val="center"/>
      </w:pPr>
      <w:r>
        <w:rPr>
          <w:color w:val="020303"/>
          <w:spacing w:val="-1"/>
          <w:w w:val="95"/>
        </w:rPr>
        <w:t>0</w:t>
      </w:r>
      <w:r>
        <w:rPr>
          <w:color w:val="020303"/>
          <w:spacing w:val="-31"/>
          <w:w w:val="95"/>
        </w:rPr>
        <w:t xml:space="preserve"> </w:t>
      </w:r>
      <w:r>
        <w:rPr>
          <w:color w:val="020303"/>
          <w:spacing w:val="-1"/>
          <w:w w:val="95"/>
        </w:rPr>
        <w:t>,1</w:t>
      </w:r>
    </w:p>
    <w:p w:rsidR="00977BBA" w:rsidRDefault="00366341">
      <w:pPr>
        <w:pStyle w:val="a3"/>
        <w:spacing w:before="4"/>
        <w:rPr>
          <w:sz w:val="22"/>
        </w:rPr>
      </w:pPr>
      <w:r>
        <w:br w:type="column"/>
      </w:r>
    </w:p>
    <w:p w:rsidR="00977BBA" w:rsidRPr="009743B9" w:rsidRDefault="00366341" w:rsidP="009743B9">
      <w:pPr>
        <w:ind w:left="80"/>
        <w:rPr>
          <w:i/>
          <w:sz w:val="20"/>
        </w:rPr>
        <w:sectPr w:rsidR="00977BBA" w:rsidRPr="009743B9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312" w:space="40"/>
            <w:col w:w="2222" w:space="39"/>
            <w:col w:w="2367"/>
          </w:cols>
        </w:sectPr>
      </w:pPr>
      <w:r>
        <w:rPr>
          <w:rFonts w:ascii="Symbol" w:hAnsi="Symbol"/>
          <w:color w:val="020303"/>
          <w:sz w:val="20"/>
        </w:rPr>
        <w:t></w:t>
      </w:r>
      <w:r>
        <w:rPr>
          <w:color w:val="020303"/>
          <w:spacing w:val="3"/>
          <w:sz w:val="20"/>
        </w:rPr>
        <w:t xml:space="preserve"> </w:t>
      </w:r>
      <w:r>
        <w:rPr>
          <w:color w:val="020303"/>
          <w:sz w:val="20"/>
        </w:rPr>
        <w:t>122,0</w:t>
      </w:r>
      <w:r>
        <w:rPr>
          <w:color w:val="020303"/>
          <w:spacing w:val="11"/>
          <w:sz w:val="20"/>
        </w:rPr>
        <w:t xml:space="preserve"> </w:t>
      </w:r>
      <w:r w:rsidR="009743B9">
        <w:rPr>
          <w:i/>
          <w:color w:val="020303"/>
          <w:sz w:val="20"/>
        </w:rPr>
        <w:t>м</w:t>
      </w:r>
    </w:p>
    <w:p w:rsidR="00977BBA" w:rsidRDefault="00977BBA" w:rsidP="00F066B1">
      <w:pPr>
        <w:spacing w:before="23"/>
        <w:ind w:right="696"/>
        <w:rPr>
          <w:sz w:val="18"/>
        </w:rPr>
      </w:pPr>
      <w:bookmarkStart w:id="1" w:name="_GoBack"/>
      <w:bookmarkEnd w:id="1"/>
    </w:p>
    <w:sectPr w:rsidR="00977BBA">
      <w:footerReference w:type="default" r:id="rId10"/>
      <w:pgSz w:w="8400" w:h="11910"/>
      <w:pgMar w:top="1100" w:right="740" w:bottom="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21" w:rsidRDefault="001F0421">
      <w:r>
        <w:separator/>
      </w:r>
    </w:p>
  </w:endnote>
  <w:endnote w:type="continuationSeparator" w:id="0">
    <w:p w:rsidR="001F0421" w:rsidRDefault="001F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1F0421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1F0421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21" w:rsidRDefault="001F0421">
      <w:r>
        <w:separator/>
      </w:r>
    </w:p>
  </w:footnote>
  <w:footnote w:type="continuationSeparator" w:id="0">
    <w:p w:rsidR="001F0421" w:rsidRDefault="001F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0E0B77"/>
    <w:rsid w:val="001213A6"/>
    <w:rsid w:val="00176528"/>
    <w:rsid w:val="001D042A"/>
    <w:rsid w:val="001F0421"/>
    <w:rsid w:val="0023308F"/>
    <w:rsid w:val="0026479B"/>
    <w:rsid w:val="003570E8"/>
    <w:rsid w:val="00366341"/>
    <w:rsid w:val="003B4714"/>
    <w:rsid w:val="00423441"/>
    <w:rsid w:val="00516334"/>
    <w:rsid w:val="00547D0D"/>
    <w:rsid w:val="005F4285"/>
    <w:rsid w:val="00646608"/>
    <w:rsid w:val="006913B3"/>
    <w:rsid w:val="006B1389"/>
    <w:rsid w:val="006B51F1"/>
    <w:rsid w:val="006F31D4"/>
    <w:rsid w:val="00801CBF"/>
    <w:rsid w:val="00826E29"/>
    <w:rsid w:val="008A7EC5"/>
    <w:rsid w:val="008B1CEB"/>
    <w:rsid w:val="008C5591"/>
    <w:rsid w:val="00917F48"/>
    <w:rsid w:val="009540D5"/>
    <w:rsid w:val="009743B9"/>
    <w:rsid w:val="00977BBA"/>
    <w:rsid w:val="009A1F40"/>
    <w:rsid w:val="00AF4695"/>
    <w:rsid w:val="00BD56D8"/>
    <w:rsid w:val="00CE2471"/>
    <w:rsid w:val="00CF791F"/>
    <w:rsid w:val="00D9010A"/>
    <w:rsid w:val="00DB13AC"/>
    <w:rsid w:val="00DD0573"/>
    <w:rsid w:val="00E016EB"/>
    <w:rsid w:val="00E76CC7"/>
    <w:rsid w:val="00ED1308"/>
    <w:rsid w:val="00ED3BBC"/>
    <w:rsid w:val="00F02305"/>
    <w:rsid w:val="00F066B1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3C30-79B0-4F25-B684-09A19F11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34</cp:revision>
  <cp:lastPrinted>2022-10-31T22:08:00Z</cp:lastPrinted>
  <dcterms:created xsi:type="dcterms:W3CDTF">2022-09-05T19:03:00Z</dcterms:created>
  <dcterms:modified xsi:type="dcterms:W3CDTF">2022-11-01T22:50:00Z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