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56" w:rsidRDefault="00483756" w:rsidP="00D66FF0">
      <w:pPr>
        <w:shd w:val="clear" w:color="auto" w:fill="FFFFFF"/>
        <w:spacing w:before="120" w:line="240" w:lineRule="auto"/>
        <w:outlineLvl w:val="1"/>
        <w:rPr>
          <w:rFonts w:ascii="Times New Roman" w:eastAsia="Times New Roman" w:hAnsi="Times New Roman" w:cs="Times New Roman"/>
          <w:b/>
          <w:bCs/>
          <w:color w:val="000000" w:themeColor="text1"/>
          <w:sz w:val="28"/>
          <w:szCs w:val="28"/>
          <w:lang w:eastAsia="ru-RU"/>
        </w:rPr>
      </w:pPr>
      <w:r>
        <w:rPr>
          <w:rFonts w:ascii="Arial" w:eastAsia="Times New Roman" w:hAnsi="Arial" w:cs="Arial"/>
          <w:b/>
          <w:bCs/>
          <w:color w:val="333333"/>
          <w:sz w:val="36"/>
          <w:szCs w:val="36"/>
          <w:lang w:eastAsia="ru-RU"/>
        </w:rPr>
        <w:t xml:space="preserve">  </w:t>
      </w:r>
      <w:r w:rsidR="0053451D">
        <w:rPr>
          <w:rFonts w:ascii="Arial" w:eastAsia="Times New Roman" w:hAnsi="Arial" w:cs="Arial"/>
          <w:b/>
          <w:bCs/>
          <w:color w:val="333333"/>
          <w:sz w:val="36"/>
          <w:szCs w:val="36"/>
          <w:lang w:eastAsia="ru-RU"/>
        </w:rPr>
        <w:t xml:space="preserve">    </w:t>
      </w:r>
      <w:r w:rsidR="0053451D" w:rsidRPr="00AE3A53">
        <w:rPr>
          <w:rFonts w:ascii="Times New Roman" w:eastAsia="Times New Roman" w:hAnsi="Times New Roman" w:cs="Times New Roman"/>
          <w:b/>
          <w:bCs/>
          <w:color w:val="333333"/>
          <w:sz w:val="28"/>
          <w:szCs w:val="28"/>
          <w:lang w:eastAsia="ru-RU"/>
        </w:rPr>
        <w:t xml:space="preserve"> </w:t>
      </w:r>
      <w:r w:rsidR="0053451D" w:rsidRPr="008C5A1D">
        <w:rPr>
          <w:rFonts w:ascii="Times New Roman" w:eastAsia="Times New Roman" w:hAnsi="Times New Roman" w:cs="Times New Roman"/>
          <w:b/>
          <w:bCs/>
          <w:color w:val="000000" w:themeColor="text1"/>
          <w:sz w:val="28"/>
          <w:szCs w:val="28"/>
          <w:lang w:eastAsia="ru-RU"/>
        </w:rPr>
        <w:t xml:space="preserve">     </w:t>
      </w:r>
      <w:r w:rsidR="00AE3A53" w:rsidRPr="008C5A1D">
        <w:rPr>
          <w:rFonts w:ascii="Times New Roman" w:eastAsia="Times New Roman" w:hAnsi="Times New Roman" w:cs="Times New Roman"/>
          <w:b/>
          <w:bCs/>
          <w:color w:val="000000" w:themeColor="text1"/>
          <w:sz w:val="28"/>
          <w:szCs w:val="28"/>
          <w:lang w:eastAsia="ru-RU"/>
        </w:rPr>
        <w:t xml:space="preserve">                  </w:t>
      </w:r>
      <w:r w:rsidR="0053451D" w:rsidRPr="008C5A1D">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p>
    <w:tbl>
      <w:tblPr>
        <w:tblpPr w:leftFromText="180" w:rightFromText="180" w:horzAnchor="margin" w:tblpY="270"/>
        <w:tblW w:w="9716" w:type="dxa"/>
        <w:tblLook w:val="04A0"/>
      </w:tblPr>
      <w:tblGrid>
        <w:gridCol w:w="501"/>
        <w:gridCol w:w="659"/>
        <w:gridCol w:w="501"/>
        <w:gridCol w:w="628"/>
        <w:gridCol w:w="628"/>
        <w:gridCol w:w="352"/>
        <w:gridCol w:w="659"/>
        <w:gridCol w:w="659"/>
        <w:gridCol w:w="553"/>
        <w:gridCol w:w="352"/>
        <w:gridCol w:w="352"/>
        <w:gridCol w:w="352"/>
        <w:gridCol w:w="352"/>
        <w:gridCol w:w="352"/>
        <w:gridCol w:w="352"/>
        <w:gridCol w:w="352"/>
        <w:gridCol w:w="352"/>
        <w:gridCol w:w="352"/>
        <w:gridCol w:w="352"/>
        <w:gridCol w:w="352"/>
        <w:gridCol w:w="352"/>
        <w:gridCol w:w="286"/>
        <w:gridCol w:w="66"/>
      </w:tblGrid>
      <w:tr w:rsidR="00483756" w:rsidRPr="00483756" w:rsidTr="00483756">
        <w:trPr>
          <w:gridAfter w:val="1"/>
          <w:wAfter w:w="66" w:type="dxa"/>
          <w:trHeight w:val="309"/>
        </w:trPr>
        <w:tc>
          <w:tcPr>
            <w:tcW w:w="9650" w:type="dxa"/>
            <w:gridSpan w:val="22"/>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УТВЕРЖДАЮ</w:t>
            </w:r>
          </w:p>
        </w:tc>
      </w:tr>
      <w:tr w:rsidR="00483756" w:rsidRPr="00483756" w:rsidTr="00483756">
        <w:trPr>
          <w:gridAfter w:val="1"/>
          <w:wAfter w:w="66" w:type="dxa"/>
          <w:trHeight w:val="309"/>
        </w:trPr>
        <w:tc>
          <w:tcPr>
            <w:tcW w:w="9650" w:type="dxa"/>
            <w:gridSpan w:val="22"/>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 xml:space="preserve">Директор </w:t>
            </w:r>
          </w:p>
        </w:tc>
      </w:tr>
      <w:tr w:rsidR="00483756" w:rsidRPr="00483756" w:rsidTr="00483756">
        <w:trPr>
          <w:gridAfter w:val="1"/>
          <w:wAfter w:w="66" w:type="dxa"/>
          <w:trHeight w:val="253"/>
        </w:trPr>
        <w:tc>
          <w:tcPr>
            <w:tcW w:w="9650" w:type="dxa"/>
            <w:gridSpan w:val="22"/>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r w:rsidRPr="00483756">
              <w:rPr>
                <w:rFonts w:ascii="Times New Roman" w:eastAsia="Times New Roman" w:hAnsi="Times New Roman" w:cs="Times New Roman"/>
                <w:sz w:val="14"/>
                <w:szCs w:val="14"/>
                <w:lang w:eastAsia="ru-RU"/>
              </w:rPr>
              <w:t>(наименование должности лица, утверждающего бюджетную смету; наименование</w:t>
            </w:r>
          </w:p>
        </w:tc>
      </w:tr>
      <w:tr w:rsidR="00483756" w:rsidRPr="00483756" w:rsidTr="00483756">
        <w:trPr>
          <w:gridAfter w:val="1"/>
          <w:wAfter w:w="66" w:type="dxa"/>
          <w:trHeight w:val="309"/>
        </w:trPr>
        <w:tc>
          <w:tcPr>
            <w:tcW w:w="9650" w:type="dxa"/>
            <w:gridSpan w:val="22"/>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МКУ "Пряжинский ЦДиТ"</w:t>
            </w:r>
          </w:p>
        </w:tc>
      </w:tr>
      <w:tr w:rsidR="00483756" w:rsidRPr="00483756" w:rsidTr="00483756">
        <w:trPr>
          <w:gridAfter w:val="1"/>
          <w:wAfter w:w="66" w:type="dxa"/>
          <w:trHeight w:val="253"/>
        </w:trPr>
        <w:tc>
          <w:tcPr>
            <w:tcW w:w="9650" w:type="dxa"/>
            <w:gridSpan w:val="22"/>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r w:rsidRPr="00483756">
              <w:rPr>
                <w:rFonts w:ascii="Times New Roman" w:eastAsia="Times New Roman" w:hAnsi="Times New Roman" w:cs="Times New Roman"/>
                <w:sz w:val="14"/>
                <w:szCs w:val="14"/>
                <w:lang w:eastAsia="ru-RU"/>
              </w:rPr>
              <w:t>главного распорядителя (распорядителя) бюджетных средств; учреждения)</w:t>
            </w:r>
          </w:p>
        </w:tc>
      </w:tr>
      <w:tr w:rsidR="00483756" w:rsidRPr="00483756" w:rsidTr="00483756">
        <w:trPr>
          <w:gridAfter w:val="1"/>
          <w:wAfter w:w="66" w:type="dxa"/>
          <w:trHeight w:val="309"/>
        </w:trPr>
        <w:tc>
          <w:tcPr>
            <w:tcW w:w="1661" w:type="dxa"/>
            <w:gridSpan w:val="3"/>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 </w:t>
            </w:r>
          </w:p>
        </w:tc>
        <w:tc>
          <w:tcPr>
            <w:tcW w:w="628"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628"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6733" w:type="dxa"/>
            <w:gridSpan w:val="17"/>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Хлямова А.С.</w:t>
            </w:r>
          </w:p>
        </w:tc>
      </w:tr>
      <w:tr w:rsidR="00483756" w:rsidRPr="00483756" w:rsidTr="00483756">
        <w:trPr>
          <w:gridAfter w:val="1"/>
          <w:wAfter w:w="66" w:type="dxa"/>
          <w:trHeight w:val="253"/>
        </w:trPr>
        <w:tc>
          <w:tcPr>
            <w:tcW w:w="1661" w:type="dxa"/>
            <w:gridSpan w:val="3"/>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r w:rsidRPr="00483756">
              <w:rPr>
                <w:rFonts w:ascii="Times New Roman" w:eastAsia="Times New Roman" w:hAnsi="Times New Roman" w:cs="Times New Roman"/>
                <w:sz w:val="14"/>
                <w:szCs w:val="14"/>
                <w:lang w:eastAsia="ru-RU"/>
              </w:rPr>
              <w:t>(подпись)</w:t>
            </w:r>
          </w:p>
        </w:tc>
        <w:tc>
          <w:tcPr>
            <w:tcW w:w="628"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p>
        </w:tc>
        <w:tc>
          <w:tcPr>
            <w:tcW w:w="628"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p>
        </w:tc>
        <w:tc>
          <w:tcPr>
            <w:tcW w:w="6733" w:type="dxa"/>
            <w:gridSpan w:val="17"/>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14"/>
                <w:szCs w:val="14"/>
                <w:lang w:eastAsia="ru-RU"/>
              </w:rPr>
            </w:pPr>
            <w:r w:rsidRPr="00483756">
              <w:rPr>
                <w:rFonts w:ascii="Times New Roman" w:eastAsia="Times New Roman" w:hAnsi="Times New Roman" w:cs="Times New Roman"/>
                <w:sz w:val="14"/>
                <w:szCs w:val="14"/>
                <w:lang w:eastAsia="ru-RU"/>
              </w:rPr>
              <w:t>(расшифровка подписи)</w:t>
            </w:r>
          </w:p>
        </w:tc>
      </w:tr>
      <w:tr w:rsidR="00483756" w:rsidRPr="00483756" w:rsidTr="00483756">
        <w:trPr>
          <w:trHeight w:val="309"/>
        </w:trPr>
        <w:tc>
          <w:tcPr>
            <w:tcW w:w="501"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right"/>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w:t>
            </w:r>
          </w:p>
        </w:tc>
        <w:tc>
          <w:tcPr>
            <w:tcW w:w="659" w:type="dxa"/>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w:t>
            </w:r>
          </w:p>
        </w:tc>
        <w:tc>
          <w:tcPr>
            <w:tcW w:w="501"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w:t>
            </w:r>
          </w:p>
        </w:tc>
        <w:tc>
          <w:tcPr>
            <w:tcW w:w="1256" w:type="dxa"/>
            <w:gridSpan w:val="2"/>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января</w:t>
            </w: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659"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right"/>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20</w:t>
            </w:r>
          </w:p>
        </w:tc>
        <w:tc>
          <w:tcPr>
            <w:tcW w:w="659" w:type="dxa"/>
            <w:tcBorders>
              <w:top w:val="nil"/>
              <w:left w:val="nil"/>
              <w:bottom w:val="single" w:sz="4" w:space="0" w:color="auto"/>
              <w:right w:val="nil"/>
            </w:tcBorders>
            <w:shd w:val="clear" w:color="auto" w:fill="auto"/>
            <w:noWrap/>
            <w:vAlign w:val="bottom"/>
            <w:hideMark/>
          </w:tcPr>
          <w:p w:rsidR="00483756" w:rsidRPr="00483756" w:rsidRDefault="00483756" w:rsidP="00483756">
            <w:pPr>
              <w:spacing w:after="0" w:line="240" w:lineRule="auto"/>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18</w:t>
            </w:r>
          </w:p>
        </w:tc>
        <w:tc>
          <w:tcPr>
            <w:tcW w:w="553"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rPr>
                <w:rFonts w:ascii="Times New Roman" w:eastAsia="Times New Roman" w:hAnsi="Times New Roman" w:cs="Times New Roman"/>
                <w:sz w:val="20"/>
                <w:szCs w:val="20"/>
                <w:lang w:eastAsia="ru-RU"/>
              </w:rPr>
            </w:pPr>
            <w:r w:rsidRPr="00483756">
              <w:rPr>
                <w:rFonts w:ascii="Times New Roman" w:eastAsia="Times New Roman" w:hAnsi="Times New Roman" w:cs="Times New Roman"/>
                <w:sz w:val="20"/>
                <w:szCs w:val="20"/>
                <w:lang w:eastAsia="ru-RU"/>
              </w:rPr>
              <w:t>г.</w:t>
            </w: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c>
          <w:tcPr>
            <w:tcW w:w="352" w:type="dxa"/>
            <w:gridSpan w:val="2"/>
            <w:tcBorders>
              <w:top w:val="nil"/>
              <w:left w:val="nil"/>
              <w:bottom w:val="nil"/>
              <w:right w:val="nil"/>
            </w:tcBorders>
            <w:shd w:val="clear" w:color="auto" w:fill="auto"/>
            <w:noWrap/>
            <w:vAlign w:val="bottom"/>
            <w:hideMark/>
          </w:tcPr>
          <w:p w:rsidR="00483756" w:rsidRPr="00483756" w:rsidRDefault="00483756" w:rsidP="00483756">
            <w:pPr>
              <w:spacing w:after="0" w:line="240" w:lineRule="auto"/>
              <w:jc w:val="center"/>
              <w:rPr>
                <w:rFonts w:ascii="Times New Roman" w:eastAsia="Times New Roman" w:hAnsi="Times New Roman" w:cs="Times New Roman"/>
                <w:sz w:val="20"/>
                <w:szCs w:val="20"/>
                <w:lang w:eastAsia="ru-RU"/>
              </w:rPr>
            </w:pPr>
          </w:p>
        </w:tc>
      </w:tr>
    </w:tbl>
    <w:p w:rsidR="0053451D" w:rsidRPr="008C5A1D" w:rsidRDefault="00483756" w:rsidP="00483756">
      <w:pPr>
        <w:shd w:val="clear" w:color="auto" w:fill="FFFFFF"/>
        <w:spacing w:after="0" w:line="240" w:lineRule="atLeast"/>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D66FF0" w:rsidRPr="008C5A1D">
        <w:rPr>
          <w:rFonts w:ascii="Times New Roman" w:eastAsia="Times New Roman" w:hAnsi="Times New Roman" w:cs="Times New Roman"/>
          <w:b/>
          <w:bCs/>
          <w:color w:val="000000" w:themeColor="text1"/>
          <w:sz w:val="28"/>
          <w:szCs w:val="28"/>
          <w:lang w:eastAsia="ru-RU"/>
        </w:rPr>
        <w:t xml:space="preserve">Антикоррупционная политика </w:t>
      </w:r>
    </w:p>
    <w:p w:rsidR="00D66FF0" w:rsidRPr="00483756" w:rsidRDefault="00AE3A53" w:rsidP="00483756">
      <w:pPr>
        <w:shd w:val="clear" w:color="auto" w:fill="FFFFFF"/>
        <w:spacing w:after="0" w:line="240" w:lineRule="atLeast"/>
        <w:outlineLvl w:val="1"/>
        <w:rPr>
          <w:rFonts w:ascii="Times New Roman" w:eastAsia="Times New Roman" w:hAnsi="Times New Roman" w:cs="Times New Roman"/>
          <w:b/>
          <w:bCs/>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 xml:space="preserve">               </w:t>
      </w:r>
      <w:r w:rsidR="0053451D" w:rsidRPr="008C5A1D">
        <w:rPr>
          <w:rFonts w:ascii="Times New Roman" w:eastAsia="Times New Roman" w:hAnsi="Times New Roman" w:cs="Times New Roman"/>
          <w:b/>
          <w:bCs/>
          <w:color w:val="000000" w:themeColor="text1"/>
          <w:sz w:val="28"/>
          <w:szCs w:val="28"/>
          <w:lang w:eastAsia="ru-RU"/>
        </w:rPr>
        <w:t>МКУ «Пряжинский Центр Досуга и творчества</w:t>
      </w:r>
      <w:r w:rsidR="00D66FF0" w:rsidRPr="008C5A1D">
        <w:rPr>
          <w:rFonts w:ascii="Times New Roman" w:eastAsia="Times New Roman" w:hAnsi="Times New Roman" w:cs="Times New Roman"/>
          <w:b/>
          <w:bCs/>
          <w:color w:val="000000" w:themeColor="text1"/>
          <w:sz w:val="28"/>
          <w:szCs w:val="28"/>
          <w:lang w:eastAsia="ru-RU"/>
        </w:rPr>
        <w:t>»</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r w:rsidRPr="008C5A1D">
        <w:rPr>
          <w:rFonts w:ascii="Times New Roman" w:eastAsia="Times New Roman" w:hAnsi="Times New Roman" w:cs="Times New Roman"/>
          <w:b/>
          <w:bCs/>
          <w:color w:val="000000" w:themeColor="text1"/>
          <w:sz w:val="28"/>
          <w:szCs w:val="28"/>
          <w:lang w:eastAsia="ru-RU"/>
        </w:rPr>
        <w:t>1. Цели и задачи внедрения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1.1. Антикоррупционная политика разработана в соответствии с положениями </w:t>
      </w:r>
      <w:hyperlink r:id="rId7" w:history="1">
        <w:r w:rsidRPr="008C5A1D">
          <w:rPr>
            <w:rFonts w:ascii="Times New Roman" w:eastAsia="Times New Roman" w:hAnsi="Times New Roman" w:cs="Times New Roman"/>
            <w:color w:val="000000" w:themeColor="text1"/>
            <w:sz w:val="28"/>
            <w:szCs w:val="28"/>
            <w:u w:val="single"/>
            <w:lang w:eastAsia="ru-RU"/>
          </w:rPr>
          <w:t>Федерального закона</w:t>
        </w:r>
      </w:hyperlink>
      <w:r w:rsidRPr="008C5A1D">
        <w:rPr>
          <w:rFonts w:ascii="Times New Roman" w:eastAsia="Times New Roman" w:hAnsi="Times New Roman" w:cs="Times New Roman"/>
          <w:color w:val="000000" w:themeColor="text1"/>
          <w:sz w:val="28"/>
          <w:szCs w:val="28"/>
          <w:lang w:eastAsia="ru-RU"/>
        </w:rPr>
        <w:t> от 25 декабря 2008 г. N 273-ФЗ "О противодействии коррупции" и </w:t>
      </w:r>
      <w:hyperlink r:id="rId8" w:history="1">
        <w:r w:rsidRPr="008C5A1D">
          <w:rPr>
            <w:rFonts w:ascii="Times New Roman" w:eastAsia="Times New Roman" w:hAnsi="Times New Roman" w:cs="Times New Roman"/>
            <w:color w:val="000000" w:themeColor="text1"/>
            <w:sz w:val="28"/>
            <w:szCs w:val="28"/>
            <w:u w:val="single"/>
            <w:lang w:eastAsia="ru-RU"/>
          </w:rPr>
          <w:t>методических рекомендаций</w:t>
        </w:r>
      </w:hyperlink>
      <w:r w:rsidRPr="008C5A1D">
        <w:rPr>
          <w:rFonts w:ascii="Times New Roman" w:eastAsia="Times New Roman" w:hAnsi="Times New Roman" w:cs="Times New Roman"/>
          <w:color w:val="000000" w:themeColor="text1"/>
          <w:sz w:val="28"/>
          <w:szCs w:val="28"/>
          <w:lang w:eastAsia="ru-RU"/>
        </w:rPr>
        <w:t>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 Настоящая Антикоррупционная политика явля</w:t>
      </w:r>
      <w:r w:rsidR="0053451D" w:rsidRPr="008C5A1D">
        <w:rPr>
          <w:rFonts w:ascii="Times New Roman" w:eastAsia="Times New Roman" w:hAnsi="Times New Roman" w:cs="Times New Roman"/>
          <w:color w:val="000000" w:themeColor="text1"/>
          <w:sz w:val="28"/>
          <w:szCs w:val="28"/>
          <w:lang w:eastAsia="ru-RU"/>
        </w:rPr>
        <w:t>ется внутренним документом МКУ «Пряжинский Центр Досуга и Творчества</w:t>
      </w:r>
      <w:r w:rsidRPr="008C5A1D">
        <w:rPr>
          <w:rFonts w:ascii="Times New Roman" w:eastAsia="Times New Roman" w:hAnsi="Times New Roman" w:cs="Times New Roman"/>
          <w:color w:val="000000" w:themeColor="text1"/>
          <w:sz w:val="28"/>
          <w:szCs w:val="28"/>
          <w:lang w:eastAsia="ru-RU"/>
        </w:rPr>
        <w:t>» (далее - Организация), направленным на профилактику и пресечение коррупционных правонарушений в деятельности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1.3. Основными целями внедрения в Организации Антикоррупционной политики являются: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минимизация риска вовлечения Организации, ее руководства и работников в коррупционную деятельность;</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обобщение и разъяснение основных требований законодательства РФ в области противодействия коррупции, применяемых в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1.4. Для достижения поставленных целей устанавливаются следующие задачи внедрения Антикоррупционной политики в Организации:</w:t>
      </w:r>
    </w:p>
    <w:p w:rsidR="00D66FF0" w:rsidRPr="008C5A1D" w:rsidRDefault="00D66FF0" w:rsidP="00483756">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закрепление основных принципов антикоррупционной деятельности Организации;</w:t>
      </w:r>
    </w:p>
    <w:p w:rsidR="00D66FF0" w:rsidRPr="008C5A1D" w:rsidRDefault="00D66FF0" w:rsidP="00483756">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определение области применения Политики и круга лиц, попадающих под ее действие;</w:t>
      </w:r>
    </w:p>
    <w:p w:rsidR="00D66FF0" w:rsidRPr="008C5A1D" w:rsidRDefault="00D66FF0" w:rsidP="00483756">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определение должностных лиц Организации, ответственных за реализацию Антикоррупционной политики;</w:t>
      </w:r>
    </w:p>
    <w:p w:rsidR="00D66FF0" w:rsidRPr="008C5A1D" w:rsidRDefault="00D66FF0" w:rsidP="00483756">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определение и закрепление обязанностей работников и Организации, связанных с предупреждением и противодействием коррупции;</w:t>
      </w:r>
    </w:p>
    <w:p w:rsidR="00D66FF0" w:rsidRPr="008C5A1D" w:rsidRDefault="00D66FF0" w:rsidP="00483756">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установление перечня реализуемых Организацией антикоррупционных мероприятий, стандартов и процедур и порядка их выполнения (применения);</w:t>
      </w:r>
    </w:p>
    <w:p w:rsidR="00483756" w:rsidRDefault="00483756"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закрепление ответственности сотрудников Организации за несоблюдение требований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2. Используемые в политике понятия и определения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Коррупция</w:t>
      </w:r>
      <w:r w:rsidRPr="008C5A1D">
        <w:rPr>
          <w:rFonts w:ascii="Times New Roman" w:eastAsia="Times New Roman" w:hAnsi="Times New Roman" w:cs="Times New Roman"/>
          <w:color w:val="000000" w:themeColor="text1"/>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history="1">
        <w:r w:rsidRPr="008C5A1D">
          <w:rPr>
            <w:rFonts w:ascii="Times New Roman" w:eastAsia="Times New Roman" w:hAnsi="Times New Roman" w:cs="Times New Roman"/>
            <w:color w:val="000000" w:themeColor="text1"/>
            <w:sz w:val="28"/>
            <w:szCs w:val="28"/>
            <w:u w:val="single"/>
            <w:lang w:eastAsia="ru-RU"/>
          </w:rPr>
          <w:t>пункт 1 статьи 1</w:t>
        </w:r>
      </w:hyperlink>
      <w:r w:rsidRPr="008C5A1D">
        <w:rPr>
          <w:rFonts w:ascii="Times New Roman" w:eastAsia="Times New Roman" w:hAnsi="Times New Roman" w:cs="Times New Roman"/>
          <w:color w:val="000000" w:themeColor="text1"/>
          <w:sz w:val="28"/>
          <w:szCs w:val="28"/>
          <w:lang w:eastAsia="ru-RU"/>
        </w:rPr>
        <w:t> Федерального закона от 25 декабря 2008 г. N 273-ФЗ "О противодействии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Противодействие коррупции</w:t>
      </w:r>
      <w:r w:rsidRPr="008C5A1D">
        <w:rPr>
          <w:rFonts w:ascii="Times New Roman" w:eastAsia="Times New Roman" w:hAnsi="Times New Roman" w:cs="Times New Roman"/>
          <w:color w:val="000000" w:themeColor="text1"/>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history="1">
        <w:r w:rsidRPr="008C5A1D">
          <w:rPr>
            <w:rFonts w:ascii="Times New Roman" w:eastAsia="Times New Roman" w:hAnsi="Times New Roman" w:cs="Times New Roman"/>
            <w:color w:val="000000" w:themeColor="text1"/>
            <w:sz w:val="28"/>
            <w:szCs w:val="28"/>
            <w:u w:val="single"/>
            <w:lang w:eastAsia="ru-RU"/>
          </w:rPr>
          <w:t>пункт 2 статьи 1 </w:t>
        </w:r>
      </w:hyperlink>
      <w:r w:rsidRPr="008C5A1D">
        <w:rPr>
          <w:rFonts w:ascii="Times New Roman" w:eastAsia="Times New Roman" w:hAnsi="Times New Roman" w:cs="Times New Roman"/>
          <w:color w:val="000000" w:themeColor="text1"/>
          <w:sz w:val="28"/>
          <w:szCs w:val="28"/>
          <w:lang w:eastAsia="ru-RU"/>
        </w:rPr>
        <w:t>Федерального закона от 25 декабря 2008 г. N 273-ФЗ "О противодействии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 по минимизации и (или) ликвидации последствий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Контрагент</w:t>
      </w:r>
      <w:r w:rsidRPr="008C5A1D">
        <w:rPr>
          <w:rFonts w:ascii="Times New Roman" w:eastAsia="Times New Roman" w:hAnsi="Times New Roman" w:cs="Times New Roman"/>
          <w:color w:val="000000" w:themeColor="text1"/>
          <w:sz w:val="28"/>
          <w:szCs w:val="28"/>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Взятка</w:t>
      </w:r>
      <w:r w:rsidRPr="008C5A1D">
        <w:rPr>
          <w:rFonts w:ascii="Times New Roman" w:eastAsia="Times New Roman" w:hAnsi="Times New Roman" w:cs="Times New Roman"/>
          <w:color w:val="000000" w:themeColor="text1"/>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Коммерческий подкуп</w:t>
      </w:r>
      <w:r w:rsidRPr="008C5A1D">
        <w:rPr>
          <w:rFonts w:ascii="Times New Roman" w:eastAsia="Times New Roman" w:hAnsi="Times New Roman" w:cs="Times New Roman"/>
          <w:color w:val="000000" w:themeColor="text1"/>
          <w:sz w:val="28"/>
          <w:szCs w:val="28"/>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1" w:history="1">
        <w:r w:rsidRPr="008C5A1D">
          <w:rPr>
            <w:rFonts w:ascii="Times New Roman" w:eastAsia="Times New Roman" w:hAnsi="Times New Roman" w:cs="Times New Roman"/>
            <w:color w:val="000000" w:themeColor="text1"/>
            <w:sz w:val="28"/>
            <w:szCs w:val="28"/>
            <w:u w:val="single"/>
            <w:lang w:eastAsia="ru-RU"/>
          </w:rPr>
          <w:t>часть 1 статьи 204</w:t>
        </w:r>
      </w:hyperlink>
      <w:r w:rsidRPr="008C5A1D">
        <w:rPr>
          <w:rFonts w:ascii="Times New Roman" w:eastAsia="Times New Roman" w:hAnsi="Times New Roman" w:cs="Times New Roman"/>
          <w:color w:val="000000" w:themeColor="text1"/>
          <w:sz w:val="28"/>
          <w:szCs w:val="28"/>
          <w:lang w:eastAsia="ru-RU"/>
        </w:rPr>
        <w:t> Уголовного кодекса Российской Федерации).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lastRenderedPageBreak/>
        <w:t>Конфликт интересов</w:t>
      </w:r>
      <w:r w:rsidRPr="008C5A1D">
        <w:rPr>
          <w:rFonts w:ascii="Times New Roman" w:eastAsia="Times New Roman" w:hAnsi="Times New Roman" w:cs="Times New Roman"/>
          <w:color w:val="000000" w:themeColor="text1"/>
          <w:sz w:val="28"/>
          <w:szCs w:val="28"/>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3. Основные принципы антикоррупционной деятельности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3.1. В соответствии со </w:t>
      </w:r>
      <w:hyperlink r:id="rId12" w:history="1">
        <w:r w:rsidRPr="008C5A1D">
          <w:rPr>
            <w:rFonts w:ascii="Times New Roman" w:eastAsia="Times New Roman" w:hAnsi="Times New Roman" w:cs="Times New Roman"/>
            <w:color w:val="000000" w:themeColor="text1"/>
            <w:sz w:val="28"/>
            <w:szCs w:val="28"/>
            <w:u w:val="single"/>
            <w:lang w:eastAsia="ru-RU"/>
          </w:rPr>
          <w:t>ст. 3</w:t>
        </w:r>
      </w:hyperlink>
      <w:r w:rsidRPr="008C5A1D">
        <w:rPr>
          <w:rFonts w:ascii="Times New Roman" w:eastAsia="Times New Roman" w:hAnsi="Times New Roman" w:cs="Times New Roman"/>
          <w:color w:val="000000" w:themeColor="text1"/>
          <w:sz w:val="28"/>
          <w:szCs w:val="28"/>
          <w:lang w:eastAsia="ru-RU"/>
        </w:rPr>
        <w:t> Федерального закона от 25 декабря 2008 г. N 273-ФЗ "О противодействии коррупции" противодействие коррупции в Российской Федерации основывается на следующих основных принципах: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 признание, обеспечение и защита основных прав и свобод человека и гражданина;</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2) законность;</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3) публичность и открытость деятельности государственных органов и органов местного самоуправления;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4) неотвратимость ответственности за совершение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6) приоритетное применение мер по предупреждению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7) сотрудничество государства с институтами гражданского общества, международными организациями и физическими лицами.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3.2. Система мер противодействия коррупции в Организации основывается на следующих принципах: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3" w:history="1">
        <w:r w:rsidRPr="008C5A1D">
          <w:rPr>
            <w:rFonts w:ascii="Times New Roman" w:eastAsia="Times New Roman" w:hAnsi="Times New Roman" w:cs="Times New Roman"/>
            <w:color w:val="000000" w:themeColor="text1"/>
            <w:sz w:val="28"/>
            <w:szCs w:val="28"/>
            <w:u w:val="single"/>
            <w:lang w:eastAsia="ru-RU"/>
          </w:rPr>
          <w:t>Конституции</w:t>
        </w:r>
      </w:hyperlink>
      <w:r w:rsidRPr="008C5A1D">
        <w:rPr>
          <w:rFonts w:ascii="Times New Roman" w:eastAsia="Times New Roman" w:hAnsi="Times New Roman" w:cs="Times New Roman"/>
          <w:color w:val="000000" w:themeColor="text1"/>
          <w:sz w:val="28"/>
          <w:szCs w:val="28"/>
          <w:lang w:eastAsia="ru-RU"/>
        </w:rPr>
        <w:t> РФ, заключенным Российской Федерацией международным договорам, </w:t>
      </w:r>
      <w:hyperlink r:id="rId14" w:history="1">
        <w:r w:rsidRPr="008C5A1D">
          <w:rPr>
            <w:rFonts w:ascii="Times New Roman" w:eastAsia="Times New Roman" w:hAnsi="Times New Roman" w:cs="Times New Roman"/>
            <w:color w:val="000000" w:themeColor="text1"/>
            <w:sz w:val="28"/>
            <w:szCs w:val="28"/>
            <w:u w:val="single"/>
            <w:lang w:eastAsia="ru-RU"/>
          </w:rPr>
          <w:t>Федеральному закону</w:t>
        </w:r>
      </w:hyperlink>
      <w:r w:rsidRPr="008C5A1D">
        <w:rPr>
          <w:rFonts w:ascii="Times New Roman" w:eastAsia="Times New Roman" w:hAnsi="Times New Roman" w:cs="Times New Roman"/>
          <w:color w:val="000000" w:themeColor="text1"/>
          <w:sz w:val="28"/>
          <w:szCs w:val="28"/>
          <w:lang w:eastAsia="ru-RU"/>
        </w:rPr>
        <w:t> от 25 декабря 2008 г. N 273-ФЗ "О противодействии коррупции" и иным нормативным правовым актам, применяемым к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б) Принцип личного примера руководства Организации: руководство Организации должно формировать этический стандарт непримиримого </w:t>
      </w:r>
      <w:r w:rsidRPr="008C5A1D">
        <w:rPr>
          <w:rFonts w:ascii="Times New Roman" w:eastAsia="Times New Roman" w:hAnsi="Times New Roman" w:cs="Times New Roman"/>
          <w:color w:val="000000" w:themeColor="text1"/>
          <w:sz w:val="28"/>
          <w:szCs w:val="28"/>
          <w:lang w:eastAsia="ru-RU"/>
        </w:rPr>
        <w:lastRenderedPageBreak/>
        <w:t>отношения к любым формам и проявлениям коррупции на всех уровнях, подавая пример своим поведением.</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г) Принцип нулевой толерантности: неприятие в Организации коррупции в любых формах и проявлениях.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е) Принцип периодической оценки рисков: в Организации на периодической основе осуществляется выявление и оценка коррупционных рисков, характерных для деятельности Организации в целом и для отдельных ее подразделений в частности.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ж) Принцип обязательности проверки контрагентов: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з) Принцип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4. Область применения политики и круг лиц, попадающих под ее действие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4.2. Положения настоящей Антикоррупционной политики могут распространяться на иных физических и (или) юридических лиц, с которыми </w:t>
      </w:r>
      <w:r w:rsidRPr="008C5A1D">
        <w:rPr>
          <w:rFonts w:ascii="Times New Roman" w:eastAsia="Times New Roman" w:hAnsi="Times New Roman" w:cs="Times New Roman"/>
          <w:color w:val="000000" w:themeColor="text1"/>
          <w:sz w:val="28"/>
          <w:szCs w:val="28"/>
          <w:lang w:eastAsia="ru-RU"/>
        </w:rPr>
        <w:lastRenderedPageBreak/>
        <w:t>Организация вступает в договорные отношения, в случае если это закреплено в договорах, заключаемых Организацией с такими лицами.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5. Должностные лица организации, ответственные за реализацию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5.1. Дирек</w:t>
      </w:r>
      <w:r w:rsidR="0053451D" w:rsidRPr="008C5A1D">
        <w:rPr>
          <w:rFonts w:ascii="Times New Roman" w:eastAsia="Times New Roman" w:hAnsi="Times New Roman" w:cs="Times New Roman"/>
          <w:color w:val="000000" w:themeColor="text1"/>
          <w:sz w:val="28"/>
          <w:szCs w:val="28"/>
          <w:lang w:eastAsia="ru-RU"/>
        </w:rPr>
        <w:t xml:space="preserve">тор МКУ «Пряжинский Центр Досуга и Творчества» </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утверждает настоящую Политику;</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рассматривает и утверждает изменения и дополнения к Политике;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контролирует общие результаты внедрения и применения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отвечает за организацию всех мероприятий, направленных на</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реализацию принципов и требований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осуществляет меры по предупреждению коррупции в учреждении.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5.2. Директо</w:t>
      </w:r>
      <w:r w:rsidR="0053451D" w:rsidRPr="008C5A1D">
        <w:rPr>
          <w:rFonts w:ascii="Times New Roman" w:eastAsia="Times New Roman" w:hAnsi="Times New Roman" w:cs="Times New Roman"/>
          <w:color w:val="000000" w:themeColor="text1"/>
          <w:sz w:val="28"/>
          <w:szCs w:val="28"/>
          <w:lang w:eastAsia="ru-RU"/>
        </w:rPr>
        <w:t>р МКУ  «Пряжинский Центр Досуга и Творчества</w:t>
      </w:r>
      <w:r w:rsidRPr="008C5A1D">
        <w:rPr>
          <w:rFonts w:ascii="Times New Roman" w:eastAsia="Times New Roman" w:hAnsi="Times New Roman" w:cs="Times New Roman"/>
          <w:color w:val="000000" w:themeColor="text1"/>
          <w:sz w:val="28"/>
          <w:szCs w:val="28"/>
          <w:lang w:eastAsia="ru-RU"/>
        </w:rPr>
        <w:t>»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5.</w:t>
      </w:r>
      <w:r w:rsidR="0053451D" w:rsidRPr="008C5A1D">
        <w:rPr>
          <w:rFonts w:ascii="Times New Roman" w:eastAsia="Times New Roman" w:hAnsi="Times New Roman" w:cs="Times New Roman"/>
          <w:color w:val="000000" w:themeColor="text1"/>
          <w:sz w:val="28"/>
          <w:szCs w:val="28"/>
          <w:lang w:eastAsia="ru-RU"/>
        </w:rPr>
        <w:t>3.   Ответственное лицо  МКУ «Пряжинского ЦДиТ</w:t>
      </w:r>
      <w:r w:rsidRPr="008C5A1D">
        <w:rPr>
          <w:rFonts w:ascii="Times New Roman" w:eastAsia="Times New Roman" w:hAnsi="Times New Roman" w:cs="Times New Roman"/>
          <w:color w:val="000000" w:themeColor="text1"/>
          <w:sz w:val="28"/>
          <w:szCs w:val="28"/>
          <w:lang w:eastAsia="ru-RU"/>
        </w:rPr>
        <w:t>»:</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разрабатывает и представляет на утверждение директору Организации проекты локальных нормативных актов,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3451D"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5.4.   </w:t>
      </w:r>
      <w:r w:rsidR="0053451D" w:rsidRPr="008C5A1D">
        <w:rPr>
          <w:rFonts w:ascii="Times New Roman" w:eastAsia="Times New Roman" w:hAnsi="Times New Roman" w:cs="Times New Roman"/>
          <w:color w:val="000000" w:themeColor="text1"/>
          <w:sz w:val="28"/>
          <w:szCs w:val="28"/>
          <w:lang w:eastAsia="ru-RU"/>
        </w:rPr>
        <w:t>.   Ответственное лицо  МКУ «Пряжинского ЦДиТ»:</w:t>
      </w:r>
    </w:p>
    <w:p w:rsidR="0053451D"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осуществляет прием уведомлений о факте обращения в целях склонения работников к совершению коррупционных правонарушений, а также о случаях совершения коррупционных правонарушений работниками учреждения, и уведомлений о конфликте интересов работников учреждения;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5.5.  Комиссия по противодействию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осуществляет оценку коррупционных рисков;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            -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w:t>
      </w:r>
      <w:r w:rsidRPr="008C5A1D">
        <w:rPr>
          <w:rFonts w:ascii="Times New Roman" w:eastAsia="Times New Roman" w:hAnsi="Times New Roman" w:cs="Times New Roman"/>
          <w:color w:val="000000" w:themeColor="text1"/>
          <w:sz w:val="28"/>
          <w:szCs w:val="28"/>
          <w:lang w:eastAsia="ru-RU"/>
        </w:rPr>
        <w:lastRenderedPageBreak/>
        <w:t>правонарушений работниками, контрагентами организации или иными лицами;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проводит оценку результатов антикоррупционной работы и подготавливает соответствующие отчетные материалы начальнику учреждения;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осуществляет меры по предупреждению коррупции в учреждении;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 осуществляет меры по предотвращению и урегулированию конфликта интересов, рассматривает уведомления о конфликте интересов работников учреждения;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индивидуальное консультирование работников;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проведение оценки результатов антикоррупционной работы и подготовка соответствующих отчетных мат</w:t>
      </w:r>
      <w:r w:rsidR="0053451D" w:rsidRPr="008C5A1D">
        <w:rPr>
          <w:rFonts w:ascii="Times New Roman" w:eastAsia="Times New Roman" w:hAnsi="Times New Roman" w:cs="Times New Roman"/>
          <w:color w:val="000000" w:themeColor="text1"/>
          <w:sz w:val="28"/>
          <w:szCs w:val="28"/>
          <w:lang w:eastAsia="ru-RU"/>
        </w:rPr>
        <w:t>ериалов для директора МКУ «ПЦДиТ</w:t>
      </w:r>
      <w:r w:rsidRPr="008C5A1D">
        <w:rPr>
          <w:rFonts w:ascii="Times New Roman" w:eastAsia="Times New Roman" w:hAnsi="Times New Roman" w:cs="Times New Roman"/>
          <w:color w:val="000000" w:themeColor="text1"/>
          <w:sz w:val="28"/>
          <w:szCs w:val="28"/>
          <w:lang w:eastAsia="ru-RU"/>
        </w:rPr>
        <w:t>».</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Организация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6. Обязанности работников и организации, связанные с предупреждением и противодействием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6.1. Все работники вне зависимости от должности и стажа работы в Организации в связи с исполнением своих должностных обязанностей должны:</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руководствоваться положениями настоящей Политики и неукоснительно соблюдать ее принципы и требования;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воздерживаться от совершения и (или) участия в совершении коррупционных правонарушений в интересах или от имени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66FF0" w:rsidRPr="008C5A1D" w:rsidRDefault="00D66FF0" w:rsidP="00D66FF0">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7. Реализуемые организацией антикоррупционные мероприятия</w:t>
      </w:r>
    </w:p>
    <w:p w:rsidR="00D66FF0" w:rsidRPr="008C5A1D" w:rsidRDefault="00D66FF0" w:rsidP="00D66FF0">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bl>
      <w:tblPr>
        <w:tblW w:w="0" w:type="auto"/>
        <w:tblCellMar>
          <w:top w:w="15" w:type="dxa"/>
          <w:left w:w="15" w:type="dxa"/>
          <w:bottom w:w="15" w:type="dxa"/>
          <w:right w:w="15" w:type="dxa"/>
        </w:tblCellMar>
        <w:tblLook w:val="04A0"/>
      </w:tblPr>
      <w:tblGrid>
        <w:gridCol w:w="2968"/>
        <w:gridCol w:w="6386"/>
      </w:tblGrid>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Направление</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Мероприятие</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lastRenderedPageBreak/>
              <w:t>Нормативное обеспечение, закрепление стандартов поведения и декларация намерений</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Разработка и принятие кодекса этики и служебного поведения работников организации</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Разработка и внедрение положения о конфликте интересов</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Разработка и принятие правил, регламентирующих вопросы обмена деловыми подарками и знаками делового гостеприимства</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Введение в договоры, связанные с хозяйственной деятельностью организации, стандартной антикоррупционной оговорки</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Разработка и введение специальных антикоррупционных процедур</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Обучение и информирование работников</w:t>
            </w:r>
          </w:p>
        </w:tc>
        <w:tc>
          <w:tcPr>
            <w:tcW w:w="6386" w:type="dxa"/>
            <w:shd w:val="clear" w:color="auto" w:fill="auto"/>
            <w:tcMar>
              <w:top w:w="0" w:type="dxa"/>
              <w:left w:w="0" w:type="dxa"/>
              <w:bottom w:w="0" w:type="dxa"/>
              <w:right w:w="0" w:type="dxa"/>
            </w:tcMar>
            <w:vAlign w:val="center"/>
            <w:hideMark/>
          </w:tcPr>
          <w:p w:rsidR="00D66FF0" w:rsidRPr="008C5A1D" w:rsidRDefault="008C5A1D"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О</w:t>
            </w:r>
            <w:r w:rsidR="00D66FF0" w:rsidRPr="008C5A1D">
              <w:rPr>
                <w:rFonts w:ascii="Times New Roman" w:eastAsia="Times New Roman" w:hAnsi="Times New Roman" w:cs="Times New Roman"/>
                <w:bCs/>
                <w:color w:val="000000" w:themeColor="text1"/>
                <w:sz w:val="28"/>
                <w:szCs w:val="28"/>
                <w:lang w:eastAsia="ru-RU"/>
              </w:rPr>
              <w:t>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Cs/>
                <w:color w:val="000000" w:themeColor="text1"/>
                <w:sz w:val="28"/>
                <w:szCs w:val="28"/>
                <w:lang w:eastAsia="ru-RU"/>
              </w:rPr>
              <w:t>Проведение обучающих мероприятий по вопросам профилактики и противодействия коррупции</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Обеспечение </w:t>
            </w:r>
            <w:r w:rsidRPr="008C5A1D">
              <w:rPr>
                <w:rFonts w:ascii="Times New Roman" w:eastAsia="Times New Roman" w:hAnsi="Times New Roman" w:cs="Times New Roman"/>
                <w:color w:val="000000" w:themeColor="text1"/>
                <w:sz w:val="28"/>
                <w:szCs w:val="28"/>
                <w:lang w:eastAsia="ru-RU"/>
              </w:rPr>
              <w:lastRenderedPageBreak/>
              <w:t>соответствия системы внутреннего контроля и аудита организации требованиям антикоррупционной политики организации</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xml:space="preserve">Осуществление регулярного контроля соблюдения </w:t>
            </w:r>
            <w:r w:rsidRPr="008C5A1D">
              <w:rPr>
                <w:rFonts w:ascii="Times New Roman" w:eastAsia="Times New Roman" w:hAnsi="Times New Roman" w:cs="Times New Roman"/>
                <w:color w:val="000000" w:themeColor="text1"/>
                <w:sz w:val="28"/>
                <w:szCs w:val="28"/>
                <w:lang w:eastAsia="ru-RU"/>
              </w:rPr>
              <w:lastRenderedPageBreak/>
              <w:t>внутренних процедур</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Оценка результатов проводимой антикоррупционной работы и распространение отчетных материалов</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Проведение регулярной оценки результатов работы по противодействию коррупции</w:t>
            </w:r>
          </w:p>
        </w:tc>
      </w:tr>
      <w:tr w:rsidR="00D66FF0" w:rsidRPr="008C5A1D" w:rsidTr="008C5A1D">
        <w:tc>
          <w:tcPr>
            <w:tcW w:w="2968" w:type="dxa"/>
            <w:shd w:val="clear" w:color="auto" w:fill="auto"/>
            <w:tcMar>
              <w:top w:w="0" w:type="dxa"/>
              <w:left w:w="0" w:type="dxa"/>
              <w:bottom w:w="0" w:type="dxa"/>
              <w:right w:w="0" w:type="dxa"/>
            </w:tcMar>
            <w:vAlign w:val="center"/>
            <w:hideMark/>
          </w:tcPr>
          <w:p w:rsidR="00D66FF0" w:rsidRPr="008C5A1D" w:rsidRDefault="00D66FF0" w:rsidP="00D66FF0">
            <w:pPr>
              <w:spacing w:after="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w:t>
            </w:r>
          </w:p>
        </w:tc>
        <w:tc>
          <w:tcPr>
            <w:tcW w:w="6386" w:type="dxa"/>
            <w:shd w:val="clear" w:color="auto" w:fill="auto"/>
            <w:tcMar>
              <w:top w:w="0" w:type="dxa"/>
              <w:left w:w="0" w:type="dxa"/>
              <w:bottom w:w="0" w:type="dxa"/>
              <w:right w:w="0" w:type="dxa"/>
            </w:tcMar>
            <w:vAlign w:val="center"/>
            <w:hideMark/>
          </w:tcPr>
          <w:p w:rsidR="00D66FF0" w:rsidRPr="008C5A1D" w:rsidRDefault="00D66FF0" w:rsidP="00D66FF0">
            <w:pPr>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66FF0" w:rsidRPr="008C5A1D" w:rsidRDefault="00D66FF0" w:rsidP="00D66FF0">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br/>
        <w:t>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8. Внедрение стандартов поведения работников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9. Выявление и урегулирование конфликта интересов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lastRenderedPageBreak/>
        <w:t>10. Правила обмена деловыми подарками и знаками делового гостеприимства</w:t>
      </w:r>
    </w:p>
    <w:p w:rsidR="00AE3A53" w:rsidRPr="008C5A1D" w:rsidRDefault="00AE3A53" w:rsidP="00AE3A53">
      <w:pPr>
        <w:pStyle w:val="a0"/>
        <w:numPr>
          <w:ilvl w:val="0"/>
          <w:numId w:val="0"/>
        </w:numPr>
        <w:tabs>
          <w:tab w:val="clear" w:pos="567"/>
          <w:tab w:val="clear" w:pos="1276"/>
          <w:tab w:val="left" w:pos="1418"/>
        </w:tabs>
        <w:spacing w:line="240" w:lineRule="auto"/>
        <w:ind w:left="360"/>
        <w:rPr>
          <w:color w:val="000000" w:themeColor="text1"/>
        </w:rPr>
      </w:pPr>
      <w:r w:rsidRPr="008C5A1D">
        <w:rPr>
          <w:color w:val="000000" w:themeColor="text1"/>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AE3A53" w:rsidRPr="008C5A1D" w:rsidRDefault="00AE3A53" w:rsidP="00AE3A53">
      <w:pPr>
        <w:pStyle w:val="a0"/>
        <w:numPr>
          <w:ilvl w:val="0"/>
          <w:numId w:val="0"/>
        </w:numPr>
        <w:tabs>
          <w:tab w:val="clear" w:pos="567"/>
          <w:tab w:val="clear" w:pos="1276"/>
          <w:tab w:val="left" w:pos="1418"/>
        </w:tabs>
        <w:spacing w:line="240" w:lineRule="auto"/>
        <w:ind w:left="710"/>
        <w:rPr>
          <w:color w:val="000000" w:themeColor="text1"/>
        </w:rPr>
      </w:pPr>
      <w:r w:rsidRPr="008C5A1D">
        <w:rPr>
          <w:color w:val="000000" w:themeColor="text1"/>
        </w:rPr>
        <w:t xml:space="preserve">10.2 В целях исключения нарушения норм </w:t>
      </w:r>
      <w:r w:rsidRPr="008C5A1D">
        <w:rPr>
          <w:bCs/>
          <w:color w:val="000000" w:themeColor="text1"/>
        </w:rPr>
        <w:t>законодательства о противодействии коррупции</w:t>
      </w:r>
      <w:r w:rsidRPr="008C5A1D">
        <w:rPr>
          <w:color w:val="000000" w:themeColor="text1"/>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11. Оценка коррупционных рисков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11.1.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11.3. Оценка коррупционных рисков проводится в Организации на регулярной основе.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11.4. Порядок проведения оценки коррупционных рисков: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представить деятельность Организации в виде отдельных бизнес-процессов, в каждом из которых выделить составные элементы (подпроцессы);</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вероятные формы осуществления коррупционных платежей.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детальную регламентацию способа и сроков совершения действий работником в "критической точке";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реинжиниринг функций, в том числе их перераспределение между структурными подразделениями внутри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установление дополнительных форм отчетности работников о результатах принятых решений;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введение ограничений, затрудняющих осуществление коррупционных платежей и т.д.</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12. Консультирование и обучение работников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12.2. Цели и задачи обучения определяют тематику и форму занятий. Обучение может, в частности, проводиться по следующей тематике: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коррупция в государственном и частном секторах экономики (теоретическая);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юридическая ответственность за совершение коррупционных правонарушений;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выявление и разрешение конфликта интересов при выполнении трудовых обязанностей (прикладная);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взаимодействие с правоохранительными органами по вопросам профилактики и противодействия коррупции (прикладная).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12.4. В зависимости от времени проведения можно выделить следующие виды обучения: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обучение по вопросам профилактики и противодействия коррупции непосредственно после приема на работу;</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12.5.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13. Внутренний контроль и аудит</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13.1. </w:t>
      </w:r>
      <w:hyperlink r:id="rId15" w:history="1">
        <w:r w:rsidRPr="008C5A1D">
          <w:rPr>
            <w:rFonts w:ascii="Times New Roman" w:eastAsia="Times New Roman" w:hAnsi="Times New Roman" w:cs="Times New Roman"/>
            <w:color w:val="000000" w:themeColor="text1"/>
            <w:sz w:val="28"/>
            <w:szCs w:val="28"/>
            <w:u w:val="single"/>
            <w:lang w:eastAsia="ru-RU"/>
          </w:rPr>
          <w:t>Федеральным законом</w:t>
        </w:r>
      </w:hyperlink>
      <w:r w:rsidRPr="008C5A1D">
        <w:rPr>
          <w:rFonts w:ascii="Times New Roman" w:eastAsia="Times New Roman" w:hAnsi="Times New Roman" w:cs="Times New Roman"/>
          <w:color w:val="000000" w:themeColor="text1"/>
          <w:sz w:val="28"/>
          <w:szCs w:val="28"/>
          <w:lang w:eastAsia="ru-RU"/>
        </w:rPr>
        <w:t> от 6 декабря 2011 г. N 402-ФЗ "О бухгалтерском учете" установлена обязанность для всех организаций осуществлять внутренний контроль хозяйственных операций.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13.2. Система внутреннего контроля Организации способствует профилактике и выявлению коррупционных правонарушений в деятельности </w:t>
      </w:r>
      <w:r w:rsidRPr="008C5A1D">
        <w:rPr>
          <w:rFonts w:ascii="Times New Roman" w:eastAsia="Times New Roman" w:hAnsi="Times New Roman" w:cs="Times New Roman"/>
          <w:color w:val="000000" w:themeColor="text1"/>
          <w:sz w:val="28"/>
          <w:szCs w:val="28"/>
          <w:lang w:eastAsia="ru-RU"/>
        </w:rPr>
        <w:lastRenderedPageBreak/>
        <w:t>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учитывает требования Антикоррупционной политики, реализуемой Организацией, в том числе: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контроль документирования операций хозяйственной деятельности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проверка экономической обоснованности осуществляемых операций в сферах коррупционного риска.</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13.3.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оплата услуг, характер которых не определен либо вызывает сомнения;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закупки или продажи по ценам, значительно отличающимся от рыночных;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сомнительные платежи наличными.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14. Меры по предупреждению коррупции при взаимодействии с организациями-контрагентами и в зависимых организациях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xml:space="preserve">14.1. В антикоррупционной работе Организации,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w:t>
      </w:r>
      <w:r w:rsidRPr="008C5A1D">
        <w:rPr>
          <w:rFonts w:ascii="Times New Roman" w:eastAsia="Times New Roman" w:hAnsi="Times New Roman" w:cs="Times New Roman"/>
          <w:color w:val="000000" w:themeColor="text1"/>
          <w:sz w:val="28"/>
          <w:szCs w:val="28"/>
          <w:lang w:eastAsia="ru-RU"/>
        </w:rPr>
        <w:lastRenderedPageBreak/>
        <w:t>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14.3.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15. Сотрудничество с правоохранительными органами в сфере противодействия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15.1.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15.2.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15.3.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15.4. Сотрудничество с правоохранительными органами также проявляется в форме:</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lastRenderedPageBreak/>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15.5.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16. Ответственность сотрудников за несоблюдение требований антикоррупционной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16.1. Организация и все ее сотрудники должны соблюдать нормы действующего антикоррупционного законодательства РФ, в том числе </w:t>
      </w:r>
      <w:hyperlink r:id="rId16" w:history="1">
        <w:r w:rsidRPr="008C5A1D">
          <w:rPr>
            <w:rFonts w:ascii="Times New Roman" w:eastAsia="Times New Roman" w:hAnsi="Times New Roman" w:cs="Times New Roman"/>
            <w:color w:val="000000" w:themeColor="text1"/>
            <w:sz w:val="28"/>
            <w:szCs w:val="28"/>
            <w:u w:val="single"/>
            <w:lang w:eastAsia="ru-RU"/>
          </w:rPr>
          <w:t>Уголовного кодекса</w:t>
        </w:r>
      </w:hyperlink>
      <w:r w:rsidRPr="008C5A1D">
        <w:rPr>
          <w:rFonts w:ascii="Times New Roman" w:eastAsia="Times New Roman" w:hAnsi="Times New Roman" w:cs="Times New Roman"/>
          <w:color w:val="000000" w:themeColor="text1"/>
          <w:sz w:val="28"/>
          <w:szCs w:val="28"/>
          <w:lang w:eastAsia="ru-RU"/>
        </w:rPr>
        <w:t> РФ, </w:t>
      </w:r>
      <w:hyperlink r:id="rId17" w:history="1">
        <w:r w:rsidRPr="008C5A1D">
          <w:rPr>
            <w:rFonts w:ascii="Times New Roman" w:eastAsia="Times New Roman" w:hAnsi="Times New Roman" w:cs="Times New Roman"/>
            <w:color w:val="000000" w:themeColor="text1"/>
            <w:sz w:val="28"/>
            <w:szCs w:val="28"/>
            <w:u w:val="single"/>
            <w:lang w:eastAsia="ru-RU"/>
          </w:rPr>
          <w:t>Кодекса</w:t>
        </w:r>
      </w:hyperlink>
      <w:r w:rsidRPr="008C5A1D">
        <w:rPr>
          <w:rFonts w:ascii="Times New Roman" w:eastAsia="Times New Roman" w:hAnsi="Times New Roman" w:cs="Times New Roman"/>
          <w:color w:val="000000" w:themeColor="text1"/>
          <w:sz w:val="28"/>
          <w:szCs w:val="28"/>
          <w:lang w:eastAsia="ru-RU"/>
        </w:rPr>
        <w:t> Российской Федерации об административных правонарушениях, </w:t>
      </w:r>
      <w:hyperlink r:id="rId18" w:history="1">
        <w:r w:rsidRPr="008C5A1D">
          <w:rPr>
            <w:rFonts w:ascii="Times New Roman" w:eastAsia="Times New Roman" w:hAnsi="Times New Roman" w:cs="Times New Roman"/>
            <w:color w:val="000000" w:themeColor="text1"/>
            <w:sz w:val="28"/>
            <w:szCs w:val="28"/>
            <w:u w:val="single"/>
            <w:lang w:eastAsia="ru-RU"/>
          </w:rPr>
          <w:t>Федерального закона</w:t>
        </w:r>
      </w:hyperlink>
      <w:r w:rsidRPr="008C5A1D">
        <w:rPr>
          <w:rFonts w:ascii="Times New Roman" w:eastAsia="Times New Roman" w:hAnsi="Times New Roman" w:cs="Times New Roman"/>
          <w:color w:val="000000" w:themeColor="text1"/>
          <w:sz w:val="28"/>
          <w:szCs w:val="28"/>
          <w:lang w:eastAsia="ru-RU"/>
        </w:rPr>
        <w:t> от 25 декабря 2008 г. N 273-ФЗ "О противодействии коррупции".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16.2. Все работники Организации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b/>
          <w:bCs/>
          <w:color w:val="000000" w:themeColor="text1"/>
          <w:sz w:val="28"/>
          <w:szCs w:val="28"/>
          <w:lang w:eastAsia="ru-RU"/>
        </w:rPr>
        <w:t>17. Порядок пересмотра и внесения изменений в антикоррупционную политику организации</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17.1.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дирек</w:t>
      </w:r>
      <w:r w:rsidR="0053451D" w:rsidRPr="008C5A1D">
        <w:rPr>
          <w:rFonts w:ascii="Times New Roman" w:eastAsia="Times New Roman" w:hAnsi="Times New Roman" w:cs="Times New Roman"/>
          <w:color w:val="000000" w:themeColor="text1"/>
          <w:sz w:val="28"/>
          <w:szCs w:val="28"/>
          <w:lang w:eastAsia="ru-RU"/>
        </w:rPr>
        <w:t>тору МКУ «ПЦДиТ</w:t>
      </w:r>
      <w:r w:rsidRPr="008C5A1D">
        <w:rPr>
          <w:rFonts w:ascii="Times New Roman" w:eastAsia="Times New Roman" w:hAnsi="Times New Roman" w:cs="Times New Roman"/>
          <w:color w:val="000000" w:themeColor="text1"/>
          <w:sz w:val="28"/>
          <w:szCs w:val="28"/>
          <w:lang w:eastAsia="ru-RU"/>
        </w:rPr>
        <w:t>» соответствующий отчет, на основании которого в настоящую Политику могут быть внесены изменения и дополнения.</w:t>
      </w:r>
    </w:p>
    <w:p w:rsidR="00D66FF0" w:rsidRPr="008C5A1D" w:rsidRDefault="00D66FF0" w:rsidP="00D66FF0">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C5A1D">
        <w:rPr>
          <w:rFonts w:ascii="Times New Roman" w:eastAsia="Times New Roman" w:hAnsi="Times New Roman" w:cs="Times New Roman"/>
          <w:color w:val="000000" w:themeColor="text1"/>
          <w:sz w:val="28"/>
          <w:szCs w:val="28"/>
          <w:lang w:eastAsia="ru-RU"/>
        </w:rPr>
        <w:t>17.2.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D66FF0" w:rsidRPr="008C5A1D" w:rsidRDefault="00D66FF0">
      <w:pPr>
        <w:rPr>
          <w:rFonts w:ascii="Times New Roman" w:hAnsi="Times New Roman" w:cs="Times New Roman"/>
          <w:color w:val="000000" w:themeColor="text1"/>
          <w:sz w:val="28"/>
          <w:szCs w:val="28"/>
        </w:rPr>
      </w:pPr>
    </w:p>
    <w:p w:rsidR="00D66FF0" w:rsidRPr="008C5A1D" w:rsidRDefault="00D66FF0">
      <w:pPr>
        <w:rPr>
          <w:color w:val="000000" w:themeColor="text1"/>
        </w:rPr>
      </w:pPr>
    </w:p>
    <w:p w:rsidR="00D66FF0" w:rsidRDefault="00D66FF0"/>
    <w:p w:rsidR="00D66FF0" w:rsidRDefault="00D66FF0"/>
    <w:p w:rsidR="009F44ED" w:rsidRDefault="009F44ED"/>
    <w:p w:rsidR="009F44ED" w:rsidRDefault="009F44ED"/>
    <w:p w:rsidR="009F44ED" w:rsidRDefault="009F44ED"/>
    <w:p w:rsidR="009F44ED" w:rsidRDefault="009F44ED"/>
    <w:p w:rsidR="009F44ED" w:rsidRDefault="009F44ED"/>
    <w:p w:rsidR="009F44ED" w:rsidRDefault="009F44ED"/>
    <w:p w:rsidR="00D66FF0" w:rsidRPr="00D66FF0" w:rsidRDefault="00D66FF0" w:rsidP="00D66FF0">
      <w:pPr>
        <w:shd w:val="clear" w:color="auto" w:fill="FFFFFF"/>
        <w:spacing w:before="120" w:line="240" w:lineRule="auto"/>
        <w:outlineLvl w:val="1"/>
        <w:rPr>
          <w:rFonts w:ascii="Arial" w:eastAsia="Times New Roman" w:hAnsi="Arial" w:cs="Arial"/>
          <w:b/>
          <w:bCs/>
          <w:color w:val="333333"/>
          <w:sz w:val="36"/>
          <w:szCs w:val="36"/>
          <w:lang w:eastAsia="ru-RU"/>
        </w:rPr>
      </w:pPr>
      <w:r w:rsidRPr="00D66FF0">
        <w:rPr>
          <w:rFonts w:ascii="Arial" w:eastAsia="Times New Roman" w:hAnsi="Arial" w:cs="Arial"/>
          <w:b/>
          <w:bCs/>
          <w:color w:val="333333"/>
          <w:sz w:val="36"/>
          <w:szCs w:val="36"/>
          <w:lang w:eastAsia="ru-RU"/>
        </w:rPr>
        <w:t>Кодекс этики и служ</w:t>
      </w:r>
      <w:r w:rsidR="0053451D">
        <w:rPr>
          <w:rFonts w:ascii="Arial" w:eastAsia="Times New Roman" w:hAnsi="Arial" w:cs="Arial"/>
          <w:b/>
          <w:bCs/>
          <w:color w:val="333333"/>
          <w:sz w:val="36"/>
          <w:szCs w:val="36"/>
          <w:lang w:eastAsia="ru-RU"/>
        </w:rPr>
        <w:t>ебного поведения работников МКУ «Пряжинский Центр Досуга и Творчества</w:t>
      </w:r>
      <w:r w:rsidRPr="00D66FF0">
        <w:rPr>
          <w:rFonts w:ascii="Arial" w:eastAsia="Times New Roman" w:hAnsi="Arial" w:cs="Arial"/>
          <w:b/>
          <w:bCs/>
          <w:color w:val="333333"/>
          <w:sz w:val="36"/>
          <w:szCs w:val="36"/>
          <w:lang w:eastAsia="ru-RU"/>
        </w:rPr>
        <w:t>»</w:t>
      </w:r>
    </w:p>
    <w:p w:rsidR="00D66FF0" w:rsidRPr="00D66FF0" w:rsidRDefault="00D66FF0" w:rsidP="00D66FF0">
      <w:pPr>
        <w:shd w:val="clear" w:color="auto" w:fill="FFFFFF"/>
        <w:spacing w:after="0" w:line="240" w:lineRule="auto"/>
        <w:textAlignment w:val="center"/>
        <w:rPr>
          <w:rFonts w:ascii="Arial" w:eastAsia="Times New Roman" w:hAnsi="Arial" w:cs="Arial"/>
          <w:color w:val="333333"/>
          <w:sz w:val="21"/>
          <w:szCs w:val="21"/>
          <w:lang w:eastAsia="ru-RU"/>
        </w:rPr>
      </w:pPr>
      <w:r w:rsidRPr="00D66FF0">
        <w:rPr>
          <w:rFonts w:ascii="Arial" w:eastAsia="Times New Roman" w:hAnsi="Arial" w:cs="Arial"/>
          <w:color w:val="333333"/>
          <w:sz w:val="21"/>
          <w:szCs w:val="21"/>
          <w:lang w:eastAsia="ru-RU"/>
        </w:rPr>
        <w:t> </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Кодекс этики и служебного поведения (далее – Кодекс) рабо</w:t>
      </w:r>
      <w:r w:rsidR="0053451D">
        <w:rPr>
          <w:rFonts w:ascii="Times New Roman" w:eastAsia="Times New Roman" w:hAnsi="Times New Roman" w:cs="Times New Roman"/>
          <w:color w:val="333333"/>
          <w:sz w:val="28"/>
          <w:szCs w:val="28"/>
          <w:lang w:eastAsia="ru-RU"/>
        </w:rPr>
        <w:t>тников муниципального казенного</w:t>
      </w:r>
      <w:r w:rsidR="004C139F">
        <w:rPr>
          <w:rFonts w:ascii="Times New Roman" w:eastAsia="Times New Roman" w:hAnsi="Times New Roman" w:cs="Times New Roman"/>
          <w:color w:val="333333"/>
          <w:sz w:val="28"/>
          <w:szCs w:val="28"/>
          <w:lang w:eastAsia="ru-RU"/>
        </w:rPr>
        <w:t xml:space="preserve"> учреждения культуры «Пряжинский ЦДиТ</w:t>
      </w:r>
      <w:r w:rsidRPr="00D66FF0">
        <w:rPr>
          <w:rFonts w:ascii="Times New Roman" w:eastAsia="Times New Roman" w:hAnsi="Times New Roman" w:cs="Times New Roman"/>
          <w:color w:val="333333"/>
          <w:sz w:val="28"/>
          <w:szCs w:val="28"/>
          <w:lang w:eastAsia="ru-RU"/>
        </w:rPr>
        <w:t>» (далее – Организация) разработан в соответствии с положениями </w:t>
      </w:r>
      <w:hyperlink r:id="rId19" w:history="1">
        <w:r w:rsidRPr="00D66FF0">
          <w:rPr>
            <w:rFonts w:ascii="Times New Roman" w:eastAsia="Times New Roman" w:hAnsi="Times New Roman" w:cs="Times New Roman"/>
            <w:color w:val="E2303B"/>
            <w:sz w:val="28"/>
            <w:u w:val="single"/>
            <w:lang w:eastAsia="ru-RU"/>
          </w:rPr>
          <w:t>Конституции</w:t>
        </w:r>
      </w:hyperlink>
      <w:r w:rsidRPr="00D66FF0">
        <w:rPr>
          <w:rFonts w:ascii="Times New Roman" w:eastAsia="Times New Roman" w:hAnsi="Times New Roman" w:cs="Times New Roman"/>
          <w:color w:val="333333"/>
          <w:sz w:val="28"/>
          <w:szCs w:val="28"/>
          <w:lang w:eastAsia="ru-RU"/>
        </w:rPr>
        <w:t> Российской Федерации, Трудового кодекса Российской Федерации, Федерального закона «О противодействии коррупции»   №  273-ФЗ от 25.12.2008 г.,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К (2000) 10 о кодексах поведения для государственных служащих),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1. Общие положения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1.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Организации (далее – работники) независимо от замещаемой ими должности.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2.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3.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2. Основные обязанности, принципы и правила служебного поведения работников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2.1. В соответствии со ст. 21 Трудового кодекса РФ работник обязан:</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lastRenderedPageBreak/>
        <w:t>-     добросовестно выполнять свои трудовые обязанности, возложенные на него трудовым договором;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соблюдать правила внутреннего трудового распорядка;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соблюдать трудовую дисциплину;</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выполнять установленные нормы труда;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соблюдать требования по охране труда и обеспечению безопасности труда;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бережно относиться к имуществу работодателя (в том числе к имуществу третьих лиц, находящихся у работодателя, если работодатель несет ответственность за сохранность этого имущества) и других работников;</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находящихся у работодателя, если работодатель несет ответственность за сохранность этого имущества).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xml:space="preserve">2.2. Основные принципы служебного поведения работников являются основой поведения граждан в связи с нахождением их в </w:t>
      </w:r>
      <w:r w:rsidR="004C139F">
        <w:rPr>
          <w:rFonts w:ascii="Times New Roman" w:eastAsia="Times New Roman" w:hAnsi="Times New Roman" w:cs="Times New Roman"/>
          <w:color w:val="333333"/>
          <w:sz w:val="28"/>
          <w:szCs w:val="28"/>
          <w:lang w:eastAsia="ru-RU"/>
        </w:rPr>
        <w:t>трудовых отношениях с МКУ «ПЦДиТ</w:t>
      </w:r>
      <w:r w:rsidRPr="00D66FF0">
        <w:rPr>
          <w:rFonts w:ascii="Times New Roman" w:eastAsia="Times New Roman" w:hAnsi="Times New Roman" w:cs="Times New Roman"/>
          <w:color w:val="333333"/>
          <w:sz w:val="28"/>
          <w:szCs w:val="28"/>
          <w:lang w:eastAsia="ru-RU"/>
        </w:rPr>
        <w:t>».</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Работники, осознавая ответственность перед гражданами, обществом и государством, призваны:</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обеспечивать эффективную работу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осуществлять свою деятельность в пределах предмета и целей деятельности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при исполнении должностных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соблюдать беспристрастность, исключающую возможность влияния на их деятельность решений политических партий и общественных объединений;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соблюдать нормы профессиональной этики и правила делового поведения;           </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lastRenderedPageBreak/>
        <w:t>     -  проявлять корректность и внимательность в обращении  коллегами по работе, должностными лицами и другими гражданами;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межконфессионному согласию;</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авторитету, репутации работника и репутации Организации в целом;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не создавать условия для получения надлежащей выгоды, пользуясь своим служебным положением;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воздерживаться от публичных высказываний, суждений и оценок в отношении деятельности  Организации , его руководителя, если это не входит в должностные обязанности работника;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соблюдать установленные в Организации правила предоставления служебной информации и публичных выступлений;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уважительно относиться к деятельности представителей средств массовой информации по информированию общества о работе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постоянно стремиться к обеспечению как можно более эффективного распоряжения ресурсами, находящимися в сфере ответственности работника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противодействовать проявлениям коррупции и предпринимать меры по ее профилактике в порядке, установленном действующим законодательством,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проявлять при исполнении должностных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Коррупционно опасной является любая ситуация в служебной деятельности, создающая возможность нарушения норм, ограничений и запретов, установленных для сотрудника законодательством Российской Федерации.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2.3. В целях противодействия коррупции работнику Организации рекомендуется: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вести себя достойно, действовать в строгом соответствии со своими должностными обязанностями, принципами и нормами профессиональной этики;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избегать ситуаций, провоцирующих причинение вреда его деловой репутации, авторитету работника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доложить об обстоятельствах конфликта (неопределённости) непосредственному начальнику;</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lastRenderedPageBreak/>
        <w:t>       -  обратиться в комиссию по трудовым спорам и профессиональной этике Организации в случае, если руководитель не может разрешить проблему,  либо сам вовлечён в ситуацию этического конфликта или этической неопределённости.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2.4. Работник   Организации может обрабатывать и передавать служебную информацию при соблюдении действующих в государственных учреждениях РФ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2.5.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Работник, наделенный организационно-распорядительными полномочиям по отношению к другим работникам, призван:</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принимать меры по предупреждению коррупции, а также меры к тому, чтобы подчиненные ему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   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3. Рекомендательные этические правила служебного поведения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работников Организации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3.1. 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3.2. В служебном поведении работник воздерживается от:</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xml:space="preserve">-  грубости, проявлений пренебрежительного тона, заносчивости, предвзятых замечаний, предъявления неправомерных, незаслуженных обвинений, угроз, </w:t>
      </w:r>
      <w:r w:rsidRPr="00D66FF0">
        <w:rPr>
          <w:rFonts w:ascii="Times New Roman" w:eastAsia="Times New Roman" w:hAnsi="Times New Roman" w:cs="Times New Roman"/>
          <w:color w:val="333333"/>
          <w:sz w:val="28"/>
          <w:szCs w:val="28"/>
          <w:lang w:eastAsia="ru-RU"/>
        </w:rPr>
        <w:lastRenderedPageBreak/>
        <w:t>оскорбительных выражений или реплик, действий, препятствующих нормальному общению или провоцирующих противоправное поведение;</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принятия пищи, курения во время служебных совещаний, бесед, иного служебного общения с гражданами.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Работники должны быть вежливыми, доброжелательными, корректными, внимательными и проявлять терпимость в общении с коллегами и другими гражданами.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4.4.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учреждению и соответствовать общепринятому деловому стилю, который отличает сдержанность, традиционность, аккуратность.</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4. Ответственность за нарушение положений  кодекса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4.1. Нарушение  работниками Организации  положений  кодекса подлежит моральному осуждению на заседании соответствующей комиссии по соблюдению требований к служебному поведению работников  Организации   и урегулированию конфликта интересов, образуемой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работнику Организации  мер юридической ответственности. Соблюдение работниками Организации    положений кодекса учитывается при проведении аттестаций, формировании кадрового резерва, а также при наложении дисциплинарных взысканий.</w:t>
      </w:r>
    </w:p>
    <w:p w:rsidR="00D66FF0" w:rsidRDefault="00D66FF0"/>
    <w:p w:rsidR="00D66FF0" w:rsidRDefault="00D66FF0"/>
    <w:p w:rsidR="00D66FF0" w:rsidRDefault="00D66FF0"/>
    <w:p w:rsidR="00D66FF0" w:rsidRDefault="00D66FF0"/>
    <w:p w:rsidR="00D66FF0" w:rsidRDefault="00D66FF0"/>
    <w:p w:rsidR="007808AB" w:rsidRPr="007808AB" w:rsidRDefault="007808AB">
      <w:pPr>
        <w:rPr>
          <w:sz w:val="28"/>
          <w:szCs w:val="28"/>
        </w:rPr>
      </w:pPr>
      <w:r w:rsidRPr="007808AB">
        <w:rPr>
          <w:sz w:val="28"/>
          <w:szCs w:val="28"/>
        </w:rPr>
        <w:t>Лист ознакомления работников МКУ «Пряжинский Центр Досуга и Творчества»</w:t>
      </w:r>
      <w:r w:rsidR="00AE3A53">
        <w:rPr>
          <w:sz w:val="28"/>
          <w:szCs w:val="28"/>
        </w:rPr>
        <w:t xml:space="preserve"> с антикоррупционной политикой</w:t>
      </w:r>
    </w:p>
    <w:p w:rsidR="007808AB" w:rsidRPr="007808AB" w:rsidRDefault="007808AB">
      <w:pPr>
        <w:rPr>
          <w:sz w:val="28"/>
          <w:szCs w:val="28"/>
        </w:rPr>
      </w:pPr>
    </w:p>
    <w:tbl>
      <w:tblPr>
        <w:tblStyle w:val="a8"/>
        <w:tblW w:w="0" w:type="auto"/>
        <w:tblLook w:val="04A0"/>
      </w:tblPr>
      <w:tblGrid>
        <w:gridCol w:w="2392"/>
        <w:gridCol w:w="2392"/>
        <w:gridCol w:w="2393"/>
        <w:gridCol w:w="2393"/>
      </w:tblGrid>
      <w:tr w:rsidR="007808AB" w:rsidRPr="007808AB" w:rsidTr="007808AB">
        <w:tc>
          <w:tcPr>
            <w:tcW w:w="2392" w:type="dxa"/>
          </w:tcPr>
          <w:p w:rsidR="007808AB" w:rsidRPr="007808AB" w:rsidRDefault="007808AB">
            <w:pPr>
              <w:rPr>
                <w:sz w:val="28"/>
                <w:szCs w:val="28"/>
              </w:rPr>
            </w:pPr>
            <w:r w:rsidRPr="007808AB">
              <w:rPr>
                <w:sz w:val="28"/>
                <w:szCs w:val="28"/>
              </w:rPr>
              <w:t>Фамилия И. О.</w:t>
            </w:r>
          </w:p>
        </w:tc>
        <w:tc>
          <w:tcPr>
            <w:tcW w:w="2392" w:type="dxa"/>
          </w:tcPr>
          <w:p w:rsidR="007808AB" w:rsidRPr="007808AB" w:rsidRDefault="007808AB">
            <w:pPr>
              <w:rPr>
                <w:sz w:val="28"/>
                <w:szCs w:val="28"/>
              </w:rPr>
            </w:pPr>
            <w:r w:rsidRPr="007808AB">
              <w:rPr>
                <w:sz w:val="28"/>
                <w:szCs w:val="28"/>
              </w:rPr>
              <w:t>должность</w:t>
            </w:r>
          </w:p>
        </w:tc>
        <w:tc>
          <w:tcPr>
            <w:tcW w:w="2393" w:type="dxa"/>
          </w:tcPr>
          <w:p w:rsidR="007808AB" w:rsidRPr="007808AB" w:rsidRDefault="007808AB">
            <w:pPr>
              <w:rPr>
                <w:sz w:val="28"/>
                <w:szCs w:val="28"/>
              </w:rPr>
            </w:pPr>
            <w:r w:rsidRPr="007808AB">
              <w:rPr>
                <w:sz w:val="28"/>
                <w:szCs w:val="28"/>
              </w:rPr>
              <w:t>Дата ознакомления</w:t>
            </w:r>
          </w:p>
        </w:tc>
        <w:tc>
          <w:tcPr>
            <w:tcW w:w="2393" w:type="dxa"/>
          </w:tcPr>
          <w:p w:rsidR="007808AB" w:rsidRPr="007808AB" w:rsidRDefault="007808AB">
            <w:pPr>
              <w:rPr>
                <w:sz w:val="28"/>
                <w:szCs w:val="28"/>
              </w:rPr>
            </w:pPr>
            <w:r w:rsidRPr="007808AB">
              <w:rPr>
                <w:sz w:val="28"/>
                <w:szCs w:val="28"/>
              </w:rPr>
              <w:t>Подпись</w:t>
            </w:r>
          </w:p>
        </w:tc>
      </w:tr>
      <w:tr w:rsidR="007808AB" w:rsidRPr="007808AB" w:rsidTr="007808AB">
        <w:tc>
          <w:tcPr>
            <w:tcW w:w="2392" w:type="dxa"/>
          </w:tcPr>
          <w:p w:rsidR="007808AB" w:rsidRPr="007808AB" w:rsidRDefault="007808AB">
            <w:pPr>
              <w:rPr>
                <w:sz w:val="28"/>
                <w:szCs w:val="28"/>
              </w:rPr>
            </w:pPr>
            <w:r w:rsidRPr="007808AB">
              <w:rPr>
                <w:sz w:val="28"/>
                <w:szCs w:val="28"/>
              </w:rPr>
              <w:t>Хлямова А.С.</w:t>
            </w:r>
          </w:p>
        </w:tc>
        <w:tc>
          <w:tcPr>
            <w:tcW w:w="2392" w:type="dxa"/>
          </w:tcPr>
          <w:p w:rsidR="007808AB" w:rsidRPr="007808AB" w:rsidRDefault="007808AB">
            <w:pPr>
              <w:rPr>
                <w:sz w:val="28"/>
                <w:szCs w:val="28"/>
              </w:rPr>
            </w:pPr>
            <w:r w:rsidRPr="007808AB">
              <w:rPr>
                <w:sz w:val="28"/>
                <w:szCs w:val="28"/>
              </w:rPr>
              <w:t>директор</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t>Чернякова И.В.</w:t>
            </w:r>
          </w:p>
        </w:tc>
        <w:tc>
          <w:tcPr>
            <w:tcW w:w="2392" w:type="dxa"/>
          </w:tcPr>
          <w:p w:rsidR="007808AB" w:rsidRPr="007808AB" w:rsidRDefault="007808AB">
            <w:pPr>
              <w:rPr>
                <w:sz w:val="28"/>
                <w:szCs w:val="28"/>
              </w:rPr>
            </w:pPr>
            <w:r w:rsidRPr="007808AB">
              <w:rPr>
                <w:sz w:val="28"/>
                <w:szCs w:val="28"/>
              </w:rPr>
              <w:t>руководитель кружка</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t>Иванова В.Я</w:t>
            </w:r>
          </w:p>
        </w:tc>
        <w:tc>
          <w:tcPr>
            <w:tcW w:w="2392" w:type="dxa"/>
          </w:tcPr>
          <w:p w:rsidR="007808AB" w:rsidRPr="007808AB" w:rsidRDefault="007808AB">
            <w:pPr>
              <w:rPr>
                <w:sz w:val="28"/>
                <w:szCs w:val="28"/>
              </w:rPr>
            </w:pPr>
            <w:r w:rsidRPr="007808AB">
              <w:rPr>
                <w:sz w:val="28"/>
                <w:szCs w:val="28"/>
              </w:rPr>
              <w:t xml:space="preserve">руководитель  </w:t>
            </w:r>
            <w:r w:rsidRPr="007808AB">
              <w:rPr>
                <w:sz w:val="28"/>
                <w:szCs w:val="28"/>
              </w:rPr>
              <w:lastRenderedPageBreak/>
              <w:t>кружка</w:t>
            </w:r>
          </w:p>
        </w:tc>
        <w:tc>
          <w:tcPr>
            <w:tcW w:w="2393" w:type="dxa"/>
          </w:tcPr>
          <w:p w:rsidR="007808AB" w:rsidRPr="007808AB" w:rsidRDefault="007808AB">
            <w:pPr>
              <w:rPr>
                <w:sz w:val="28"/>
                <w:szCs w:val="28"/>
              </w:rPr>
            </w:pPr>
            <w:r w:rsidRPr="007808AB">
              <w:rPr>
                <w:sz w:val="28"/>
                <w:szCs w:val="28"/>
              </w:rPr>
              <w:lastRenderedPageBreak/>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lastRenderedPageBreak/>
              <w:t>Муковнина Е.И.</w:t>
            </w:r>
          </w:p>
        </w:tc>
        <w:tc>
          <w:tcPr>
            <w:tcW w:w="2392" w:type="dxa"/>
          </w:tcPr>
          <w:p w:rsidR="007808AB" w:rsidRPr="007808AB" w:rsidRDefault="007808AB">
            <w:pPr>
              <w:rPr>
                <w:sz w:val="28"/>
                <w:szCs w:val="28"/>
              </w:rPr>
            </w:pPr>
            <w:r w:rsidRPr="007808AB">
              <w:rPr>
                <w:sz w:val="28"/>
                <w:szCs w:val="28"/>
              </w:rPr>
              <w:t>художник-декоратор</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t>Боровлев В.И.</w:t>
            </w:r>
          </w:p>
        </w:tc>
        <w:tc>
          <w:tcPr>
            <w:tcW w:w="2392" w:type="dxa"/>
          </w:tcPr>
          <w:p w:rsidR="007808AB" w:rsidRPr="007808AB" w:rsidRDefault="007808AB">
            <w:pPr>
              <w:rPr>
                <w:sz w:val="28"/>
                <w:szCs w:val="28"/>
              </w:rPr>
            </w:pPr>
            <w:r w:rsidRPr="007808AB">
              <w:rPr>
                <w:sz w:val="28"/>
                <w:szCs w:val="28"/>
              </w:rPr>
              <w:t>звукорежиссер</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t>Прокопенкова Л.А.</w:t>
            </w:r>
          </w:p>
        </w:tc>
        <w:tc>
          <w:tcPr>
            <w:tcW w:w="2392" w:type="dxa"/>
          </w:tcPr>
          <w:p w:rsidR="007808AB" w:rsidRPr="007808AB" w:rsidRDefault="007808AB">
            <w:pPr>
              <w:rPr>
                <w:sz w:val="28"/>
                <w:szCs w:val="28"/>
              </w:rPr>
            </w:pPr>
            <w:r w:rsidRPr="007808AB">
              <w:rPr>
                <w:sz w:val="28"/>
                <w:szCs w:val="28"/>
              </w:rPr>
              <w:t>руководитель коллект.</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RPr="007808AB" w:rsidTr="007808AB">
        <w:tc>
          <w:tcPr>
            <w:tcW w:w="2392" w:type="dxa"/>
          </w:tcPr>
          <w:p w:rsidR="007808AB" w:rsidRPr="007808AB" w:rsidRDefault="007808AB">
            <w:pPr>
              <w:rPr>
                <w:sz w:val="28"/>
                <w:szCs w:val="28"/>
              </w:rPr>
            </w:pPr>
            <w:r w:rsidRPr="007808AB">
              <w:rPr>
                <w:sz w:val="28"/>
                <w:szCs w:val="28"/>
              </w:rPr>
              <w:t>Мухорин Д.А.</w:t>
            </w:r>
          </w:p>
        </w:tc>
        <w:tc>
          <w:tcPr>
            <w:tcW w:w="2392" w:type="dxa"/>
          </w:tcPr>
          <w:p w:rsidR="007808AB" w:rsidRPr="007808AB" w:rsidRDefault="007808AB">
            <w:pPr>
              <w:rPr>
                <w:sz w:val="28"/>
                <w:szCs w:val="28"/>
              </w:rPr>
            </w:pPr>
            <w:r w:rsidRPr="007808AB">
              <w:rPr>
                <w:sz w:val="28"/>
                <w:szCs w:val="28"/>
              </w:rPr>
              <w:t>аккомпаниатор</w:t>
            </w:r>
          </w:p>
        </w:tc>
        <w:tc>
          <w:tcPr>
            <w:tcW w:w="2393" w:type="dxa"/>
          </w:tcPr>
          <w:p w:rsidR="007808AB" w:rsidRPr="007808AB" w:rsidRDefault="007808AB">
            <w:pPr>
              <w:rPr>
                <w:sz w:val="28"/>
                <w:szCs w:val="28"/>
              </w:rPr>
            </w:pPr>
            <w:r w:rsidRPr="007808AB">
              <w:rPr>
                <w:sz w:val="28"/>
                <w:szCs w:val="28"/>
              </w:rPr>
              <w:t>16.01.2018</w:t>
            </w:r>
          </w:p>
        </w:tc>
        <w:tc>
          <w:tcPr>
            <w:tcW w:w="2393" w:type="dxa"/>
          </w:tcPr>
          <w:p w:rsidR="007808AB" w:rsidRPr="007808AB" w:rsidRDefault="007808AB">
            <w:pPr>
              <w:rPr>
                <w:sz w:val="28"/>
                <w:szCs w:val="28"/>
              </w:rPr>
            </w:pPr>
          </w:p>
        </w:tc>
      </w:tr>
      <w:tr w:rsidR="007808AB" w:rsidTr="007808AB">
        <w:trPr>
          <w:trHeight w:val="415"/>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07"/>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14"/>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20"/>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11"/>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17"/>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7808AB">
        <w:trPr>
          <w:trHeight w:val="410"/>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007ED1">
        <w:trPr>
          <w:trHeight w:val="415"/>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007ED1">
        <w:trPr>
          <w:trHeight w:val="421"/>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007ED1">
        <w:trPr>
          <w:trHeight w:val="413"/>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007ED1">
        <w:trPr>
          <w:trHeight w:val="420"/>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r w:rsidR="007808AB" w:rsidTr="00007ED1">
        <w:trPr>
          <w:trHeight w:val="412"/>
        </w:trPr>
        <w:tc>
          <w:tcPr>
            <w:tcW w:w="2392" w:type="dxa"/>
          </w:tcPr>
          <w:p w:rsidR="007808AB" w:rsidRDefault="007808AB"/>
        </w:tc>
        <w:tc>
          <w:tcPr>
            <w:tcW w:w="2392" w:type="dxa"/>
          </w:tcPr>
          <w:p w:rsidR="007808AB" w:rsidRDefault="007808AB"/>
        </w:tc>
        <w:tc>
          <w:tcPr>
            <w:tcW w:w="2393" w:type="dxa"/>
          </w:tcPr>
          <w:p w:rsidR="007808AB" w:rsidRDefault="007808AB"/>
        </w:tc>
        <w:tc>
          <w:tcPr>
            <w:tcW w:w="2393" w:type="dxa"/>
          </w:tcPr>
          <w:p w:rsidR="007808AB" w:rsidRDefault="007808AB"/>
        </w:tc>
      </w:tr>
    </w:tbl>
    <w:p w:rsidR="007808AB" w:rsidRDefault="007808AB"/>
    <w:p w:rsidR="007808AB" w:rsidRDefault="007808AB"/>
    <w:p w:rsidR="007808AB" w:rsidRDefault="007808AB"/>
    <w:p w:rsidR="007808AB" w:rsidRDefault="007808AB"/>
    <w:p w:rsidR="007808AB" w:rsidRDefault="007808AB"/>
    <w:p w:rsidR="00D66FF0" w:rsidRDefault="00D66FF0"/>
    <w:p w:rsidR="00007ED1" w:rsidRPr="00D66FF0" w:rsidRDefault="00007ED1" w:rsidP="00007ED1">
      <w:pPr>
        <w:shd w:val="clear" w:color="auto" w:fill="FFFFFF"/>
        <w:spacing w:before="120" w:line="240" w:lineRule="auto"/>
        <w:outlineLvl w:val="1"/>
        <w:rPr>
          <w:rFonts w:ascii="Arial" w:eastAsia="Times New Roman" w:hAnsi="Arial" w:cs="Arial"/>
          <w:b/>
          <w:bCs/>
          <w:color w:val="333333"/>
          <w:sz w:val="36"/>
          <w:szCs w:val="36"/>
          <w:lang w:eastAsia="ru-RU"/>
        </w:rPr>
      </w:pPr>
      <w:r w:rsidRPr="00D66FF0">
        <w:rPr>
          <w:rFonts w:ascii="Arial" w:eastAsia="Times New Roman" w:hAnsi="Arial" w:cs="Arial"/>
          <w:b/>
          <w:bCs/>
          <w:color w:val="333333"/>
          <w:sz w:val="36"/>
          <w:szCs w:val="36"/>
          <w:lang w:eastAsia="ru-RU"/>
        </w:rPr>
        <w:t>План антикоррупционной деятел</w:t>
      </w:r>
      <w:r>
        <w:rPr>
          <w:rFonts w:ascii="Arial" w:eastAsia="Times New Roman" w:hAnsi="Arial" w:cs="Arial"/>
          <w:b/>
          <w:bCs/>
          <w:color w:val="333333"/>
          <w:sz w:val="36"/>
          <w:szCs w:val="36"/>
          <w:lang w:eastAsia="ru-RU"/>
        </w:rPr>
        <w:t xml:space="preserve">ьности муниципального казенного учреждении «Пряжинский Центр Досуга и Творчества» на 2018 </w:t>
      </w:r>
      <w:r w:rsidRPr="00D66FF0">
        <w:rPr>
          <w:rFonts w:ascii="Arial" w:eastAsia="Times New Roman" w:hAnsi="Arial" w:cs="Arial"/>
          <w:b/>
          <w:bCs/>
          <w:color w:val="333333"/>
          <w:sz w:val="36"/>
          <w:szCs w:val="36"/>
          <w:lang w:eastAsia="ru-RU"/>
        </w:rPr>
        <w:t>год</w:t>
      </w:r>
    </w:p>
    <w:p w:rsidR="00007ED1" w:rsidRPr="00D66FF0" w:rsidRDefault="00007ED1" w:rsidP="00007ED1">
      <w:pPr>
        <w:shd w:val="clear" w:color="auto" w:fill="FFFFFF"/>
        <w:spacing w:after="0" w:line="240" w:lineRule="auto"/>
        <w:textAlignment w:val="center"/>
        <w:rPr>
          <w:rFonts w:ascii="Arial" w:eastAsia="Times New Roman" w:hAnsi="Arial" w:cs="Arial"/>
          <w:color w:val="333333"/>
          <w:sz w:val="21"/>
          <w:szCs w:val="21"/>
          <w:lang w:eastAsia="ru-RU"/>
        </w:rPr>
      </w:pPr>
      <w:r w:rsidRPr="00D66FF0">
        <w:rPr>
          <w:rFonts w:ascii="Arial" w:eastAsia="Times New Roman" w:hAnsi="Arial" w:cs="Arial"/>
          <w:color w:val="333333"/>
          <w:sz w:val="21"/>
          <w:szCs w:val="21"/>
          <w:lang w:eastAsia="ru-RU"/>
        </w:rPr>
        <w:t> </w:t>
      </w:r>
    </w:p>
    <w:p w:rsidR="00007ED1" w:rsidRPr="00D66FF0" w:rsidRDefault="00007ED1" w:rsidP="00007ED1">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b/>
          <w:bCs/>
          <w:color w:val="333333"/>
          <w:sz w:val="28"/>
          <w:szCs w:val="28"/>
          <w:lang w:eastAsia="ru-RU"/>
        </w:rPr>
        <w:t>Цель: </w:t>
      </w:r>
      <w:r w:rsidRPr="00D66FF0">
        <w:rPr>
          <w:rFonts w:ascii="Times New Roman" w:eastAsia="Times New Roman" w:hAnsi="Times New Roman" w:cs="Times New Roman"/>
          <w:color w:val="333333"/>
          <w:sz w:val="28"/>
          <w:szCs w:val="28"/>
          <w:lang w:eastAsia="ru-RU"/>
        </w:rPr>
        <w:t>создание и внедрение организационно-правовых механизмов, нравственно-психологической атмосферы, направленных на эффективну</w:t>
      </w:r>
      <w:r>
        <w:rPr>
          <w:rFonts w:ascii="Times New Roman" w:eastAsia="Times New Roman" w:hAnsi="Times New Roman" w:cs="Times New Roman"/>
          <w:color w:val="333333"/>
          <w:sz w:val="28"/>
          <w:szCs w:val="28"/>
          <w:lang w:eastAsia="ru-RU"/>
        </w:rPr>
        <w:t>ю профилактику коррупции в  МКУ «ПЦДиТ</w:t>
      </w:r>
      <w:r w:rsidRPr="00D66FF0">
        <w:rPr>
          <w:rFonts w:ascii="Times New Roman" w:eastAsia="Times New Roman" w:hAnsi="Times New Roman" w:cs="Times New Roman"/>
          <w:color w:val="333333"/>
          <w:sz w:val="28"/>
          <w:szCs w:val="28"/>
          <w:lang w:eastAsia="ru-RU"/>
        </w:rPr>
        <w:t>»  </w:t>
      </w:r>
    </w:p>
    <w:tbl>
      <w:tblPr>
        <w:tblW w:w="9885" w:type="dxa"/>
        <w:tblCellMar>
          <w:left w:w="0" w:type="dxa"/>
          <w:right w:w="0" w:type="dxa"/>
        </w:tblCellMar>
        <w:tblLook w:val="04A0"/>
      </w:tblPr>
      <w:tblGrid>
        <w:gridCol w:w="825"/>
        <w:gridCol w:w="4800"/>
        <w:gridCol w:w="1590"/>
        <w:gridCol w:w="2670"/>
      </w:tblGrid>
      <w:tr w:rsidR="00007ED1" w:rsidRPr="00D66FF0" w:rsidTr="00B60E27">
        <w:trPr>
          <w:trHeight w:val="195"/>
        </w:trPr>
        <w:tc>
          <w:tcPr>
            <w:tcW w:w="8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п/п</w:t>
            </w:r>
          </w:p>
        </w:tc>
        <w:tc>
          <w:tcPr>
            <w:tcW w:w="4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Мероприятия</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Сроки</w:t>
            </w:r>
          </w:p>
          <w:p w:rsidR="00007ED1" w:rsidRPr="00D66FF0" w:rsidRDefault="00007ED1" w:rsidP="00B60E27">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исполнения</w:t>
            </w:r>
          </w:p>
        </w:tc>
        <w:tc>
          <w:tcPr>
            <w:tcW w:w="2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Ответственные исполнители</w:t>
            </w:r>
          </w:p>
        </w:tc>
      </w:tr>
      <w:tr w:rsidR="00007ED1" w:rsidRPr="00D66FF0" w:rsidTr="00B60E27">
        <w:trPr>
          <w:trHeight w:val="195"/>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12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Нормативное обеспечение, закрепление стандартов поведения и декларация намерений</w:t>
            </w:r>
          </w:p>
        </w:tc>
      </w:tr>
      <w:tr w:rsidR="00007ED1" w:rsidRPr="00D66FF0" w:rsidTr="00B60E27">
        <w:trPr>
          <w:trHeight w:val="150"/>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Довести до работников</w:t>
            </w:r>
            <w:r w:rsidRPr="00D66FF0">
              <w:rPr>
                <w:rFonts w:ascii="Times New Roman" w:eastAsia="Times New Roman" w:hAnsi="Times New Roman" w:cs="Times New Roman"/>
                <w:sz w:val="24"/>
                <w:szCs w:val="24"/>
                <w:lang w:eastAsia="ru-RU"/>
              </w:rPr>
              <w:t xml:space="preserve"> коллектива рекомендации по реализации плана по противодействию коррупции в учреждении.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173"/>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73"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73"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Ежегодное ознакомление работников под роспись с нормативными документами, </w:t>
            </w:r>
            <w:r w:rsidRPr="00D66FF0">
              <w:rPr>
                <w:rFonts w:ascii="Times New Roman" w:eastAsia="Times New Roman" w:hAnsi="Times New Roman" w:cs="Times New Roman"/>
                <w:sz w:val="24"/>
                <w:szCs w:val="24"/>
                <w:lang w:eastAsia="ru-RU"/>
              </w:rPr>
              <w:lastRenderedPageBreak/>
              <w:t>регламентирующими вопросы предупреждения и противодействия коррупции в учреждении.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7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Январь 2018</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7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работник</w:t>
            </w:r>
          </w:p>
        </w:tc>
      </w:tr>
      <w:tr w:rsidR="00007ED1" w:rsidRPr="00D66FF0" w:rsidTr="00B60E27">
        <w:trPr>
          <w:trHeight w:val="138"/>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lastRenderedPageBreak/>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Формировать пакет документов по действующему законодательству, необходимый для проведения работы по предупреждению коррупционных правонарушений.</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161"/>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61"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Формирование  механизмов общественного  антикоррупционного  контроля</w:t>
            </w:r>
          </w:p>
        </w:tc>
      </w:tr>
      <w:tr w:rsidR="00007ED1" w:rsidRPr="00D66FF0" w:rsidTr="00B60E27">
        <w:trPr>
          <w:trHeight w:val="150"/>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Проводить антикоррупционную экспертизу жалоб и обращений граждан на действия (бездействия) администрации персонала учреждения культуры с точки зрения наличия сведений о фактах коррупции и организация их проверки.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007ED1" w:rsidRPr="00D66FF0" w:rsidTr="00B60E27">
        <w:trPr>
          <w:trHeight w:val="264"/>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Использовать телефоны «горячей линии» или прямые телефонные линии с руководством органов местного самоуправления, осуществляющих управление в сфере культуры в целях выявления фактов вымогательства, взяточничества и других проявлений коррупции, а также для  более активногопревлечения общеатвенности к борьбе с данными  правонарушениями.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Осуществлять усиленный контроль за</w:t>
            </w:r>
            <w:r>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расссмотрением жалоб и заявлений граждан, содержащих факты злоупотребления служебным положением, вымогательства, взяток и другой информации коррупционной направленности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007ED1" w:rsidRPr="00D66FF0" w:rsidTr="00B60E27">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правовому просвещению и повышению антикоррупционной компетентности</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Организация и проведение мероприятий, посвященных Международному дню борьбы с коррупцией (9 декабря), направленных на формирование в обществе нетерпимости к коррупционному поведению</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2018</w:t>
            </w:r>
            <w:r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Мониторинг изменений действующего законодательства в области противодействия коррупции.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Размещение локальных правовых актов по вопросам противодействия коррупции в </w:t>
            </w:r>
            <w:r>
              <w:rPr>
                <w:rFonts w:ascii="Times New Roman" w:eastAsia="Times New Roman" w:hAnsi="Times New Roman" w:cs="Times New Roman"/>
                <w:sz w:val="24"/>
                <w:szCs w:val="24"/>
                <w:lang w:eastAsia="ru-RU"/>
              </w:rPr>
              <w:t>МКУ «ПЦДиТ</w:t>
            </w:r>
            <w:r w:rsidRPr="00D66FF0">
              <w:rPr>
                <w:rFonts w:ascii="Times New Roman" w:eastAsia="Times New Roman" w:hAnsi="Times New Roman" w:cs="Times New Roman"/>
                <w:sz w:val="24"/>
                <w:szCs w:val="24"/>
                <w:lang w:eastAsia="ru-RU"/>
              </w:rPr>
              <w:t>»  на сайте учреждения культуры</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4.</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Рассмотрение вопросов исполнения</w:t>
            </w:r>
            <w:r>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законодательства в области противодействия коррупции на общих собраниях трудового коллектива.</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совершенствованию функционирования  в целях предупреждения коррупции</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Организация и проведение инвентаризации муниципального имущества по анализу эффективности использования.</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Ежегодно</w:t>
            </w:r>
            <w:r>
              <w:rPr>
                <w:rFonts w:ascii="Times New Roman" w:eastAsia="Times New Roman" w:hAnsi="Times New Roman" w:cs="Times New Roman"/>
                <w:sz w:val="24"/>
                <w:szCs w:val="24"/>
                <w:lang w:eastAsia="ru-RU"/>
              </w:rPr>
              <w:t xml:space="preserve">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Отчёт ответственного за профилактику коррупцион</w:t>
            </w:r>
            <w:r>
              <w:rPr>
                <w:rFonts w:ascii="Times New Roman" w:eastAsia="Times New Roman" w:hAnsi="Times New Roman" w:cs="Times New Roman"/>
                <w:sz w:val="24"/>
                <w:szCs w:val="24"/>
                <w:lang w:eastAsia="ru-RU"/>
              </w:rPr>
              <w:t>ных и иных правонарушений в МКУ  «ПЦДит</w:t>
            </w:r>
            <w:r w:rsidRPr="00D66FF0">
              <w:rPr>
                <w:rFonts w:ascii="Times New Roman" w:eastAsia="Times New Roman" w:hAnsi="Times New Roman" w:cs="Times New Roman"/>
                <w:sz w:val="24"/>
                <w:szCs w:val="24"/>
                <w:lang w:eastAsia="ru-RU"/>
              </w:rPr>
              <w:t>» перед трудовым коллективом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2018</w:t>
            </w:r>
            <w:r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Ответственный за профилактику коррупционных и иных правонарушений</w:t>
            </w:r>
          </w:p>
        </w:tc>
      </w:tr>
      <w:tr w:rsidR="00007ED1" w:rsidRPr="00D66FF0" w:rsidTr="00B60E27">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lastRenderedPageBreak/>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Обеспечение системы прозрачности при принятии решений по кадровым вопросам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7ED1" w:rsidRPr="00D66FF0" w:rsidRDefault="00007ED1" w:rsidP="00B60E27">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bl>
    <w:p w:rsidR="00007ED1" w:rsidRPr="00D66FF0" w:rsidRDefault="00007ED1" w:rsidP="00007ED1">
      <w:pPr>
        <w:shd w:val="clear" w:color="auto" w:fill="FFFFFF"/>
        <w:spacing w:after="150" w:line="240" w:lineRule="auto"/>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color w:val="333333"/>
          <w:sz w:val="24"/>
          <w:szCs w:val="24"/>
          <w:lang w:eastAsia="ru-RU"/>
        </w:rPr>
        <w:t> </w:t>
      </w:r>
    </w:p>
    <w:p w:rsidR="00D66FF0" w:rsidRPr="00D66FF0" w:rsidRDefault="00D66FF0" w:rsidP="00D66FF0">
      <w:pPr>
        <w:shd w:val="clear" w:color="auto" w:fill="FFFFFF"/>
        <w:spacing w:before="120" w:line="240" w:lineRule="auto"/>
        <w:outlineLvl w:val="1"/>
        <w:rPr>
          <w:rFonts w:ascii="Arial" w:eastAsia="Times New Roman" w:hAnsi="Arial" w:cs="Arial"/>
          <w:b/>
          <w:bCs/>
          <w:color w:val="333333"/>
          <w:sz w:val="36"/>
          <w:szCs w:val="36"/>
          <w:lang w:eastAsia="ru-RU"/>
        </w:rPr>
      </w:pPr>
      <w:r w:rsidRPr="00D66FF0">
        <w:rPr>
          <w:rFonts w:ascii="Arial" w:eastAsia="Times New Roman" w:hAnsi="Arial" w:cs="Arial"/>
          <w:b/>
          <w:bCs/>
          <w:color w:val="333333"/>
          <w:sz w:val="36"/>
          <w:szCs w:val="36"/>
          <w:lang w:eastAsia="ru-RU"/>
        </w:rPr>
        <w:t>План антикоррупционной деятел</w:t>
      </w:r>
      <w:r w:rsidR="00D51937">
        <w:rPr>
          <w:rFonts w:ascii="Arial" w:eastAsia="Times New Roman" w:hAnsi="Arial" w:cs="Arial"/>
          <w:b/>
          <w:bCs/>
          <w:color w:val="333333"/>
          <w:sz w:val="36"/>
          <w:szCs w:val="36"/>
          <w:lang w:eastAsia="ru-RU"/>
        </w:rPr>
        <w:t>ьности муниципального бюджетного</w:t>
      </w:r>
      <w:r w:rsidR="004C139F">
        <w:rPr>
          <w:rFonts w:ascii="Arial" w:eastAsia="Times New Roman" w:hAnsi="Arial" w:cs="Arial"/>
          <w:b/>
          <w:bCs/>
          <w:color w:val="333333"/>
          <w:sz w:val="36"/>
          <w:szCs w:val="36"/>
          <w:lang w:eastAsia="ru-RU"/>
        </w:rPr>
        <w:t xml:space="preserve"> учреждении «Пряжинский Центр Досуга и Творчества» на 2019 </w:t>
      </w:r>
      <w:r w:rsidRPr="00D66FF0">
        <w:rPr>
          <w:rFonts w:ascii="Arial" w:eastAsia="Times New Roman" w:hAnsi="Arial" w:cs="Arial"/>
          <w:b/>
          <w:bCs/>
          <w:color w:val="333333"/>
          <w:sz w:val="36"/>
          <w:szCs w:val="36"/>
          <w:lang w:eastAsia="ru-RU"/>
        </w:rPr>
        <w:t>год</w:t>
      </w:r>
    </w:p>
    <w:p w:rsidR="00D66FF0" w:rsidRPr="00D66FF0" w:rsidRDefault="00D66FF0" w:rsidP="00D66FF0">
      <w:pPr>
        <w:shd w:val="clear" w:color="auto" w:fill="FFFFFF"/>
        <w:spacing w:after="0" w:line="240" w:lineRule="auto"/>
        <w:textAlignment w:val="center"/>
        <w:rPr>
          <w:rFonts w:ascii="Arial" w:eastAsia="Times New Roman" w:hAnsi="Arial" w:cs="Arial"/>
          <w:color w:val="333333"/>
          <w:sz w:val="21"/>
          <w:szCs w:val="21"/>
          <w:lang w:eastAsia="ru-RU"/>
        </w:rPr>
      </w:pPr>
      <w:r w:rsidRPr="00D66FF0">
        <w:rPr>
          <w:rFonts w:ascii="Arial" w:eastAsia="Times New Roman" w:hAnsi="Arial" w:cs="Arial"/>
          <w:color w:val="333333"/>
          <w:sz w:val="21"/>
          <w:szCs w:val="21"/>
          <w:lang w:eastAsia="ru-RU"/>
        </w:rPr>
        <w:t> </w:t>
      </w:r>
    </w:p>
    <w:p w:rsidR="00D66FF0" w:rsidRPr="00D66FF0" w:rsidRDefault="00D66FF0" w:rsidP="00D66FF0">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b/>
          <w:bCs/>
          <w:color w:val="333333"/>
          <w:sz w:val="28"/>
          <w:szCs w:val="28"/>
          <w:lang w:eastAsia="ru-RU"/>
        </w:rPr>
        <w:t>Цель: </w:t>
      </w:r>
      <w:r w:rsidRPr="00D66FF0">
        <w:rPr>
          <w:rFonts w:ascii="Times New Roman" w:eastAsia="Times New Roman" w:hAnsi="Times New Roman" w:cs="Times New Roman"/>
          <w:color w:val="333333"/>
          <w:sz w:val="28"/>
          <w:szCs w:val="28"/>
          <w:lang w:eastAsia="ru-RU"/>
        </w:rPr>
        <w:t>создание и внедрение организационно-правовых механизмов, нравственно-психологической атмосферы, направленных на эффективну</w:t>
      </w:r>
      <w:r w:rsidR="00D51937">
        <w:rPr>
          <w:rFonts w:ascii="Times New Roman" w:eastAsia="Times New Roman" w:hAnsi="Times New Roman" w:cs="Times New Roman"/>
          <w:color w:val="333333"/>
          <w:sz w:val="28"/>
          <w:szCs w:val="28"/>
          <w:lang w:eastAsia="ru-RU"/>
        </w:rPr>
        <w:t>ю профилактику коррупции в  МБ</w:t>
      </w:r>
      <w:r w:rsidR="004C139F">
        <w:rPr>
          <w:rFonts w:ascii="Times New Roman" w:eastAsia="Times New Roman" w:hAnsi="Times New Roman" w:cs="Times New Roman"/>
          <w:color w:val="333333"/>
          <w:sz w:val="28"/>
          <w:szCs w:val="28"/>
          <w:lang w:eastAsia="ru-RU"/>
        </w:rPr>
        <w:t>У «ПЦДиТ</w:t>
      </w:r>
      <w:r w:rsidRPr="00D66FF0">
        <w:rPr>
          <w:rFonts w:ascii="Times New Roman" w:eastAsia="Times New Roman" w:hAnsi="Times New Roman" w:cs="Times New Roman"/>
          <w:color w:val="333333"/>
          <w:sz w:val="28"/>
          <w:szCs w:val="28"/>
          <w:lang w:eastAsia="ru-RU"/>
        </w:rPr>
        <w:t>»  </w:t>
      </w:r>
    </w:p>
    <w:tbl>
      <w:tblPr>
        <w:tblW w:w="9885" w:type="dxa"/>
        <w:tblCellMar>
          <w:left w:w="0" w:type="dxa"/>
          <w:right w:w="0" w:type="dxa"/>
        </w:tblCellMar>
        <w:tblLook w:val="04A0"/>
      </w:tblPr>
      <w:tblGrid>
        <w:gridCol w:w="825"/>
        <w:gridCol w:w="4800"/>
        <w:gridCol w:w="1590"/>
        <w:gridCol w:w="2670"/>
      </w:tblGrid>
      <w:tr w:rsidR="00D66FF0" w:rsidRPr="00D66FF0" w:rsidTr="00D66FF0">
        <w:trPr>
          <w:trHeight w:val="195"/>
        </w:trPr>
        <w:tc>
          <w:tcPr>
            <w:tcW w:w="8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п/п</w:t>
            </w:r>
          </w:p>
        </w:tc>
        <w:tc>
          <w:tcPr>
            <w:tcW w:w="4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Мероприятия</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Сроки</w:t>
            </w:r>
          </w:p>
          <w:p w:rsidR="00D66FF0" w:rsidRPr="00D66FF0" w:rsidRDefault="00D66FF0" w:rsidP="00D66FF0">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исполнения</w:t>
            </w:r>
          </w:p>
        </w:tc>
        <w:tc>
          <w:tcPr>
            <w:tcW w:w="2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Ответственные исполнители</w:t>
            </w:r>
          </w:p>
        </w:tc>
      </w:tr>
      <w:tr w:rsidR="00D66FF0" w:rsidRPr="00D66FF0" w:rsidTr="00D66FF0">
        <w:trPr>
          <w:trHeight w:val="195"/>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12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Нормативное обеспечение, закрепление стандартов поведения и декларация намерений</w:t>
            </w:r>
          </w:p>
        </w:tc>
      </w:tr>
      <w:tr w:rsidR="00D66FF0" w:rsidRPr="00D66FF0" w:rsidTr="00D66FF0">
        <w:trPr>
          <w:trHeight w:val="150"/>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4C139F" w:rsidP="00D66FF0">
            <w:pPr>
              <w:spacing w:after="0" w:line="15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Довести до работников</w:t>
            </w:r>
            <w:r w:rsidR="00D66FF0" w:rsidRPr="00D66FF0">
              <w:rPr>
                <w:rFonts w:ascii="Times New Roman" w:eastAsia="Times New Roman" w:hAnsi="Times New Roman" w:cs="Times New Roman"/>
                <w:sz w:val="24"/>
                <w:szCs w:val="24"/>
                <w:lang w:eastAsia="ru-RU"/>
              </w:rPr>
              <w:t xml:space="preserve"> коллектива рекомендации по реализации плана по противодействию коррупции в учреждении.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173"/>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73"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51937" w:rsidP="00D66FF0">
            <w:pPr>
              <w:spacing w:after="0" w:line="17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66FF0" w:rsidRPr="00D66FF0">
              <w:rPr>
                <w:rFonts w:ascii="Times New Roman" w:eastAsia="Times New Roman" w:hAnsi="Times New Roman" w:cs="Times New Roman"/>
                <w:sz w:val="24"/>
                <w:szCs w:val="24"/>
                <w:lang w:eastAsia="ru-RU"/>
              </w:rPr>
              <w:t>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4C139F" w:rsidP="00D66FF0">
            <w:pPr>
              <w:spacing w:after="0" w:line="17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1937">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4C139F" w:rsidP="00D66FF0">
            <w:pPr>
              <w:spacing w:after="0" w:line="17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работник</w:t>
            </w:r>
          </w:p>
        </w:tc>
      </w:tr>
      <w:tr w:rsidR="00D66FF0" w:rsidRPr="00D66FF0" w:rsidTr="00D66FF0">
        <w:trPr>
          <w:trHeight w:val="138"/>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Формировать пакет документов по действующему законодательству, необходимый для проведения работы по предупреждению коррупционных правонарушений.</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161"/>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61"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Формирование  механизмов общественного  антикоррупционного  контроля</w:t>
            </w:r>
          </w:p>
        </w:tc>
      </w:tr>
      <w:tr w:rsidR="00D66FF0" w:rsidRPr="00D66FF0" w:rsidTr="00D66FF0">
        <w:trPr>
          <w:trHeight w:val="150"/>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Проводить антикоррупционную экспертизу жалоб и обращений граждан на действия (бездействия) администрации персонала учреждения культуры с точки зрения наличия сведений о фактах коррупции и организация их проверки.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D66FF0" w:rsidRPr="00D66FF0" w:rsidTr="00D66FF0">
        <w:trPr>
          <w:trHeight w:val="264"/>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Использовать телефоны «горячей линии» или прямые телефонные линии с руководством органов местного самоуправления, осуществляющих управление в сфере культуры в целях выявления фактов вымогательства, взяточничества и других проявлений коррупции, а также для  более активногопревлечения общеатвенности к борьбе с данными  правонарушениями.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Осуществлять усиленный контроль за</w:t>
            </w:r>
            <w:r w:rsidR="004C139F">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расссмотрением жалоб и заявлений граждан, содержащих факты злоупотребления служебным положением, вымогательства, взяток и другой информации коррупционной направленности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D66FF0" w:rsidRPr="00D66FF0" w:rsidTr="00D66FF0">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правовому просвещению и повышению антикоррупционной компетентности</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Организация и проведение мероприятий, посвященных Международному дню </w:t>
            </w:r>
            <w:r w:rsidRPr="00D66FF0">
              <w:rPr>
                <w:rFonts w:ascii="Times New Roman" w:eastAsia="Times New Roman" w:hAnsi="Times New Roman" w:cs="Times New Roman"/>
                <w:sz w:val="24"/>
                <w:szCs w:val="24"/>
                <w:lang w:eastAsia="ru-RU"/>
              </w:rPr>
              <w:lastRenderedPageBreak/>
              <w:t>борьбы с коррупцией (9 декабря), направленных на формирование в обществе нетерпимости к коррупционному поведению</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4C139F" w:rsidP="00D66F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Декабрь 2019</w:t>
            </w:r>
            <w:r w:rsidR="00D66FF0"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lastRenderedPageBreak/>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Мониторинг изменений действующего законодательства в области противодействия коррупции.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4C139F">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Размещение локальных правовых актов по вопросам противодействия коррупции в </w:t>
            </w:r>
            <w:r w:rsidR="00D51937">
              <w:rPr>
                <w:rFonts w:ascii="Times New Roman" w:eastAsia="Times New Roman" w:hAnsi="Times New Roman" w:cs="Times New Roman"/>
                <w:sz w:val="24"/>
                <w:szCs w:val="24"/>
                <w:lang w:eastAsia="ru-RU"/>
              </w:rPr>
              <w:t>МБ</w:t>
            </w:r>
            <w:r w:rsidR="004C139F">
              <w:rPr>
                <w:rFonts w:ascii="Times New Roman" w:eastAsia="Times New Roman" w:hAnsi="Times New Roman" w:cs="Times New Roman"/>
                <w:sz w:val="24"/>
                <w:szCs w:val="24"/>
                <w:lang w:eastAsia="ru-RU"/>
              </w:rPr>
              <w:t>У «ПЦДиТ</w:t>
            </w:r>
            <w:r w:rsidRPr="00D66FF0">
              <w:rPr>
                <w:rFonts w:ascii="Times New Roman" w:eastAsia="Times New Roman" w:hAnsi="Times New Roman" w:cs="Times New Roman"/>
                <w:sz w:val="24"/>
                <w:szCs w:val="24"/>
                <w:lang w:eastAsia="ru-RU"/>
              </w:rPr>
              <w:t>»  на сайте учреждения культуры</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4.</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Рассмотрение вопросов исполнения</w:t>
            </w:r>
            <w:r w:rsidR="004C139F">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законодательства в области противодействия коррупции на общих собраниях трудового коллектива.</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совершенствованию функционирования  в целях предупреждения коррупции</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Организация и проведение инвентаризации муниципального имущества по анализу эффективности использования.</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Ежегодно</w:t>
            </w:r>
            <w:r w:rsidR="004C139F">
              <w:rPr>
                <w:rFonts w:ascii="Times New Roman" w:eastAsia="Times New Roman" w:hAnsi="Times New Roman" w:cs="Times New Roman"/>
                <w:sz w:val="24"/>
                <w:szCs w:val="24"/>
                <w:lang w:eastAsia="ru-RU"/>
              </w:rPr>
              <w:t xml:space="preserve">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4C139F">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Отчёт ответственного за профилактику коррупцион</w:t>
            </w:r>
            <w:r w:rsidR="00D51937">
              <w:rPr>
                <w:rFonts w:ascii="Times New Roman" w:eastAsia="Times New Roman" w:hAnsi="Times New Roman" w:cs="Times New Roman"/>
                <w:sz w:val="24"/>
                <w:szCs w:val="24"/>
                <w:lang w:eastAsia="ru-RU"/>
              </w:rPr>
              <w:t>ных и иных правонарушений в МБ</w:t>
            </w:r>
            <w:r w:rsidR="004C139F">
              <w:rPr>
                <w:rFonts w:ascii="Times New Roman" w:eastAsia="Times New Roman" w:hAnsi="Times New Roman" w:cs="Times New Roman"/>
                <w:sz w:val="24"/>
                <w:szCs w:val="24"/>
                <w:lang w:eastAsia="ru-RU"/>
              </w:rPr>
              <w:t>У  «ПЦДит</w:t>
            </w:r>
            <w:r w:rsidRPr="00D66FF0">
              <w:rPr>
                <w:rFonts w:ascii="Times New Roman" w:eastAsia="Times New Roman" w:hAnsi="Times New Roman" w:cs="Times New Roman"/>
                <w:sz w:val="24"/>
                <w:szCs w:val="24"/>
                <w:lang w:eastAsia="ru-RU"/>
              </w:rPr>
              <w:t>» перед трудовым коллективом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4C139F" w:rsidP="00D66F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2019</w:t>
            </w:r>
            <w:r w:rsidR="00D66FF0"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Ответственный за профилактику коррупционных и иных правонарушений</w:t>
            </w:r>
          </w:p>
        </w:tc>
      </w:tr>
      <w:tr w:rsidR="00D66FF0" w:rsidRPr="00D66FF0" w:rsidTr="00D66FF0">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Обеспечение системы прозрачности при принятии решений по кадровым вопросам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66FF0" w:rsidRPr="00D66FF0" w:rsidRDefault="00D66FF0" w:rsidP="00D66FF0">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bl>
    <w:p w:rsidR="00D66FF0" w:rsidRPr="00D66FF0" w:rsidRDefault="00D66FF0" w:rsidP="00D66FF0">
      <w:pPr>
        <w:shd w:val="clear" w:color="auto" w:fill="FFFFFF"/>
        <w:spacing w:after="150" w:line="240" w:lineRule="auto"/>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color w:val="333333"/>
          <w:sz w:val="24"/>
          <w:szCs w:val="24"/>
          <w:lang w:eastAsia="ru-RU"/>
        </w:rPr>
        <w:t> </w:t>
      </w:r>
    </w:p>
    <w:p w:rsidR="00D66FF0" w:rsidRDefault="00D66FF0"/>
    <w:p w:rsidR="00D66FF0" w:rsidRDefault="00D66FF0"/>
    <w:p w:rsidR="0049026A" w:rsidRPr="00D66FF0" w:rsidRDefault="0049026A" w:rsidP="0049026A">
      <w:pPr>
        <w:shd w:val="clear" w:color="auto" w:fill="FFFFFF"/>
        <w:spacing w:before="120" w:line="240" w:lineRule="auto"/>
        <w:outlineLvl w:val="1"/>
        <w:rPr>
          <w:rFonts w:ascii="Arial" w:eastAsia="Times New Roman" w:hAnsi="Arial" w:cs="Arial"/>
          <w:b/>
          <w:bCs/>
          <w:color w:val="333333"/>
          <w:sz w:val="36"/>
          <w:szCs w:val="36"/>
          <w:lang w:eastAsia="ru-RU"/>
        </w:rPr>
      </w:pPr>
      <w:r w:rsidRPr="00D66FF0">
        <w:rPr>
          <w:rFonts w:ascii="Arial" w:eastAsia="Times New Roman" w:hAnsi="Arial" w:cs="Arial"/>
          <w:b/>
          <w:bCs/>
          <w:color w:val="333333"/>
          <w:sz w:val="36"/>
          <w:szCs w:val="36"/>
          <w:lang w:eastAsia="ru-RU"/>
        </w:rPr>
        <w:t>План антикоррупционной деятел</w:t>
      </w:r>
      <w:r>
        <w:rPr>
          <w:rFonts w:ascii="Arial" w:eastAsia="Times New Roman" w:hAnsi="Arial" w:cs="Arial"/>
          <w:b/>
          <w:bCs/>
          <w:color w:val="333333"/>
          <w:sz w:val="36"/>
          <w:szCs w:val="36"/>
          <w:lang w:eastAsia="ru-RU"/>
        </w:rPr>
        <w:t xml:space="preserve">ьности муниципального бюджетного учреждении «Пряжинский Центр Досуга и Творчества» на 2020 </w:t>
      </w:r>
      <w:r w:rsidRPr="00D66FF0">
        <w:rPr>
          <w:rFonts w:ascii="Arial" w:eastAsia="Times New Roman" w:hAnsi="Arial" w:cs="Arial"/>
          <w:b/>
          <w:bCs/>
          <w:color w:val="333333"/>
          <w:sz w:val="36"/>
          <w:szCs w:val="36"/>
          <w:lang w:eastAsia="ru-RU"/>
        </w:rPr>
        <w:t>год</w:t>
      </w:r>
    </w:p>
    <w:p w:rsidR="0049026A" w:rsidRPr="00D66FF0" w:rsidRDefault="0049026A" w:rsidP="0049026A">
      <w:pPr>
        <w:shd w:val="clear" w:color="auto" w:fill="FFFFFF"/>
        <w:spacing w:after="0" w:line="240" w:lineRule="auto"/>
        <w:textAlignment w:val="center"/>
        <w:rPr>
          <w:rFonts w:ascii="Arial" w:eastAsia="Times New Roman" w:hAnsi="Arial" w:cs="Arial"/>
          <w:color w:val="333333"/>
          <w:sz w:val="21"/>
          <w:szCs w:val="21"/>
          <w:lang w:eastAsia="ru-RU"/>
        </w:rPr>
      </w:pPr>
      <w:r w:rsidRPr="00D66FF0">
        <w:rPr>
          <w:rFonts w:ascii="Arial" w:eastAsia="Times New Roman" w:hAnsi="Arial" w:cs="Arial"/>
          <w:color w:val="333333"/>
          <w:sz w:val="21"/>
          <w:szCs w:val="21"/>
          <w:lang w:eastAsia="ru-RU"/>
        </w:rPr>
        <w:t> </w:t>
      </w:r>
    </w:p>
    <w:p w:rsidR="0049026A" w:rsidRPr="00D66FF0" w:rsidRDefault="0049026A" w:rsidP="0049026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b/>
          <w:bCs/>
          <w:color w:val="333333"/>
          <w:sz w:val="28"/>
          <w:szCs w:val="28"/>
          <w:lang w:eastAsia="ru-RU"/>
        </w:rPr>
        <w:t>Цель: </w:t>
      </w:r>
      <w:r w:rsidRPr="00D66FF0">
        <w:rPr>
          <w:rFonts w:ascii="Times New Roman" w:eastAsia="Times New Roman" w:hAnsi="Times New Roman" w:cs="Times New Roman"/>
          <w:color w:val="333333"/>
          <w:sz w:val="28"/>
          <w:szCs w:val="28"/>
          <w:lang w:eastAsia="ru-RU"/>
        </w:rPr>
        <w:t>создание и внедрение организационно-правовых механизмов, нравственно-психологической атмосферы, направленных на эффективну</w:t>
      </w:r>
      <w:r>
        <w:rPr>
          <w:rFonts w:ascii="Times New Roman" w:eastAsia="Times New Roman" w:hAnsi="Times New Roman" w:cs="Times New Roman"/>
          <w:color w:val="333333"/>
          <w:sz w:val="28"/>
          <w:szCs w:val="28"/>
          <w:lang w:eastAsia="ru-RU"/>
        </w:rPr>
        <w:t>ю профилактику коррупции в  МБУ «ПЦДиТ</w:t>
      </w:r>
      <w:r w:rsidRPr="00D66FF0">
        <w:rPr>
          <w:rFonts w:ascii="Times New Roman" w:eastAsia="Times New Roman" w:hAnsi="Times New Roman" w:cs="Times New Roman"/>
          <w:color w:val="333333"/>
          <w:sz w:val="28"/>
          <w:szCs w:val="28"/>
          <w:lang w:eastAsia="ru-RU"/>
        </w:rPr>
        <w:t>»  </w:t>
      </w:r>
    </w:p>
    <w:tbl>
      <w:tblPr>
        <w:tblW w:w="9885" w:type="dxa"/>
        <w:tblCellMar>
          <w:left w:w="0" w:type="dxa"/>
          <w:right w:w="0" w:type="dxa"/>
        </w:tblCellMar>
        <w:tblLook w:val="04A0"/>
      </w:tblPr>
      <w:tblGrid>
        <w:gridCol w:w="825"/>
        <w:gridCol w:w="4800"/>
        <w:gridCol w:w="1590"/>
        <w:gridCol w:w="2670"/>
      </w:tblGrid>
      <w:tr w:rsidR="0049026A" w:rsidRPr="00D66FF0" w:rsidTr="00D64E52">
        <w:trPr>
          <w:trHeight w:val="195"/>
        </w:trPr>
        <w:tc>
          <w:tcPr>
            <w:tcW w:w="8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п/п</w:t>
            </w:r>
          </w:p>
        </w:tc>
        <w:tc>
          <w:tcPr>
            <w:tcW w:w="4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Мероприятия</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Сроки</w:t>
            </w:r>
          </w:p>
          <w:p w:rsidR="0049026A" w:rsidRPr="00D66FF0" w:rsidRDefault="0049026A" w:rsidP="00D64E52">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исполнения</w:t>
            </w:r>
          </w:p>
        </w:tc>
        <w:tc>
          <w:tcPr>
            <w:tcW w:w="2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Ответственные исполнители</w:t>
            </w:r>
          </w:p>
        </w:tc>
      </w:tr>
      <w:tr w:rsidR="0049026A" w:rsidRPr="00D66FF0" w:rsidTr="00D64E52">
        <w:trPr>
          <w:trHeight w:val="195"/>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120" w:line="195"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Нормативное обеспечение, закрепление стандартов поведения и декларация намерений</w:t>
            </w:r>
          </w:p>
        </w:tc>
      </w:tr>
      <w:tr w:rsidR="0049026A" w:rsidRPr="00D66FF0" w:rsidTr="00D64E52">
        <w:trPr>
          <w:trHeight w:val="138"/>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3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66FF0">
              <w:rPr>
                <w:rFonts w:ascii="Times New Roman" w:eastAsia="Times New Roman" w:hAnsi="Times New Roman" w:cs="Times New Roman"/>
                <w:sz w:val="24"/>
                <w:szCs w:val="24"/>
                <w:lang w:eastAsia="ru-RU"/>
              </w:rPr>
              <w:t>.</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Формировать пакет документов по действующему законодательству, необходимый для проведения работы по предупреждению коррупционных правонарушений.</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38"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161"/>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61" w:lineRule="atLeast"/>
              <w:jc w:val="center"/>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Формирование  механизмов общественного  антикоррупционного  контроля</w:t>
            </w:r>
          </w:p>
        </w:tc>
      </w:tr>
      <w:tr w:rsidR="0049026A" w:rsidRPr="00D66FF0" w:rsidTr="00D64E52">
        <w:trPr>
          <w:trHeight w:val="150"/>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Проводить антикоррупционную экспертизу жалоб и обращений граждан на действия (бездействия) администрации персонала учреждения культуры с точки зрения наличия сведений о фактах коррупции и организация их проверки.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150" w:lineRule="atLeast"/>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49026A" w:rsidRPr="00D66FF0" w:rsidTr="00D64E52">
        <w:trPr>
          <w:trHeight w:val="264"/>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Использовать телефоны «горячей линии» </w:t>
            </w:r>
            <w:r w:rsidRPr="00D66FF0">
              <w:rPr>
                <w:rFonts w:ascii="Times New Roman" w:eastAsia="Times New Roman" w:hAnsi="Times New Roman" w:cs="Times New Roman"/>
                <w:sz w:val="24"/>
                <w:szCs w:val="24"/>
                <w:lang w:eastAsia="ru-RU"/>
              </w:rPr>
              <w:lastRenderedPageBreak/>
              <w:t>или прямые телефонные линии с руководством органов местного самоуправления, осуществляющих управление в сфере культуры в целях выявления фактов вымогательства, взяточничества и других проявлений коррупции, а также для  более активногопревлечения общеатвенности к борьбе с данными  правонарушениями.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lastRenderedPageBreak/>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lastRenderedPageBreak/>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Осуществлять усиленный контроль за</w:t>
            </w:r>
            <w:r>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расссмотрением жалоб и заявлений граждан, содержащих факты злоупотребления служебным положением, вымогательства, взяток и другой информации коррупционной направленности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Комиссия по  антикоррупционной политике</w:t>
            </w:r>
          </w:p>
        </w:tc>
      </w:tr>
      <w:tr w:rsidR="0049026A" w:rsidRPr="00D66FF0" w:rsidTr="00D64E52">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правовому просвещению и повышению антикоррупционной компетентности</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Организация и проведение мероприятий, посвященных Международному дню борьбы с коррупцией (9 декабря), направленных на формирование в обществе нетерпимости к коррупционному поведению</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2020</w:t>
            </w:r>
            <w:r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Мониторинг изменений действующего законодательства в области противодействия коррупции.</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 xml:space="preserve">Размещение локальных правовых актов по вопросам противодействия коррупции в </w:t>
            </w:r>
            <w:r>
              <w:rPr>
                <w:rFonts w:ascii="Times New Roman" w:eastAsia="Times New Roman" w:hAnsi="Times New Roman" w:cs="Times New Roman"/>
                <w:sz w:val="24"/>
                <w:szCs w:val="24"/>
                <w:lang w:eastAsia="ru-RU"/>
              </w:rPr>
              <w:t>МБУ «ПЦДиТ</w:t>
            </w:r>
            <w:r w:rsidRPr="00D66FF0">
              <w:rPr>
                <w:rFonts w:ascii="Times New Roman" w:eastAsia="Times New Roman" w:hAnsi="Times New Roman" w:cs="Times New Roman"/>
                <w:sz w:val="24"/>
                <w:szCs w:val="24"/>
                <w:lang w:eastAsia="ru-RU"/>
              </w:rPr>
              <w:t>»  на сайте учреждения культуры</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4.</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Рассмотрение вопросов исполнения</w:t>
            </w:r>
            <w:r>
              <w:rPr>
                <w:rFonts w:ascii="Times New Roman" w:eastAsia="Times New Roman" w:hAnsi="Times New Roman" w:cs="Times New Roman"/>
                <w:sz w:val="24"/>
                <w:szCs w:val="24"/>
                <w:lang w:eastAsia="ru-RU"/>
              </w:rPr>
              <w:t xml:space="preserve"> </w:t>
            </w:r>
            <w:r w:rsidRPr="00D66FF0">
              <w:rPr>
                <w:rFonts w:ascii="Times New Roman" w:eastAsia="Times New Roman" w:hAnsi="Times New Roman" w:cs="Times New Roman"/>
                <w:sz w:val="24"/>
                <w:szCs w:val="24"/>
                <w:lang w:eastAsia="ru-RU"/>
              </w:rPr>
              <w:t>законодательства в области противодействия коррупции на общих собраниях трудового коллектива.</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988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b/>
                <w:bCs/>
                <w:sz w:val="24"/>
                <w:szCs w:val="24"/>
                <w:lang w:eastAsia="ru-RU"/>
              </w:rPr>
              <w:t>Меры по совершенствованию функционирования  в целях предупреждения коррупции</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1.</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Организация и проведение инвентаризации муниципального имущества по анализу эффективности использования.</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Ежегодно</w:t>
            </w:r>
            <w:r>
              <w:rPr>
                <w:rFonts w:ascii="Times New Roman" w:eastAsia="Times New Roman" w:hAnsi="Times New Roman" w:cs="Times New Roman"/>
                <w:sz w:val="24"/>
                <w:szCs w:val="24"/>
                <w:lang w:eastAsia="ru-RU"/>
              </w:rPr>
              <w:t xml:space="preserve">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2.</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Отчёт ответственного за профилактику коррупцион</w:t>
            </w:r>
            <w:r>
              <w:rPr>
                <w:rFonts w:ascii="Times New Roman" w:eastAsia="Times New Roman" w:hAnsi="Times New Roman" w:cs="Times New Roman"/>
                <w:sz w:val="24"/>
                <w:szCs w:val="24"/>
                <w:lang w:eastAsia="ru-RU"/>
              </w:rPr>
              <w:t>ных и иных правонарушений в МБУ  «ПЦДит</w:t>
            </w:r>
            <w:r w:rsidRPr="00D66FF0">
              <w:rPr>
                <w:rFonts w:ascii="Times New Roman" w:eastAsia="Times New Roman" w:hAnsi="Times New Roman" w:cs="Times New Roman"/>
                <w:sz w:val="24"/>
                <w:szCs w:val="24"/>
                <w:lang w:eastAsia="ru-RU"/>
              </w:rPr>
              <w:t>» перед трудовым коллективом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2020</w:t>
            </w:r>
            <w:r w:rsidRPr="00D66FF0">
              <w:rPr>
                <w:rFonts w:ascii="Times New Roman" w:eastAsia="Times New Roman" w:hAnsi="Times New Roman" w:cs="Times New Roman"/>
                <w:sz w:val="24"/>
                <w:szCs w:val="24"/>
                <w:lang w:eastAsia="ru-RU"/>
              </w:rPr>
              <w:t> </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Ответственный за профилактику коррупционных и иных правонарушений</w:t>
            </w:r>
          </w:p>
        </w:tc>
      </w:tr>
      <w:tr w:rsidR="0049026A" w:rsidRPr="00D66FF0" w:rsidTr="00D64E52">
        <w:trPr>
          <w:trHeight w:val="276"/>
        </w:trPr>
        <w:tc>
          <w:tcPr>
            <w:tcW w:w="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3.</w:t>
            </w:r>
          </w:p>
        </w:tc>
        <w:tc>
          <w:tcPr>
            <w:tcW w:w="4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Обеспечение системы прозрачности при принятии решений по кадровым вопросам</w:t>
            </w:r>
          </w:p>
        </w:tc>
        <w:tc>
          <w:tcPr>
            <w:tcW w:w="1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Постоянно</w:t>
            </w:r>
          </w:p>
        </w:tc>
        <w:tc>
          <w:tcPr>
            <w:tcW w:w="2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9026A" w:rsidRPr="00D66FF0" w:rsidRDefault="0049026A" w:rsidP="00D64E52">
            <w:pPr>
              <w:spacing w:after="0" w:line="240" w:lineRule="auto"/>
              <w:jc w:val="both"/>
              <w:rPr>
                <w:rFonts w:ascii="Times New Roman" w:eastAsia="Times New Roman" w:hAnsi="Times New Roman" w:cs="Times New Roman"/>
                <w:sz w:val="24"/>
                <w:szCs w:val="24"/>
                <w:lang w:eastAsia="ru-RU"/>
              </w:rPr>
            </w:pPr>
            <w:r w:rsidRPr="00D66FF0">
              <w:rPr>
                <w:rFonts w:ascii="Times New Roman" w:eastAsia="Times New Roman" w:hAnsi="Times New Roman" w:cs="Times New Roman"/>
                <w:sz w:val="24"/>
                <w:szCs w:val="24"/>
                <w:lang w:eastAsia="ru-RU"/>
              </w:rPr>
              <w:t>Директор</w:t>
            </w:r>
          </w:p>
        </w:tc>
      </w:tr>
    </w:tbl>
    <w:p w:rsidR="0049026A" w:rsidRPr="00D66FF0" w:rsidRDefault="0049026A" w:rsidP="0049026A">
      <w:pPr>
        <w:shd w:val="clear" w:color="auto" w:fill="FFFFFF"/>
        <w:spacing w:after="150" w:line="240" w:lineRule="auto"/>
        <w:rPr>
          <w:rFonts w:ascii="Times New Roman" w:eastAsia="Times New Roman" w:hAnsi="Times New Roman" w:cs="Times New Roman"/>
          <w:color w:val="333333"/>
          <w:sz w:val="24"/>
          <w:szCs w:val="24"/>
          <w:lang w:eastAsia="ru-RU"/>
        </w:rPr>
      </w:pPr>
      <w:r w:rsidRPr="00D66FF0">
        <w:rPr>
          <w:rFonts w:ascii="Times New Roman" w:eastAsia="Times New Roman" w:hAnsi="Times New Roman" w:cs="Times New Roman"/>
          <w:color w:val="333333"/>
          <w:sz w:val="24"/>
          <w:szCs w:val="24"/>
          <w:lang w:eastAsia="ru-RU"/>
        </w:rPr>
        <w:t> </w:t>
      </w:r>
    </w:p>
    <w:p w:rsidR="0049026A" w:rsidRDefault="0049026A" w:rsidP="0049026A"/>
    <w:p w:rsidR="00D66FF0" w:rsidRDefault="00D66FF0"/>
    <w:p w:rsidR="00D66FF0" w:rsidRDefault="00D66FF0"/>
    <w:p w:rsidR="00D66FF0" w:rsidRDefault="00D66FF0"/>
    <w:p w:rsidR="00D66FF0" w:rsidRDefault="00D66FF0"/>
    <w:p w:rsidR="00D66FF0" w:rsidRDefault="00D66FF0"/>
    <w:p w:rsidR="00D66FF0" w:rsidRDefault="00D66FF0"/>
    <w:p w:rsidR="00D66FF0" w:rsidRDefault="00D66FF0"/>
    <w:p w:rsidR="00D66FF0" w:rsidRPr="00D66FF0" w:rsidRDefault="00D66FF0" w:rsidP="00D66FF0">
      <w:pPr>
        <w:shd w:val="clear" w:color="auto" w:fill="FFFFFF"/>
        <w:spacing w:before="120" w:line="240" w:lineRule="auto"/>
        <w:outlineLvl w:val="1"/>
        <w:rPr>
          <w:rFonts w:ascii="Arial" w:eastAsia="Times New Roman" w:hAnsi="Arial" w:cs="Arial"/>
          <w:b/>
          <w:bCs/>
          <w:color w:val="333333"/>
          <w:sz w:val="36"/>
          <w:szCs w:val="36"/>
          <w:lang w:eastAsia="ru-RU"/>
        </w:rPr>
      </w:pPr>
      <w:r w:rsidRPr="00D66FF0">
        <w:rPr>
          <w:rFonts w:ascii="Arial" w:eastAsia="Times New Roman" w:hAnsi="Arial" w:cs="Arial"/>
          <w:b/>
          <w:bCs/>
          <w:color w:val="333333"/>
          <w:sz w:val="36"/>
          <w:szCs w:val="36"/>
          <w:lang w:eastAsia="ru-RU"/>
        </w:rPr>
        <w:t>Порядок уведомления работ</w:t>
      </w:r>
      <w:r w:rsidR="004C139F">
        <w:rPr>
          <w:rFonts w:ascii="Arial" w:eastAsia="Times New Roman" w:hAnsi="Arial" w:cs="Arial"/>
          <w:b/>
          <w:bCs/>
          <w:color w:val="333333"/>
          <w:sz w:val="36"/>
          <w:szCs w:val="36"/>
          <w:lang w:eastAsia="ru-RU"/>
        </w:rPr>
        <w:t>никами муниципального казенного учреждения  «Пряжинский Центр Досуга и Творчества» (МКУ «ПЦДиТ</w:t>
      </w:r>
      <w:r w:rsidRPr="00D66FF0">
        <w:rPr>
          <w:rFonts w:ascii="Arial" w:eastAsia="Times New Roman" w:hAnsi="Arial" w:cs="Arial"/>
          <w:b/>
          <w:bCs/>
          <w:color w:val="333333"/>
          <w:sz w:val="36"/>
          <w:szCs w:val="36"/>
          <w:lang w:eastAsia="ru-RU"/>
        </w:rPr>
        <w:t>») работодателя о возникновении конфликта интересов и порядка урегулирования выявленного конфликта интересов</w:t>
      </w:r>
    </w:p>
    <w:p w:rsidR="00D66FF0" w:rsidRPr="00D66FF0" w:rsidRDefault="00D66FF0" w:rsidP="00D66FF0">
      <w:pPr>
        <w:shd w:val="clear" w:color="auto" w:fill="FFFFFF"/>
        <w:spacing w:after="0" w:line="240" w:lineRule="auto"/>
        <w:textAlignment w:val="center"/>
        <w:rPr>
          <w:rFonts w:ascii="Arial" w:eastAsia="Times New Roman" w:hAnsi="Arial" w:cs="Arial"/>
          <w:color w:val="333333"/>
          <w:sz w:val="21"/>
          <w:szCs w:val="21"/>
          <w:lang w:eastAsia="ru-RU"/>
        </w:rPr>
      </w:pPr>
      <w:r w:rsidRPr="00D66FF0">
        <w:rPr>
          <w:rFonts w:ascii="Arial" w:eastAsia="Times New Roman" w:hAnsi="Arial" w:cs="Arial"/>
          <w:color w:val="333333"/>
          <w:sz w:val="21"/>
          <w:szCs w:val="21"/>
          <w:lang w:eastAsia="ru-RU"/>
        </w:rPr>
        <w:t> </w:t>
      </w:r>
    </w:p>
    <w:p w:rsidR="00D66FF0" w:rsidRPr="00D66FF0" w:rsidRDefault="00D66FF0" w:rsidP="00D66FF0">
      <w:pPr>
        <w:shd w:val="clear" w:color="auto" w:fill="FFFFFF"/>
        <w:spacing w:after="150" w:line="240" w:lineRule="auto"/>
        <w:jc w:val="center"/>
        <w:rPr>
          <w:rFonts w:ascii="Arial" w:eastAsia="Times New Roman" w:hAnsi="Arial" w:cs="Arial"/>
          <w:color w:val="333333"/>
          <w:sz w:val="21"/>
          <w:szCs w:val="21"/>
          <w:lang w:eastAsia="ru-RU"/>
        </w:rPr>
      </w:pPr>
      <w:r w:rsidRPr="00D66FF0">
        <w:rPr>
          <w:rFonts w:ascii="Times New Roman" w:eastAsia="Times New Roman" w:hAnsi="Times New Roman" w:cs="Times New Roman"/>
          <w:b/>
          <w:bCs/>
          <w:color w:val="333333"/>
          <w:sz w:val="28"/>
          <w:lang w:eastAsia="ru-RU"/>
        </w:rPr>
        <w:t> </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1. Настоящий Порядок уведомления работниками работодателя о возникновении конфликта интересов и порядка урегулирования выявленного конфликта интересов в мун</w:t>
      </w:r>
      <w:r w:rsidR="004C139F">
        <w:rPr>
          <w:rFonts w:ascii="Times New Roman" w:eastAsia="Times New Roman" w:hAnsi="Times New Roman" w:cs="Times New Roman"/>
          <w:color w:val="333333"/>
          <w:sz w:val="28"/>
          <w:szCs w:val="28"/>
          <w:lang w:eastAsia="ru-RU"/>
        </w:rPr>
        <w:t>иципальном казенном  учреждении «Пряжинский Центр Досуга и Творчества» (далее - МКУ «ПЦДиТ</w:t>
      </w:r>
      <w:r w:rsidRPr="00D66FF0">
        <w:rPr>
          <w:rFonts w:ascii="Times New Roman" w:eastAsia="Times New Roman" w:hAnsi="Times New Roman" w:cs="Times New Roman"/>
          <w:color w:val="333333"/>
          <w:sz w:val="28"/>
          <w:szCs w:val="28"/>
          <w:lang w:eastAsia="ru-RU"/>
        </w:rPr>
        <w:t>») разработан в соответствии с Федеральным законом от 25 декабря 2008 № 273-ФЗ «О противодействии коррупции» с целью определения порядка уведомления работниками работодателя о возникновении конфликта интересов и порядка урегулирования выявле</w:t>
      </w:r>
      <w:r w:rsidR="004C139F">
        <w:rPr>
          <w:rFonts w:ascii="Times New Roman" w:eastAsia="Times New Roman" w:hAnsi="Times New Roman" w:cs="Times New Roman"/>
          <w:color w:val="333333"/>
          <w:sz w:val="28"/>
          <w:szCs w:val="28"/>
          <w:lang w:eastAsia="ru-RU"/>
        </w:rPr>
        <w:t>нного конфликта интересов в МКУ «ПЦДиТ</w:t>
      </w:r>
      <w:r w:rsidRPr="00D66FF0">
        <w:rPr>
          <w:rFonts w:ascii="Times New Roman" w:eastAsia="Times New Roman" w:hAnsi="Times New Roman" w:cs="Times New Roman"/>
          <w:color w:val="333333"/>
          <w:sz w:val="28"/>
          <w:szCs w:val="28"/>
          <w:lang w:eastAsia="ru-RU"/>
        </w:rPr>
        <w:t>», перечня сведений, содержащихся в уведомлении, порядка регистрации уведомлений, организации проверки сведений, указанных в уведомлении.</w:t>
      </w:r>
    </w:p>
    <w:p w:rsidR="00D66FF0" w:rsidRPr="00D66FF0" w:rsidRDefault="004C139F" w:rsidP="00D66FF0">
      <w:pPr>
        <w:shd w:val="clear" w:color="auto" w:fill="FFFFFF"/>
        <w:spacing w:after="150" w:line="240" w:lineRule="auto"/>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lang w:eastAsia="ru-RU"/>
        </w:rPr>
        <w:t>2. Работник МКУ «ПЦДиТ</w:t>
      </w:r>
      <w:r w:rsidR="00D66FF0" w:rsidRPr="00D66FF0">
        <w:rPr>
          <w:rFonts w:ascii="Times New Roman" w:eastAsia="Times New Roman" w:hAnsi="Times New Roman" w:cs="Times New Roman"/>
          <w:color w:val="333333"/>
          <w:sz w:val="28"/>
          <w:szCs w:val="28"/>
          <w:lang w:eastAsia="ru-RU"/>
        </w:rPr>
        <w:t>» обязан в письменной форме уведомить работодателя о возникшем конфликте интересов или о возможности его возникновения, как только ему станет об этом известно. Форма уведомления о возникновении конфликта интересов (далее – Уведомление) приведена в приложении № 1 к настоящему Порядку.</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3. В Уведомлении указывается: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а) фамилия, имя</w:t>
      </w:r>
      <w:r w:rsidR="004C139F">
        <w:rPr>
          <w:rFonts w:ascii="Times New Roman" w:eastAsia="Times New Roman" w:hAnsi="Times New Roman" w:cs="Times New Roman"/>
          <w:color w:val="333333"/>
          <w:sz w:val="28"/>
          <w:szCs w:val="28"/>
          <w:lang w:eastAsia="ru-RU"/>
        </w:rPr>
        <w:t xml:space="preserve">, отчество работника </w:t>
      </w:r>
      <w:r w:rsidRPr="00D66FF0">
        <w:rPr>
          <w:rFonts w:ascii="Times New Roman" w:eastAsia="Times New Roman" w:hAnsi="Times New Roman" w:cs="Times New Roman"/>
          <w:color w:val="333333"/>
          <w:sz w:val="28"/>
          <w:szCs w:val="28"/>
          <w:lang w:eastAsia="ru-RU"/>
        </w:rPr>
        <w:t>, направившего уведомление (далее - Уведомитель);</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 xml:space="preserve">б) должность уведомителя, наименование </w:t>
      </w:r>
      <w:r w:rsidR="004C139F">
        <w:rPr>
          <w:rFonts w:ascii="Times New Roman" w:eastAsia="Times New Roman" w:hAnsi="Times New Roman" w:cs="Times New Roman"/>
          <w:color w:val="333333"/>
          <w:sz w:val="28"/>
          <w:szCs w:val="28"/>
          <w:lang w:eastAsia="ru-RU"/>
        </w:rPr>
        <w:t xml:space="preserve">структурного подразделения МКУ </w:t>
      </w:r>
      <w:r w:rsidRPr="00D66FF0">
        <w:rPr>
          <w:rFonts w:ascii="Times New Roman" w:eastAsia="Times New Roman" w:hAnsi="Times New Roman" w:cs="Times New Roman"/>
          <w:color w:val="333333"/>
          <w:sz w:val="28"/>
          <w:szCs w:val="28"/>
          <w:lang w:eastAsia="ru-RU"/>
        </w:rPr>
        <w:t>«</w:t>
      </w:r>
      <w:r w:rsidR="004C139F">
        <w:rPr>
          <w:rFonts w:ascii="Times New Roman" w:eastAsia="Times New Roman" w:hAnsi="Times New Roman" w:cs="Times New Roman"/>
          <w:color w:val="333333"/>
          <w:sz w:val="28"/>
          <w:szCs w:val="28"/>
          <w:lang w:eastAsia="ru-RU"/>
        </w:rPr>
        <w:t>ПЦДиТ</w:t>
      </w:r>
      <w:r w:rsidRPr="00D66FF0">
        <w:rPr>
          <w:rFonts w:ascii="Times New Roman" w:eastAsia="Times New Roman" w:hAnsi="Times New Roman" w:cs="Times New Roman"/>
          <w:color w:val="333333"/>
          <w:sz w:val="28"/>
          <w:szCs w:val="28"/>
          <w:lang w:eastAsia="ru-RU"/>
        </w:rPr>
        <w:t>», в котором он осуществляет профессиональную деятельность;</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в) информация о ситуации, при которой личная заинтересованность (пряма</w:t>
      </w:r>
      <w:r w:rsidR="004C139F">
        <w:rPr>
          <w:rFonts w:ascii="Times New Roman" w:eastAsia="Times New Roman" w:hAnsi="Times New Roman" w:cs="Times New Roman"/>
          <w:color w:val="333333"/>
          <w:sz w:val="28"/>
          <w:szCs w:val="28"/>
          <w:lang w:eastAsia="ru-RU"/>
        </w:rPr>
        <w:t>я или косвенная) работника МКУ «ПЦДиТ</w:t>
      </w:r>
      <w:r w:rsidRPr="00D66FF0">
        <w:rPr>
          <w:rFonts w:ascii="Times New Roman" w:eastAsia="Times New Roman" w:hAnsi="Times New Roman" w:cs="Times New Roman"/>
          <w:color w:val="333333"/>
          <w:sz w:val="28"/>
          <w:szCs w:val="28"/>
          <w:lang w:eastAsia="ru-RU"/>
        </w:rPr>
        <w:t>»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w:t>
      </w:r>
      <w:r w:rsidR="004C139F">
        <w:rPr>
          <w:rFonts w:ascii="Times New Roman" w:eastAsia="Times New Roman" w:hAnsi="Times New Roman" w:cs="Times New Roman"/>
          <w:color w:val="333333"/>
          <w:sz w:val="28"/>
          <w:szCs w:val="28"/>
          <w:lang w:eastAsia="ru-RU"/>
        </w:rPr>
        <w:t>сованностью работника МКУ «ПЦДиТ</w:t>
      </w:r>
      <w:r w:rsidRPr="00D66FF0">
        <w:rPr>
          <w:rFonts w:ascii="Times New Roman" w:eastAsia="Times New Roman" w:hAnsi="Times New Roman" w:cs="Times New Roman"/>
          <w:color w:val="333333"/>
          <w:sz w:val="28"/>
          <w:szCs w:val="28"/>
          <w:lang w:eastAsia="ru-RU"/>
        </w:rPr>
        <w:t>» и правами и законными и</w:t>
      </w:r>
      <w:r w:rsidR="004C139F">
        <w:rPr>
          <w:rFonts w:ascii="Times New Roman" w:eastAsia="Times New Roman" w:hAnsi="Times New Roman" w:cs="Times New Roman"/>
          <w:color w:val="333333"/>
          <w:sz w:val="28"/>
          <w:szCs w:val="28"/>
          <w:lang w:eastAsia="ru-RU"/>
        </w:rPr>
        <w:t>нтересами других работников МКУ «ПЦДиТ</w:t>
      </w:r>
      <w:r w:rsidRPr="00D66FF0">
        <w:rPr>
          <w:rFonts w:ascii="Times New Roman" w:eastAsia="Times New Roman" w:hAnsi="Times New Roman" w:cs="Times New Roman"/>
          <w:color w:val="333333"/>
          <w:sz w:val="28"/>
          <w:szCs w:val="28"/>
          <w:lang w:eastAsia="ru-RU"/>
        </w:rPr>
        <w:t>», а также законных предс</w:t>
      </w:r>
      <w:r w:rsidR="004C139F">
        <w:rPr>
          <w:rFonts w:ascii="Times New Roman" w:eastAsia="Times New Roman" w:hAnsi="Times New Roman" w:cs="Times New Roman"/>
          <w:color w:val="333333"/>
          <w:sz w:val="28"/>
          <w:szCs w:val="28"/>
          <w:lang w:eastAsia="ru-RU"/>
        </w:rPr>
        <w:t>тавителей обучающихся МКУ «ПЦДиТ</w:t>
      </w:r>
      <w:r w:rsidRPr="00D66FF0">
        <w:rPr>
          <w:rFonts w:ascii="Times New Roman" w:eastAsia="Times New Roman" w:hAnsi="Times New Roman" w:cs="Times New Roman"/>
          <w:color w:val="333333"/>
          <w:sz w:val="28"/>
          <w:szCs w:val="28"/>
          <w:lang w:eastAsia="ru-RU"/>
        </w:rPr>
        <w:t xml:space="preserve">», способное привести к причинению вреда правам и законным </w:t>
      </w:r>
      <w:r w:rsidR="004C139F">
        <w:rPr>
          <w:rFonts w:ascii="Times New Roman" w:eastAsia="Times New Roman" w:hAnsi="Times New Roman" w:cs="Times New Roman"/>
          <w:color w:val="333333"/>
          <w:sz w:val="28"/>
          <w:szCs w:val="28"/>
          <w:lang w:eastAsia="ru-RU"/>
        </w:rPr>
        <w:t>интересам других работников МКУ «ПЦДиТ</w:t>
      </w:r>
      <w:r w:rsidRPr="00D66FF0">
        <w:rPr>
          <w:rFonts w:ascii="Times New Roman" w:eastAsia="Times New Roman" w:hAnsi="Times New Roman" w:cs="Times New Roman"/>
          <w:color w:val="333333"/>
          <w:sz w:val="28"/>
          <w:szCs w:val="28"/>
          <w:lang w:eastAsia="ru-RU"/>
        </w:rPr>
        <w:t>»;</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г) информация о личной з</w:t>
      </w:r>
      <w:r w:rsidR="004C139F">
        <w:rPr>
          <w:rFonts w:ascii="Times New Roman" w:eastAsia="Times New Roman" w:hAnsi="Times New Roman" w:cs="Times New Roman"/>
          <w:color w:val="333333"/>
          <w:sz w:val="28"/>
          <w:szCs w:val="28"/>
          <w:lang w:eastAsia="ru-RU"/>
        </w:rPr>
        <w:t>аинтересованности работника МКУ «ПЦДиТ</w:t>
      </w:r>
      <w:r w:rsidRPr="00D66FF0">
        <w:rPr>
          <w:rFonts w:ascii="Times New Roman" w:eastAsia="Times New Roman" w:hAnsi="Times New Roman" w:cs="Times New Roman"/>
          <w:color w:val="333333"/>
          <w:sz w:val="28"/>
          <w:szCs w:val="28"/>
          <w:lang w:eastAsia="ru-RU"/>
        </w:rPr>
        <w:t>которая влияет или может повлиять на надлежащее исполнение им должностных обязанностей, о возможности получения р</w:t>
      </w:r>
      <w:r w:rsidR="004C139F">
        <w:rPr>
          <w:rFonts w:ascii="Times New Roman" w:eastAsia="Times New Roman" w:hAnsi="Times New Roman" w:cs="Times New Roman"/>
          <w:color w:val="333333"/>
          <w:sz w:val="28"/>
          <w:szCs w:val="28"/>
          <w:lang w:eastAsia="ru-RU"/>
        </w:rPr>
        <w:t>аботником</w:t>
      </w:r>
      <w:r w:rsidRPr="00D66FF0">
        <w:rPr>
          <w:rFonts w:ascii="Times New Roman" w:eastAsia="Times New Roman" w:hAnsi="Times New Roman" w:cs="Times New Roman"/>
          <w:color w:val="333333"/>
          <w:sz w:val="28"/>
          <w:szCs w:val="28"/>
          <w:lang w:eastAsia="ru-RU"/>
        </w:rPr>
        <w:t xml:space="preserve"> при исполнении должностных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каких-либо выгод </w:t>
      </w:r>
      <w:r w:rsidRPr="00D66FF0">
        <w:rPr>
          <w:rFonts w:ascii="Times New Roman" w:eastAsia="Times New Roman" w:hAnsi="Times New Roman" w:cs="Times New Roman"/>
          <w:color w:val="333333"/>
          <w:sz w:val="28"/>
          <w:szCs w:val="28"/>
          <w:lang w:eastAsia="ru-RU"/>
        </w:rPr>
        <w:lastRenderedPageBreak/>
        <w:t>(преимуществ) лицом, обязанным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д) дата подачи уведомления.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4. Уведомлен</w:t>
      </w:r>
      <w:r w:rsidR="004C139F">
        <w:rPr>
          <w:rFonts w:ascii="Times New Roman" w:eastAsia="Times New Roman" w:hAnsi="Times New Roman" w:cs="Times New Roman"/>
          <w:color w:val="333333"/>
          <w:sz w:val="28"/>
          <w:szCs w:val="28"/>
          <w:lang w:eastAsia="ru-RU"/>
        </w:rPr>
        <w:t>ие, поданное работником МКУ «ПЦДиТ</w:t>
      </w:r>
      <w:r w:rsidRPr="00D66FF0">
        <w:rPr>
          <w:rFonts w:ascii="Times New Roman" w:eastAsia="Times New Roman" w:hAnsi="Times New Roman" w:cs="Times New Roman"/>
          <w:color w:val="333333"/>
          <w:sz w:val="28"/>
          <w:szCs w:val="28"/>
          <w:lang w:eastAsia="ru-RU"/>
        </w:rPr>
        <w:t>», подписывается им лично.</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5. Уведомление регистрируется в день поступления в журнале учета уведомлений о возникновении конфликта интересов (далее – Журнал) работником ответственным за кадровую работу. Форма журнала приведена в приложении № 2 к настоящему Порядку.</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6. На Уведомлении ставится отметка о его поступлении к работодателю регистрационным штампом. В регистрационном штампе указывается дата поступления и входящий номер. На копии Уведомления делается письменная отметка о дате и времени получения уведомления.</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7. Уведомление не принимается в случае, если в нем отсутствует информация, указанная в пункте 3 настоящего Порядка.</w:t>
      </w:r>
    </w:p>
    <w:p w:rsidR="00D66FF0" w:rsidRPr="00D66FF0" w:rsidRDefault="00D66FF0" w:rsidP="00D66FF0">
      <w:pPr>
        <w:shd w:val="clear" w:color="auto" w:fill="FFFFFF"/>
        <w:spacing w:after="150" w:line="240" w:lineRule="auto"/>
        <w:rPr>
          <w:rFonts w:ascii="Arial" w:eastAsia="Times New Roman" w:hAnsi="Arial" w:cs="Arial"/>
          <w:color w:val="333333"/>
          <w:sz w:val="21"/>
          <w:szCs w:val="21"/>
          <w:lang w:eastAsia="ru-RU"/>
        </w:rPr>
      </w:pPr>
      <w:r w:rsidRPr="00D66FF0">
        <w:rPr>
          <w:rFonts w:ascii="Times New Roman" w:eastAsia="Times New Roman" w:hAnsi="Times New Roman" w:cs="Times New Roman"/>
          <w:color w:val="333333"/>
          <w:sz w:val="28"/>
          <w:szCs w:val="28"/>
          <w:lang w:eastAsia="ru-RU"/>
        </w:rPr>
        <w:t>8. Рассмотрение сведений, содержащихся в Уведомлении и организация проверки указанных сведений проводится комиссией по соблюдению требований к служ</w:t>
      </w:r>
      <w:r w:rsidR="000A371F">
        <w:rPr>
          <w:rFonts w:ascii="Times New Roman" w:eastAsia="Times New Roman" w:hAnsi="Times New Roman" w:cs="Times New Roman"/>
          <w:color w:val="333333"/>
          <w:sz w:val="28"/>
          <w:szCs w:val="28"/>
          <w:lang w:eastAsia="ru-RU"/>
        </w:rPr>
        <w:t>ебному поведению работников МКУ «ПЦДит</w:t>
      </w:r>
      <w:r w:rsidRPr="00D66FF0">
        <w:rPr>
          <w:rFonts w:ascii="Times New Roman" w:eastAsia="Times New Roman" w:hAnsi="Times New Roman" w:cs="Times New Roman"/>
          <w:color w:val="333333"/>
          <w:sz w:val="28"/>
          <w:szCs w:val="28"/>
          <w:lang w:eastAsia="ru-RU"/>
        </w:rPr>
        <w:t>» и урегулированию конфликта интересов (далее – Комиссия).</w:t>
      </w:r>
    </w:p>
    <w:p w:rsidR="00D66FF0" w:rsidRDefault="00D66FF0"/>
    <w:p w:rsidR="00D66FF0" w:rsidRDefault="00D66FF0"/>
    <w:p w:rsidR="00D66FF0" w:rsidRDefault="00D66FF0"/>
    <w:p w:rsidR="00007ED1" w:rsidRDefault="00007ED1"/>
    <w:p w:rsidR="00007ED1" w:rsidRDefault="00007ED1"/>
    <w:p w:rsidR="00007ED1" w:rsidRDefault="00007ED1"/>
    <w:p w:rsidR="00007ED1" w:rsidRDefault="00007ED1"/>
    <w:p w:rsidR="00007ED1" w:rsidRDefault="00007ED1"/>
    <w:p w:rsidR="00007ED1" w:rsidRDefault="00007ED1"/>
    <w:p w:rsidR="00D66FF0" w:rsidRDefault="00D66FF0"/>
    <w:p w:rsidR="00D66FF0" w:rsidRPr="00812981" w:rsidRDefault="00D66FF0" w:rsidP="00D66FF0">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812981">
        <w:rPr>
          <w:rFonts w:ascii="Times New Roman" w:eastAsia="Times New Roman" w:hAnsi="Times New Roman" w:cs="Times New Roman"/>
          <w:bCs/>
          <w:kern w:val="36"/>
          <w:sz w:val="24"/>
          <w:szCs w:val="24"/>
          <w:lang w:eastAsia="ru-RU"/>
        </w:rPr>
        <w:t>Приложение № 1 к Порядку уведомления работниками работодателя о возникновении конфликта интересов и порядка урегулирования выявле</w:t>
      </w:r>
      <w:r w:rsidR="000A371F">
        <w:rPr>
          <w:rFonts w:ascii="Times New Roman" w:eastAsia="Times New Roman" w:hAnsi="Times New Roman" w:cs="Times New Roman"/>
          <w:bCs/>
          <w:kern w:val="36"/>
          <w:sz w:val="24"/>
          <w:szCs w:val="24"/>
          <w:lang w:eastAsia="ru-RU"/>
        </w:rPr>
        <w:t>нного конфликта интересов в МКУ «Пряжинский Центр Досуга и Творчества</w:t>
      </w:r>
      <w:r w:rsidRPr="00812981">
        <w:rPr>
          <w:rFonts w:ascii="Times New Roman" w:eastAsia="Times New Roman" w:hAnsi="Times New Roman" w:cs="Times New Roman"/>
          <w:bCs/>
          <w:kern w:val="36"/>
          <w:sz w:val="24"/>
          <w:szCs w:val="24"/>
          <w:lang w:eastAsia="ru-RU"/>
        </w:rPr>
        <w:t>»</w:t>
      </w:r>
    </w:p>
    <w:p w:rsidR="00D66FF0" w:rsidRPr="00812981" w:rsidRDefault="00D66FF0" w:rsidP="00D66FF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D66FF0" w:rsidRPr="00812981" w:rsidRDefault="00D66FF0" w:rsidP="00D66FF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812981">
        <w:rPr>
          <w:rFonts w:ascii="Times New Roman" w:eastAsia="Times New Roman" w:hAnsi="Times New Roman" w:cs="Times New Roman"/>
          <w:b/>
          <w:bCs/>
          <w:kern w:val="36"/>
          <w:sz w:val="28"/>
          <w:szCs w:val="28"/>
          <w:lang w:eastAsia="ru-RU"/>
        </w:rPr>
        <w:t>Форма</w:t>
      </w:r>
    </w:p>
    <w:p w:rsidR="00D66FF0" w:rsidRPr="00812981" w:rsidRDefault="00D66FF0" w:rsidP="00D66FF0">
      <w:pPr>
        <w:spacing w:after="0" w:line="240" w:lineRule="auto"/>
        <w:jc w:val="center"/>
        <w:rPr>
          <w:rFonts w:ascii="Times New Roman" w:eastAsia="Times New Roman" w:hAnsi="Times New Roman" w:cs="Times New Roman"/>
          <w:b/>
          <w:sz w:val="28"/>
          <w:szCs w:val="28"/>
          <w:lang w:eastAsia="ru-RU"/>
        </w:rPr>
      </w:pPr>
      <w:r w:rsidRPr="00812981">
        <w:rPr>
          <w:rFonts w:ascii="Times New Roman" w:eastAsia="Times New Roman" w:hAnsi="Times New Roman" w:cs="Times New Roman"/>
          <w:b/>
          <w:sz w:val="28"/>
          <w:szCs w:val="28"/>
          <w:lang w:eastAsia="ru-RU"/>
        </w:rPr>
        <w:lastRenderedPageBreak/>
        <w:t>уведомления о возникновении конфликта интересов</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 xml:space="preserve">                                                                                                                Работодателю__________________________________</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(должность, инициалы, ФИО)</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__________________________________</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(ФИО уведомителя)</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__________________________________</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(должность)</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__________________________________</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(структурное подразделение</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jc w:val="center"/>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b/>
          <w:sz w:val="24"/>
          <w:szCs w:val="24"/>
          <w:lang w:eastAsia="ru-RU"/>
        </w:rPr>
        <w:t>УВЕДОМЛЕНИЕ</w:t>
      </w:r>
    </w:p>
    <w:p w:rsidR="00D66FF0" w:rsidRPr="00812981" w:rsidRDefault="00D66FF0" w:rsidP="00D66FF0">
      <w:pPr>
        <w:spacing w:after="0" w:line="240" w:lineRule="auto"/>
        <w:jc w:val="center"/>
        <w:rPr>
          <w:rFonts w:ascii="Times New Roman" w:eastAsia="Times New Roman" w:hAnsi="Times New Roman" w:cs="Times New Roman"/>
          <w:b/>
          <w:sz w:val="24"/>
          <w:szCs w:val="24"/>
          <w:lang w:eastAsia="ru-RU"/>
        </w:rPr>
      </w:pPr>
    </w:p>
    <w:p w:rsidR="00D66FF0" w:rsidRPr="00812981" w:rsidRDefault="00D66FF0" w:rsidP="00D66FF0">
      <w:pPr>
        <w:spacing w:after="0" w:line="240" w:lineRule="auto"/>
        <w:rPr>
          <w:rFonts w:ascii="Times New Roman" w:eastAsia="Times New Roman" w:hAnsi="Times New Roman" w:cs="Times New Roman"/>
          <w:sz w:val="24"/>
          <w:szCs w:val="24"/>
          <w:lang w:eastAsia="ru-RU"/>
        </w:rPr>
      </w:pPr>
      <w:r w:rsidRPr="00812981">
        <w:rPr>
          <w:rFonts w:ascii="Times New Roman" w:eastAsia="Times New Roman" w:hAnsi="Times New Roman" w:cs="Times New Roman"/>
          <w:b/>
          <w:sz w:val="28"/>
          <w:szCs w:val="28"/>
          <w:lang w:eastAsia="ru-RU"/>
        </w:rPr>
        <w:t>В соответствии со статьей 11 Федерального закона Российской Федерации от 25.12.2008 № 273-ФЗ «О противодействии коррупции» я,</w:t>
      </w:r>
      <w:r w:rsidRPr="00812981">
        <w:rPr>
          <w:rFonts w:ascii="Times New Roman" w:eastAsia="Times New Roman" w:hAnsi="Times New Roman" w:cs="Times New Roman"/>
          <w:sz w:val="24"/>
          <w:szCs w:val="24"/>
          <w:lang w:eastAsia="ru-RU"/>
        </w:rPr>
        <w:t xml:space="preserve"> </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8"/>
          <w:szCs w:val="28"/>
          <w:lang w:eastAsia="ru-RU"/>
        </w:rPr>
      </w:pPr>
      <w:r w:rsidRPr="00812981">
        <w:rPr>
          <w:rFonts w:ascii="Times New Roman" w:eastAsia="Times New Roman" w:hAnsi="Times New Roman" w:cs="Times New Roman"/>
          <w:sz w:val="24"/>
          <w:szCs w:val="24"/>
          <w:lang w:eastAsia="ru-RU"/>
        </w:rPr>
        <w:t>____________________________________________________________________________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(фамилия, имя, отчество уведомителя)</w:t>
      </w:r>
    </w:p>
    <w:p w:rsidR="00D66FF0" w:rsidRPr="00812981" w:rsidRDefault="00D66FF0" w:rsidP="00D66FF0">
      <w:pPr>
        <w:spacing w:after="0" w:line="240" w:lineRule="auto"/>
        <w:rPr>
          <w:rFonts w:ascii="Times New Roman" w:eastAsia="Times New Roman" w:hAnsi="Times New Roman" w:cs="Times New Roman"/>
          <w:b/>
          <w:sz w:val="28"/>
          <w:szCs w:val="28"/>
          <w:lang w:eastAsia="ru-RU"/>
        </w:rPr>
      </w:pPr>
      <w:r w:rsidRPr="00812981">
        <w:rPr>
          <w:rFonts w:ascii="Times New Roman" w:eastAsia="Times New Roman" w:hAnsi="Times New Roman" w:cs="Times New Roman"/>
          <w:b/>
          <w:sz w:val="28"/>
          <w:szCs w:val="28"/>
          <w:lang w:eastAsia="ru-RU"/>
        </w:rPr>
        <w:t>настоящим уведомляю о возникновении конфликта интересов, а именно</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(перечислить, в чем выражается конфликт интересов)</w:t>
      </w: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b/>
          <w:sz w:val="24"/>
          <w:szCs w:val="24"/>
          <w:lang w:eastAsia="ru-RU"/>
        </w:rPr>
        <w:t>______________________________________________________________________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b/>
          <w:sz w:val="24"/>
          <w:szCs w:val="24"/>
          <w:lang w:eastAsia="ru-RU"/>
        </w:rPr>
        <w:t>______________________________________________________________________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b/>
          <w:sz w:val="24"/>
          <w:szCs w:val="24"/>
          <w:lang w:eastAsia="ru-RU"/>
        </w:rPr>
        <w:t>______________________________________________________________________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b/>
          <w:sz w:val="24"/>
          <w:szCs w:val="24"/>
          <w:lang w:eastAsia="ru-RU"/>
        </w:rPr>
        <w:t>______________________________________________________________________</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8"/>
          <w:szCs w:val="28"/>
          <w:lang w:eastAsia="ru-RU"/>
        </w:rPr>
      </w:pPr>
    </w:p>
    <w:p w:rsidR="00D66FF0" w:rsidRPr="00812981" w:rsidRDefault="00D66FF0" w:rsidP="00D66FF0">
      <w:pPr>
        <w:spacing w:after="0" w:line="240" w:lineRule="auto"/>
        <w:rPr>
          <w:rFonts w:ascii="Times New Roman" w:eastAsia="Times New Roman" w:hAnsi="Times New Roman" w:cs="Times New Roman"/>
          <w:b/>
          <w:sz w:val="28"/>
          <w:szCs w:val="28"/>
          <w:lang w:eastAsia="ru-RU"/>
        </w:rPr>
      </w:pPr>
    </w:p>
    <w:p w:rsidR="00D66FF0" w:rsidRPr="00812981" w:rsidRDefault="00D66FF0" w:rsidP="00D66FF0">
      <w:pPr>
        <w:spacing w:after="0" w:line="240" w:lineRule="auto"/>
        <w:rPr>
          <w:rFonts w:ascii="Times New Roman" w:eastAsia="Times New Roman" w:hAnsi="Times New Roman" w:cs="Times New Roman"/>
          <w:sz w:val="24"/>
          <w:szCs w:val="24"/>
          <w:lang w:eastAsia="ru-RU"/>
        </w:rPr>
      </w:pPr>
      <w:r w:rsidRPr="00812981">
        <w:rPr>
          <w:rFonts w:ascii="Times New Roman" w:eastAsia="Times New Roman" w:hAnsi="Times New Roman" w:cs="Times New Roman"/>
          <w:b/>
          <w:sz w:val="28"/>
          <w:szCs w:val="28"/>
          <w:lang w:eastAsia="ru-RU"/>
        </w:rPr>
        <w:t>Дата</w:t>
      </w:r>
      <w:r w:rsidRPr="00812981">
        <w:rPr>
          <w:rFonts w:ascii="Times New Roman" w:eastAsia="Times New Roman" w:hAnsi="Times New Roman" w:cs="Times New Roman"/>
          <w:sz w:val="28"/>
          <w:szCs w:val="28"/>
          <w:lang w:eastAsia="ru-RU"/>
        </w:rPr>
        <w:t>_</w:t>
      </w:r>
      <w:r w:rsidRPr="00812981">
        <w:rPr>
          <w:rFonts w:ascii="Times New Roman" w:eastAsia="Times New Roman" w:hAnsi="Times New Roman" w:cs="Times New Roman"/>
          <w:sz w:val="24"/>
          <w:szCs w:val="24"/>
          <w:lang w:eastAsia="ru-RU"/>
        </w:rPr>
        <w:t xml:space="preserve">______________ </w:t>
      </w:r>
      <w:r w:rsidRPr="00812981">
        <w:rPr>
          <w:rFonts w:ascii="Times New Roman" w:eastAsia="Times New Roman" w:hAnsi="Times New Roman" w:cs="Times New Roman"/>
          <w:b/>
          <w:sz w:val="28"/>
          <w:szCs w:val="28"/>
          <w:lang w:eastAsia="ru-RU"/>
        </w:rPr>
        <w:t>подпись уведомителя</w:t>
      </w:r>
      <w:r w:rsidRPr="00812981">
        <w:rPr>
          <w:rFonts w:ascii="Times New Roman" w:eastAsia="Times New Roman" w:hAnsi="Times New Roman" w:cs="Times New Roman"/>
          <w:sz w:val="24"/>
          <w:szCs w:val="24"/>
          <w:lang w:eastAsia="ru-RU"/>
        </w:rPr>
        <w:t>___________________</w:t>
      </w: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rPr>
          <w:rFonts w:ascii="Times New Roman" w:eastAsia="Times New Roman" w:hAnsi="Times New Roman" w:cs="Times New Roman"/>
          <w:sz w:val="24"/>
          <w:szCs w:val="24"/>
          <w:lang w:eastAsia="ru-RU"/>
        </w:rPr>
      </w:pPr>
    </w:p>
    <w:p w:rsidR="00D66FF0" w:rsidRPr="00812981" w:rsidRDefault="00D66FF0" w:rsidP="00D66FF0">
      <w:pPr>
        <w:spacing w:after="0" w:line="240" w:lineRule="auto"/>
        <w:rPr>
          <w:rFonts w:ascii="Times New Roman" w:eastAsia="Times New Roman" w:hAnsi="Times New Roman" w:cs="Times New Roman"/>
          <w:b/>
          <w:sz w:val="28"/>
          <w:szCs w:val="28"/>
          <w:lang w:eastAsia="ru-RU"/>
        </w:rPr>
      </w:pPr>
      <w:r w:rsidRPr="00812981">
        <w:rPr>
          <w:rFonts w:ascii="Times New Roman" w:eastAsia="Times New Roman" w:hAnsi="Times New Roman" w:cs="Times New Roman"/>
          <w:b/>
          <w:sz w:val="28"/>
          <w:szCs w:val="28"/>
          <w:lang w:eastAsia="ru-RU"/>
        </w:rPr>
        <w:t xml:space="preserve"> Уведомление зарегистрировано в Журнале учета уведомлений о возникновении конфликта интересов «___»___________20__г. № _______ </w:t>
      </w:r>
    </w:p>
    <w:p w:rsidR="00D66FF0" w:rsidRPr="00812981" w:rsidRDefault="00D66FF0" w:rsidP="00D66FF0">
      <w:pPr>
        <w:spacing w:after="0" w:line="240" w:lineRule="auto"/>
        <w:jc w:val="right"/>
        <w:rPr>
          <w:rFonts w:ascii="Times New Roman" w:eastAsia="Times New Roman" w:hAnsi="Times New Roman" w:cs="Times New Roman"/>
          <w:b/>
          <w:sz w:val="24"/>
          <w:szCs w:val="24"/>
          <w:lang w:eastAsia="ru-RU"/>
        </w:rPr>
      </w:pPr>
      <w:r w:rsidRPr="00812981">
        <w:rPr>
          <w:rFonts w:ascii="Times New Roman" w:eastAsia="Times New Roman" w:hAnsi="Times New Roman" w:cs="Times New Roman"/>
          <w:sz w:val="24"/>
          <w:szCs w:val="24"/>
          <w:lang w:eastAsia="ru-RU"/>
        </w:rPr>
        <w:t> </w:t>
      </w:r>
      <w:r w:rsidRPr="00812981">
        <w:rPr>
          <w:rFonts w:ascii="Times New Roman" w:eastAsia="Times New Roman" w:hAnsi="Times New Roman" w:cs="Times New Roman"/>
          <w:b/>
          <w:sz w:val="24"/>
          <w:szCs w:val="24"/>
          <w:lang w:eastAsia="ru-RU"/>
        </w:rPr>
        <w:t>_________________________________</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(подпись, Ф.И.О. ответственного лица)</w:t>
      </w:r>
    </w:p>
    <w:p w:rsidR="00D66FF0" w:rsidRPr="00812981" w:rsidRDefault="00D66FF0" w:rsidP="00D66FF0">
      <w:pPr>
        <w:spacing w:after="0" w:line="240" w:lineRule="auto"/>
        <w:jc w:val="right"/>
        <w:rPr>
          <w:rFonts w:ascii="Times New Roman" w:eastAsia="Times New Roman" w:hAnsi="Times New Roman" w:cs="Times New Roman"/>
          <w:sz w:val="24"/>
          <w:szCs w:val="24"/>
          <w:lang w:eastAsia="ru-RU"/>
        </w:rPr>
      </w:pPr>
      <w:r w:rsidRPr="00812981">
        <w:rPr>
          <w:rFonts w:ascii="Times New Roman" w:eastAsia="Times New Roman" w:hAnsi="Times New Roman" w:cs="Times New Roman"/>
          <w:sz w:val="24"/>
          <w:szCs w:val="24"/>
          <w:lang w:eastAsia="ru-RU"/>
        </w:rPr>
        <w:t xml:space="preserve">                                                                                                           </w:t>
      </w:r>
    </w:p>
    <w:p w:rsidR="00D66FF0" w:rsidRPr="00812981" w:rsidRDefault="00D66FF0" w:rsidP="00D66FF0">
      <w:pPr>
        <w:rPr>
          <w:rFonts w:ascii="Times New Roman" w:eastAsia="Times New Roman" w:hAnsi="Times New Roman" w:cs="Times New Roman"/>
          <w:sz w:val="24"/>
          <w:szCs w:val="24"/>
          <w:lang w:eastAsia="ru-RU"/>
        </w:rPr>
      </w:pPr>
    </w:p>
    <w:p w:rsidR="00AE3A53" w:rsidRPr="00AE3A53" w:rsidRDefault="00AE3A53" w:rsidP="00AE3A53">
      <w:pPr>
        <w:keepNext/>
        <w:keepLines/>
        <w:spacing w:before="240"/>
        <w:jc w:val="center"/>
        <w:rPr>
          <w:rFonts w:ascii="Times New Roman" w:hAnsi="Times New Roman" w:cs="Times New Roman"/>
          <w:b/>
          <w:kern w:val="26"/>
          <w:sz w:val="28"/>
          <w:szCs w:val="28"/>
        </w:rPr>
      </w:pPr>
      <w:r w:rsidRPr="00AE3A53">
        <w:rPr>
          <w:rFonts w:ascii="Times New Roman" w:hAnsi="Times New Roman" w:cs="Times New Roman"/>
          <w:b/>
          <w:kern w:val="26"/>
          <w:sz w:val="28"/>
          <w:szCs w:val="28"/>
        </w:rPr>
        <w:t>Регламент обмена подарками и знаками делового гостеприимства</w:t>
      </w:r>
      <w:r>
        <w:rPr>
          <w:rFonts w:ascii="Times New Roman" w:hAnsi="Times New Roman" w:cs="Times New Roman"/>
          <w:b/>
          <w:kern w:val="26"/>
          <w:sz w:val="28"/>
          <w:szCs w:val="28"/>
        </w:rPr>
        <w:t xml:space="preserve"> </w:t>
      </w:r>
    </w:p>
    <w:tbl>
      <w:tblPr>
        <w:tblStyle w:val="a8"/>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AE3A53" w:rsidRPr="00AE3A53" w:rsidTr="00B60E27">
        <w:tc>
          <w:tcPr>
            <w:tcW w:w="9570" w:type="dxa"/>
          </w:tcPr>
          <w:p w:rsidR="00AE3A53" w:rsidRPr="00AE3A53" w:rsidRDefault="00AE3A53" w:rsidP="00B60E27">
            <w:pPr>
              <w:jc w:val="center"/>
              <w:rPr>
                <w:rFonts w:ascii="Times New Roman" w:hAnsi="Times New Roman" w:cs="Times New Roman"/>
                <w:sz w:val="28"/>
                <w:szCs w:val="28"/>
              </w:rPr>
            </w:pPr>
            <w:r w:rsidRPr="00AE3A53">
              <w:rPr>
                <w:rFonts w:ascii="Times New Roman" w:hAnsi="Times New Roman" w:cs="Times New Roman"/>
                <w:sz w:val="28"/>
                <w:szCs w:val="28"/>
              </w:rPr>
              <w:t>Муниципального казенного учреждения «Пряжинский Центр Досуга и Творчества»</w:t>
            </w:r>
          </w:p>
          <w:p w:rsidR="00AE3A53" w:rsidRPr="00AE3A53" w:rsidRDefault="00AE3A53" w:rsidP="00B60E27">
            <w:pPr>
              <w:jc w:val="center"/>
              <w:rPr>
                <w:rFonts w:ascii="Times New Roman" w:hAnsi="Times New Roman" w:cs="Times New Roman"/>
                <w:color w:val="FF0000"/>
                <w:kern w:val="26"/>
                <w:sz w:val="28"/>
                <w:szCs w:val="28"/>
              </w:rPr>
            </w:pPr>
            <w:r w:rsidRPr="00AE3A53">
              <w:rPr>
                <w:rFonts w:ascii="Times New Roman" w:hAnsi="Times New Roman" w:cs="Times New Roman"/>
                <w:sz w:val="28"/>
                <w:szCs w:val="28"/>
              </w:rPr>
              <w:t xml:space="preserve"> (МКУ «ПЦДиТ»)</w:t>
            </w:r>
          </w:p>
        </w:tc>
      </w:tr>
    </w:tbl>
    <w:p w:rsidR="00AE3A53" w:rsidRPr="00AE3A53" w:rsidRDefault="00AE3A53" w:rsidP="00AE3A53">
      <w:pPr>
        <w:pStyle w:val="a0"/>
        <w:keepNext/>
        <w:keepLines/>
        <w:numPr>
          <w:ilvl w:val="0"/>
          <w:numId w:val="10"/>
        </w:numPr>
        <w:spacing w:before="360" w:after="120" w:line="240" w:lineRule="auto"/>
        <w:jc w:val="center"/>
        <w:rPr>
          <w:b/>
        </w:rPr>
      </w:pPr>
      <w:r w:rsidRPr="00AE3A53">
        <w:rPr>
          <w:b/>
        </w:rPr>
        <w:t>Общие положения</w:t>
      </w:r>
    </w:p>
    <w:p w:rsidR="00AE3A53" w:rsidRPr="00AE3A53" w:rsidRDefault="00AE3A53" w:rsidP="00AE3A53">
      <w:pPr>
        <w:pStyle w:val="a0"/>
        <w:numPr>
          <w:ilvl w:val="1"/>
          <w:numId w:val="10"/>
        </w:numPr>
        <w:spacing w:line="240" w:lineRule="auto"/>
        <w:ind w:left="0" w:firstLine="709"/>
      </w:pPr>
      <w:r w:rsidRPr="00AE3A53">
        <w:t xml:space="preserve">Настоящий Регламент обмена деловыми подарками и знаками делового гостеприимства Муниципального казенного учреждения «Пряжинский ЦДиТ»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w:t>
      </w:r>
      <w:r w:rsidRPr="00AE3A53">
        <w:lastRenderedPageBreak/>
        <w:t>поведения работников организации и основан на общепризнанных нравственных принципах и нормах российского общества и государства.</w:t>
      </w:r>
    </w:p>
    <w:p w:rsidR="00AE3A53" w:rsidRPr="00AE3A53" w:rsidRDefault="00AE3A53" w:rsidP="00AE3A53">
      <w:pPr>
        <w:pStyle w:val="a0"/>
        <w:numPr>
          <w:ilvl w:val="1"/>
          <w:numId w:val="10"/>
        </w:numPr>
        <w:spacing w:line="240" w:lineRule="auto"/>
        <w:ind w:left="0" w:firstLine="709"/>
      </w:pPr>
      <w:r w:rsidRPr="00AE3A53">
        <w:t>Целями Регламента обмена деловыми подарками являются:</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AE3A53" w:rsidRPr="00AE3A53" w:rsidRDefault="00AE3A53" w:rsidP="00AE3A53">
      <w:pPr>
        <w:pStyle w:val="a0"/>
        <w:numPr>
          <w:ilvl w:val="1"/>
          <w:numId w:val="10"/>
        </w:numPr>
        <w:spacing w:line="240" w:lineRule="auto"/>
        <w:ind w:left="0" w:firstLine="709"/>
      </w:pPr>
      <w:r w:rsidRPr="00AE3A53">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AE3A53" w:rsidRPr="00AE3A53" w:rsidRDefault="00AE3A53" w:rsidP="00AE3A53">
      <w:pPr>
        <w:pStyle w:val="a0"/>
        <w:numPr>
          <w:ilvl w:val="1"/>
          <w:numId w:val="10"/>
        </w:numPr>
        <w:spacing w:line="240" w:lineRule="auto"/>
        <w:ind w:left="0" w:firstLine="709"/>
      </w:pPr>
      <w:r w:rsidRPr="00AE3A53">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AE3A53" w:rsidRPr="00AE3A53" w:rsidRDefault="00AE3A53" w:rsidP="00AE3A53">
      <w:pPr>
        <w:pStyle w:val="a0"/>
        <w:numPr>
          <w:ilvl w:val="1"/>
          <w:numId w:val="10"/>
        </w:numPr>
        <w:spacing w:line="240" w:lineRule="auto"/>
        <w:ind w:left="0" w:firstLine="709"/>
      </w:pPr>
      <w:r w:rsidRPr="00AE3A53">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E3A53" w:rsidRPr="00AE3A53" w:rsidRDefault="00AE3A53" w:rsidP="00AE3A53">
      <w:pPr>
        <w:pStyle w:val="a0"/>
        <w:numPr>
          <w:ilvl w:val="1"/>
          <w:numId w:val="10"/>
        </w:numPr>
        <w:spacing w:line="240" w:lineRule="auto"/>
        <w:ind w:left="0" w:firstLine="709"/>
      </w:pPr>
      <w:r w:rsidRPr="00AE3A53">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AE3A53" w:rsidRPr="00AE3A53" w:rsidRDefault="00AE3A53" w:rsidP="00AE3A53">
      <w:pPr>
        <w:pStyle w:val="a0"/>
        <w:keepNext/>
        <w:keepLines/>
        <w:numPr>
          <w:ilvl w:val="0"/>
          <w:numId w:val="10"/>
        </w:numPr>
        <w:spacing w:before="360" w:after="120" w:line="240" w:lineRule="auto"/>
        <w:jc w:val="center"/>
        <w:rPr>
          <w:b/>
        </w:rPr>
      </w:pPr>
      <w:r w:rsidRPr="00AE3A53">
        <w:rPr>
          <w:b/>
        </w:rPr>
        <w:t>. Правила обмена деловыми подарками и знаками делового гостеприимства</w:t>
      </w:r>
    </w:p>
    <w:p w:rsidR="00AE3A53" w:rsidRPr="00AE3A53" w:rsidRDefault="00AE3A53" w:rsidP="00AE3A53">
      <w:pPr>
        <w:pStyle w:val="a0"/>
        <w:numPr>
          <w:ilvl w:val="1"/>
          <w:numId w:val="10"/>
        </w:numPr>
        <w:spacing w:line="240" w:lineRule="auto"/>
        <w:ind w:left="0" w:firstLine="709"/>
      </w:pPr>
      <w:r w:rsidRPr="00AE3A53">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AE3A53" w:rsidRPr="00AE3A53" w:rsidRDefault="00AE3A53" w:rsidP="00AE3A53">
      <w:pPr>
        <w:pStyle w:val="a0"/>
        <w:numPr>
          <w:ilvl w:val="1"/>
          <w:numId w:val="10"/>
        </w:numPr>
        <w:spacing w:line="240" w:lineRule="auto"/>
        <w:ind w:left="0" w:firstLine="709"/>
      </w:pPr>
      <w:r w:rsidRPr="00AE3A53">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AE3A53" w:rsidRPr="00AE3A53" w:rsidRDefault="00AE3A53" w:rsidP="00AE3A53">
      <w:pPr>
        <w:pStyle w:val="a0"/>
        <w:numPr>
          <w:ilvl w:val="1"/>
          <w:numId w:val="10"/>
        </w:numPr>
        <w:spacing w:line="240" w:lineRule="auto"/>
        <w:ind w:left="0" w:firstLine="709"/>
      </w:pPr>
      <w:r w:rsidRPr="00AE3A53">
        <w:t xml:space="preserve">Стоимость и периодичность дарения и получения подарков и (или) участия в представительских мероприятиях одного и того же лица должны </w:t>
      </w:r>
      <w:r w:rsidRPr="00AE3A53">
        <w:lastRenderedPageBreak/>
        <w:t>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AE3A53" w:rsidRPr="00AE3A53" w:rsidRDefault="00AE3A53" w:rsidP="00AE3A53">
      <w:pPr>
        <w:pStyle w:val="a0"/>
        <w:numPr>
          <w:ilvl w:val="1"/>
          <w:numId w:val="10"/>
        </w:numPr>
        <w:spacing w:line="240" w:lineRule="auto"/>
        <w:ind w:left="0" w:firstLine="709"/>
      </w:pPr>
      <w:r w:rsidRPr="00AE3A53">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AE3A53" w:rsidRPr="00AE3A53" w:rsidRDefault="00AE3A53" w:rsidP="00AE3A53">
      <w:pPr>
        <w:pStyle w:val="a0"/>
        <w:numPr>
          <w:ilvl w:val="1"/>
          <w:numId w:val="10"/>
        </w:numPr>
        <w:spacing w:line="240" w:lineRule="auto"/>
        <w:ind w:left="0" w:firstLine="709"/>
      </w:pPr>
      <w:r w:rsidRPr="00AE3A53">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AE3A53" w:rsidRPr="00AE3A53" w:rsidRDefault="00AE3A53" w:rsidP="00AE3A53">
      <w:pPr>
        <w:pStyle w:val="a0"/>
        <w:numPr>
          <w:ilvl w:val="1"/>
          <w:numId w:val="10"/>
        </w:numPr>
        <w:spacing w:line="240" w:lineRule="auto"/>
        <w:ind w:left="0" w:firstLine="709"/>
      </w:pPr>
      <w:r w:rsidRPr="00AE3A53">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AE3A53" w:rsidRPr="00AE3A53" w:rsidRDefault="00AE3A53" w:rsidP="00AE3A53">
      <w:pPr>
        <w:pStyle w:val="a0"/>
        <w:numPr>
          <w:ilvl w:val="1"/>
          <w:numId w:val="10"/>
        </w:numPr>
        <w:spacing w:line="240" w:lineRule="auto"/>
        <w:ind w:left="0" w:firstLine="709"/>
      </w:pPr>
      <w:r w:rsidRPr="00AE3A53">
        <w:t>Организация не приемлет коррупции. Подарки не должны быть использованы для дачи или получения взяток или коммерческого подкупа.</w:t>
      </w:r>
    </w:p>
    <w:p w:rsidR="00AE3A53" w:rsidRPr="00AE3A53" w:rsidRDefault="00AE3A53" w:rsidP="00AE3A53">
      <w:pPr>
        <w:pStyle w:val="a0"/>
        <w:numPr>
          <w:ilvl w:val="1"/>
          <w:numId w:val="10"/>
        </w:numPr>
        <w:spacing w:line="240" w:lineRule="auto"/>
        <w:ind w:left="0" w:firstLine="709"/>
      </w:pPr>
      <w:r w:rsidRPr="00AE3A53">
        <w:t>Подарки и услуги, предоставляемые организацией, передаются только от имени организации в целом, а не как подарок от отдельного работника.</w:t>
      </w:r>
    </w:p>
    <w:p w:rsidR="00AE3A53" w:rsidRPr="00AE3A53" w:rsidRDefault="00AE3A53" w:rsidP="00AE3A53">
      <w:pPr>
        <w:pStyle w:val="a0"/>
        <w:numPr>
          <w:ilvl w:val="1"/>
          <w:numId w:val="10"/>
        </w:numPr>
        <w:spacing w:line="240" w:lineRule="auto"/>
        <w:ind w:left="0" w:firstLine="709"/>
      </w:pPr>
      <w:r w:rsidRPr="00AE3A53">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AE3A53" w:rsidRPr="00AE3A53" w:rsidRDefault="00AE3A53" w:rsidP="00AE3A53">
      <w:pPr>
        <w:pStyle w:val="a0"/>
        <w:numPr>
          <w:ilvl w:val="1"/>
          <w:numId w:val="10"/>
        </w:numPr>
        <w:tabs>
          <w:tab w:val="clear" w:pos="567"/>
          <w:tab w:val="clear" w:pos="1276"/>
        </w:tabs>
        <w:spacing w:line="240" w:lineRule="auto"/>
        <w:ind w:left="0" w:firstLine="709"/>
      </w:pPr>
      <w:r w:rsidRPr="00AE3A53">
        <w:t>Подарки и услуги не должны ставить под сомнение имидж или деловую репутацию организации или ее работника.</w:t>
      </w:r>
    </w:p>
    <w:p w:rsidR="00AE3A53" w:rsidRPr="00AE3A53" w:rsidRDefault="00AE3A53" w:rsidP="00AE3A53">
      <w:pPr>
        <w:pStyle w:val="a0"/>
        <w:numPr>
          <w:ilvl w:val="1"/>
          <w:numId w:val="10"/>
        </w:numPr>
        <w:tabs>
          <w:tab w:val="clear" w:pos="567"/>
          <w:tab w:val="clear" w:pos="1276"/>
        </w:tabs>
        <w:spacing w:line="240" w:lineRule="auto"/>
        <w:ind w:left="0" w:firstLine="709"/>
      </w:pPr>
      <w:r w:rsidRPr="00AE3A53">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на принимаемые им решения или оказать влияние на его действия (бездействие), должен:</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отказаться от них и немедленно уведомить своего непосредственного руководителя о факте предложения подарка (вознаграждения);</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AE3A53" w:rsidRPr="00AE3A53" w:rsidRDefault="00AE3A53" w:rsidP="00AE3A53">
      <w:pPr>
        <w:jc w:val="both"/>
        <w:rPr>
          <w:rFonts w:ascii="Times New Roman" w:hAnsi="Times New Roman" w:cs="Times New Roman"/>
          <w:kern w:val="26"/>
          <w:sz w:val="28"/>
          <w:szCs w:val="28"/>
        </w:rPr>
      </w:pPr>
      <w:r w:rsidRPr="00AE3A53">
        <w:rPr>
          <w:rFonts w:ascii="Times New Roman" w:hAnsi="Times New Roman" w:cs="Times New Roman"/>
          <w:kern w:val="26"/>
          <w:sz w:val="28"/>
          <w:szCs w:val="28"/>
        </w:rPr>
        <w:t xml:space="preserve">– в случае, если подарок или вознаграждение не представляется возможным отклонить или возвратить, передать его с соответствующей служебной </w:t>
      </w:r>
      <w:r w:rsidRPr="00AE3A53">
        <w:rPr>
          <w:rFonts w:ascii="Times New Roman" w:hAnsi="Times New Roman" w:cs="Times New Roman"/>
          <w:kern w:val="26"/>
          <w:sz w:val="28"/>
          <w:szCs w:val="28"/>
        </w:rPr>
        <w:lastRenderedPageBreak/>
        <w:t>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AE3A53" w:rsidRPr="00AE3A53" w:rsidRDefault="00AE3A53" w:rsidP="00AE3A53">
      <w:pPr>
        <w:pStyle w:val="a0"/>
        <w:numPr>
          <w:ilvl w:val="1"/>
          <w:numId w:val="10"/>
        </w:numPr>
        <w:tabs>
          <w:tab w:val="clear" w:pos="567"/>
          <w:tab w:val="clear" w:pos="1276"/>
        </w:tabs>
        <w:spacing w:line="240" w:lineRule="auto"/>
        <w:ind w:left="0" w:firstLine="709"/>
      </w:pPr>
      <w:r w:rsidRPr="00AE3A53">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E3A53" w:rsidRPr="00AE3A53" w:rsidRDefault="00AE3A53" w:rsidP="00AE3A53">
      <w:pPr>
        <w:pStyle w:val="a0"/>
        <w:numPr>
          <w:ilvl w:val="1"/>
          <w:numId w:val="10"/>
        </w:numPr>
        <w:tabs>
          <w:tab w:val="clear" w:pos="567"/>
          <w:tab w:val="clear" w:pos="1276"/>
        </w:tabs>
        <w:spacing w:line="240" w:lineRule="auto"/>
        <w:ind w:left="0" w:firstLine="709"/>
      </w:pPr>
      <w:r w:rsidRPr="00AE3A53">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AE3A53" w:rsidRPr="00AE3A53" w:rsidRDefault="00AE3A53" w:rsidP="00AE3A53">
      <w:pPr>
        <w:pStyle w:val="a0"/>
        <w:keepNext/>
        <w:keepLines/>
        <w:numPr>
          <w:ilvl w:val="0"/>
          <w:numId w:val="10"/>
        </w:numPr>
        <w:spacing w:before="360" w:after="120" w:line="240" w:lineRule="auto"/>
        <w:jc w:val="center"/>
        <w:rPr>
          <w:b/>
        </w:rPr>
      </w:pPr>
      <w:r w:rsidRPr="00AE3A53">
        <w:rPr>
          <w:b/>
        </w:rPr>
        <w:t>Область применения</w:t>
      </w:r>
    </w:p>
    <w:p w:rsidR="00AE3A53" w:rsidRPr="00AE3A53" w:rsidRDefault="00AE3A53" w:rsidP="00AE3A53">
      <w:pPr>
        <w:pStyle w:val="a0"/>
        <w:numPr>
          <w:ilvl w:val="1"/>
          <w:numId w:val="10"/>
        </w:numPr>
        <w:tabs>
          <w:tab w:val="clear" w:pos="567"/>
          <w:tab w:val="clear" w:pos="1276"/>
        </w:tabs>
        <w:spacing w:line="240" w:lineRule="auto"/>
        <w:ind w:left="0" w:firstLine="709"/>
      </w:pPr>
      <w:r w:rsidRPr="00AE3A53">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AE3A53" w:rsidRPr="00AE3A53" w:rsidRDefault="00AE3A53" w:rsidP="00AE3A53">
      <w:pPr>
        <w:jc w:val="both"/>
        <w:rPr>
          <w:rFonts w:ascii="Times New Roman" w:hAnsi="Times New Roman" w:cs="Times New Roman"/>
          <w:kern w:val="26"/>
          <w:sz w:val="28"/>
          <w:szCs w:val="28"/>
        </w:rPr>
      </w:pPr>
    </w:p>
    <w:p w:rsidR="00D66FF0" w:rsidRDefault="00D66FF0" w:rsidP="00D66FF0"/>
    <w:sectPr w:rsidR="00D66FF0" w:rsidSect="00483756">
      <w:pgSz w:w="11906" w:h="16838"/>
      <w:pgMar w:top="284" w:right="567" w:bottom="261"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FDB" w:rsidRDefault="002B3FDB" w:rsidP="003D2BD7">
      <w:pPr>
        <w:spacing w:after="0" w:line="240" w:lineRule="auto"/>
      </w:pPr>
      <w:r>
        <w:separator/>
      </w:r>
    </w:p>
  </w:endnote>
  <w:endnote w:type="continuationSeparator" w:id="0">
    <w:p w:rsidR="002B3FDB" w:rsidRDefault="002B3FDB" w:rsidP="003D2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FDB" w:rsidRDefault="002B3FDB" w:rsidP="003D2BD7">
      <w:pPr>
        <w:spacing w:after="0" w:line="240" w:lineRule="auto"/>
      </w:pPr>
      <w:r>
        <w:separator/>
      </w:r>
    </w:p>
  </w:footnote>
  <w:footnote w:type="continuationSeparator" w:id="0">
    <w:p w:rsidR="002B3FDB" w:rsidRDefault="002B3FDB" w:rsidP="003D2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9D135D"/>
    <w:multiLevelType w:val="hybridMultilevel"/>
    <w:tmpl w:val="57AA6A0C"/>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4F71C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CF7E87"/>
    <w:multiLevelType w:val="hybridMultilevel"/>
    <w:tmpl w:val="1310A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341CFB"/>
    <w:multiLevelType w:val="multilevel"/>
    <w:tmpl w:val="DF5C7A96"/>
    <w:numStyleLink w:val="a"/>
  </w:abstractNum>
  <w:abstractNum w:abstractNumId="11">
    <w:nsid w:val="3C1B16B0"/>
    <w:multiLevelType w:val="multilevel"/>
    <w:tmpl w:val="1EF60F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640A11"/>
    <w:multiLevelType w:val="hybridMultilevel"/>
    <w:tmpl w:val="E4CC0602"/>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514035"/>
    <w:multiLevelType w:val="multilevel"/>
    <w:tmpl w:val="F6BC38F8"/>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0"/>
  </w:num>
  <w:num w:numId="2">
    <w:abstractNumId w:val="5"/>
  </w:num>
  <w:num w:numId="3">
    <w:abstractNumId w:val="0"/>
  </w:num>
  <w:num w:numId="4">
    <w:abstractNumId w:val="8"/>
  </w:num>
  <w:num w:numId="5">
    <w:abstractNumId w:val="14"/>
  </w:num>
  <w:num w:numId="6">
    <w:abstractNumId w:val="12"/>
  </w:num>
  <w:num w:numId="7">
    <w:abstractNumId w:val="15"/>
  </w:num>
  <w:num w:numId="8">
    <w:abstractNumId w:val="11"/>
  </w:num>
  <w:num w:numId="9">
    <w:abstractNumId w:val="2"/>
  </w:num>
  <w:num w:numId="10">
    <w:abstractNumId w:val="3"/>
  </w:num>
  <w:num w:numId="11">
    <w:abstractNumId w:val="9"/>
  </w:num>
  <w:num w:numId="12">
    <w:abstractNumId w:val="16"/>
  </w:num>
  <w:num w:numId="13">
    <w:abstractNumId w:val="1"/>
  </w:num>
  <w:num w:numId="14">
    <w:abstractNumId w:val="7"/>
  </w:num>
  <w:num w:numId="15">
    <w:abstractNumId w:val="13"/>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66FF0"/>
    <w:rsid w:val="00007ED1"/>
    <w:rsid w:val="00034E82"/>
    <w:rsid w:val="000A371F"/>
    <w:rsid w:val="002B3FDB"/>
    <w:rsid w:val="003D2BD7"/>
    <w:rsid w:val="00483756"/>
    <w:rsid w:val="0049026A"/>
    <w:rsid w:val="004C139F"/>
    <w:rsid w:val="0053451D"/>
    <w:rsid w:val="006716F8"/>
    <w:rsid w:val="006719C2"/>
    <w:rsid w:val="007808AB"/>
    <w:rsid w:val="008C5A1D"/>
    <w:rsid w:val="008F4FFE"/>
    <w:rsid w:val="009F44ED"/>
    <w:rsid w:val="00A16AC0"/>
    <w:rsid w:val="00AE3A53"/>
    <w:rsid w:val="00CE4F89"/>
    <w:rsid w:val="00D51937"/>
    <w:rsid w:val="00D66FF0"/>
    <w:rsid w:val="00D9261B"/>
    <w:rsid w:val="00E8718C"/>
    <w:rsid w:val="00EA0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E4F89"/>
  </w:style>
  <w:style w:type="paragraph" w:styleId="1">
    <w:name w:val="heading 1"/>
    <w:basedOn w:val="a1"/>
    <w:next w:val="a1"/>
    <w:link w:val="11"/>
    <w:qFormat/>
    <w:rsid w:val="00D66FF0"/>
    <w:pPr>
      <w:keepNext/>
      <w:keepLines/>
      <w:numPr>
        <w:numId w:val="3"/>
      </w:numPr>
      <w:spacing w:before="240" w:after="120" w:line="240" w:lineRule="auto"/>
      <w:jc w:val="center"/>
      <w:outlineLvl w:val="0"/>
    </w:pPr>
    <w:rPr>
      <w:rFonts w:ascii="Times New Roman" w:eastAsia="Times New Roman" w:hAnsi="Times New Roman" w:cs="Times New Roman"/>
      <w:b/>
      <w:bCs/>
      <w:kern w:val="28"/>
      <w:sz w:val="28"/>
      <w:szCs w:val="48"/>
      <w:lang w:eastAsia="ru-RU"/>
    </w:rPr>
  </w:style>
  <w:style w:type="paragraph" w:styleId="20">
    <w:name w:val="heading 2"/>
    <w:basedOn w:val="a1"/>
    <w:link w:val="21"/>
    <w:uiPriority w:val="9"/>
    <w:qFormat/>
    <w:rsid w:val="00D66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1"/>
    <w:next w:val="a1"/>
    <w:link w:val="31"/>
    <w:autoRedefine/>
    <w:uiPriority w:val="9"/>
    <w:unhideWhenUsed/>
    <w:qFormat/>
    <w:rsid w:val="00D66FF0"/>
    <w:pPr>
      <w:keepNext/>
      <w:keepLines/>
      <w:numPr>
        <w:numId w:val="1"/>
      </w:numPr>
      <w:spacing w:before="120" w:after="120" w:line="240" w:lineRule="auto"/>
      <w:jc w:val="center"/>
      <w:outlineLvl w:val="2"/>
    </w:pPr>
    <w:rPr>
      <w:rFonts w:ascii="Times New Roman" w:eastAsiaTheme="majorEastAsia" w:hAnsi="Times New Roman" w:cstheme="majorBidi"/>
      <w:b/>
      <w:bCs/>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basedOn w:val="a2"/>
    <w:link w:val="20"/>
    <w:uiPriority w:val="9"/>
    <w:rsid w:val="00D66FF0"/>
    <w:rPr>
      <w:rFonts w:ascii="Times New Roman" w:eastAsia="Times New Roman" w:hAnsi="Times New Roman" w:cs="Times New Roman"/>
      <w:b/>
      <w:bCs/>
      <w:sz w:val="36"/>
      <w:szCs w:val="36"/>
      <w:lang w:eastAsia="ru-RU"/>
    </w:rPr>
  </w:style>
  <w:style w:type="paragraph" w:styleId="a5">
    <w:name w:val="Normal (Web)"/>
    <w:basedOn w:val="a1"/>
    <w:uiPriority w:val="99"/>
    <w:unhideWhenUsed/>
    <w:rsid w:val="00D6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2"/>
    <w:uiPriority w:val="22"/>
    <w:qFormat/>
    <w:rsid w:val="00D66FF0"/>
    <w:rPr>
      <w:b/>
      <w:bCs/>
    </w:rPr>
  </w:style>
  <w:style w:type="character" w:styleId="a7">
    <w:name w:val="Hyperlink"/>
    <w:basedOn w:val="a2"/>
    <w:uiPriority w:val="99"/>
    <w:unhideWhenUsed/>
    <w:rsid w:val="00D66FF0"/>
    <w:rPr>
      <w:color w:val="0000FF"/>
      <w:u w:val="single"/>
    </w:rPr>
  </w:style>
  <w:style w:type="character" w:customStyle="1" w:styleId="spelle">
    <w:name w:val="spelle"/>
    <w:basedOn w:val="a2"/>
    <w:rsid w:val="00D66FF0"/>
  </w:style>
  <w:style w:type="character" w:customStyle="1" w:styleId="11">
    <w:name w:val="Заголовок 1 Знак"/>
    <w:basedOn w:val="a2"/>
    <w:link w:val="1"/>
    <w:rsid w:val="00D66FF0"/>
    <w:rPr>
      <w:rFonts w:ascii="Times New Roman" w:eastAsia="Times New Roman" w:hAnsi="Times New Roman" w:cs="Times New Roman"/>
      <w:b/>
      <w:bCs/>
      <w:kern w:val="28"/>
      <w:sz w:val="28"/>
      <w:szCs w:val="48"/>
      <w:lang w:eastAsia="ru-RU"/>
    </w:rPr>
  </w:style>
  <w:style w:type="character" w:customStyle="1" w:styleId="31">
    <w:name w:val="Заголовок 3 Знак"/>
    <w:basedOn w:val="a2"/>
    <w:link w:val="3"/>
    <w:uiPriority w:val="9"/>
    <w:rsid w:val="00D66FF0"/>
    <w:rPr>
      <w:rFonts w:ascii="Times New Roman" w:eastAsiaTheme="majorEastAsia" w:hAnsi="Times New Roman" w:cstheme="majorBidi"/>
      <w:b/>
      <w:bCs/>
      <w:sz w:val="28"/>
    </w:rPr>
  </w:style>
  <w:style w:type="table" w:styleId="a8">
    <w:name w:val="Table Grid"/>
    <w:basedOn w:val="a3"/>
    <w:uiPriority w:val="99"/>
    <w:rsid w:val="00D66FF0"/>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1"/>
    <w:link w:val="aa"/>
    <w:uiPriority w:val="99"/>
    <w:rsid w:val="00D66FF0"/>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a">
    <w:name w:val="Верхний колонтитул Знак"/>
    <w:basedOn w:val="a2"/>
    <w:link w:val="a9"/>
    <w:uiPriority w:val="99"/>
    <w:rsid w:val="00D66FF0"/>
    <w:rPr>
      <w:rFonts w:ascii="Times New Roman" w:eastAsia="Times New Roman" w:hAnsi="Times New Roman" w:cs="Calibri"/>
      <w:sz w:val="28"/>
    </w:rPr>
  </w:style>
  <w:style w:type="paragraph" w:styleId="ab">
    <w:name w:val="footer"/>
    <w:basedOn w:val="a1"/>
    <w:link w:val="ac"/>
    <w:uiPriority w:val="99"/>
    <w:unhideWhenUsed/>
    <w:rsid w:val="00D66FF0"/>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c">
    <w:name w:val="Нижний колонтитул Знак"/>
    <w:basedOn w:val="a2"/>
    <w:link w:val="ab"/>
    <w:uiPriority w:val="99"/>
    <w:rsid w:val="00D66FF0"/>
    <w:rPr>
      <w:rFonts w:ascii="Times New Roman" w:eastAsia="Times New Roman" w:hAnsi="Times New Roman" w:cs="Calibri"/>
      <w:sz w:val="28"/>
    </w:rPr>
  </w:style>
  <w:style w:type="paragraph" w:styleId="ad">
    <w:name w:val="List Paragraph"/>
    <w:basedOn w:val="a1"/>
    <w:uiPriority w:val="34"/>
    <w:qFormat/>
    <w:rsid w:val="00D66FF0"/>
    <w:pPr>
      <w:spacing w:after="0" w:line="240" w:lineRule="auto"/>
      <w:ind w:left="720" w:firstLine="709"/>
      <w:contextualSpacing/>
    </w:pPr>
    <w:rPr>
      <w:rFonts w:ascii="Times New Roman" w:eastAsia="Times New Roman" w:hAnsi="Times New Roman" w:cs="Calibri"/>
      <w:sz w:val="28"/>
    </w:rPr>
  </w:style>
  <w:style w:type="paragraph" w:styleId="ae">
    <w:name w:val="Body Text"/>
    <w:basedOn w:val="a1"/>
    <w:link w:val="af"/>
    <w:unhideWhenUsed/>
    <w:rsid w:val="00D66FF0"/>
    <w:pPr>
      <w:widowControl w:val="0"/>
      <w:shd w:val="clear" w:color="auto" w:fill="FFFFFF"/>
      <w:spacing w:after="780" w:line="298" w:lineRule="exact"/>
      <w:ind w:hanging="1600"/>
      <w:jc w:val="both"/>
    </w:pPr>
    <w:rPr>
      <w:rFonts w:ascii="Calibri" w:eastAsia="Times New Roman" w:hAnsi="Calibri" w:cs="Calibri"/>
      <w:sz w:val="20"/>
      <w:szCs w:val="20"/>
      <w:lang w:eastAsia="ru-RU"/>
    </w:rPr>
  </w:style>
  <w:style w:type="character" w:customStyle="1" w:styleId="af">
    <w:name w:val="Основной текст Знак"/>
    <w:basedOn w:val="a2"/>
    <w:link w:val="ae"/>
    <w:rsid w:val="00D66FF0"/>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D66FF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D66FF0"/>
    <w:rPr>
      <w:rFonts w:ascii="Calibri" w:eastAsia="Times New Roman" w:hAnsi="Calibri" w:cs="Calibri"/>
      <w:sz w:val="20"/>
      <w:szCs w:val="20"/>
      <w:shd w:val="clear" w:color="auto" w:fill="FFFFFF"/>
      <w:lang w:eastAsia="ru-RU"/>
    </w:rPr>
  </w:style>
  <w:style w:type="paragraph" w:styleId="af0">
    <w:name w:val="footnote text"/>
    <w:basedOn w:val="a1"/>
    <w:link w:val="af1"/>
    <w:uiPriority w:val="99"/>
    <w:semiHidden/>
    <w:unhideWhenUsed/>
    <w:rsid w:val="00D66FF0"/>
    <w:pPr>
      <w:spacing w:after="0" w:line="240" w:lineRule="auto"/>
      <w:ind w:firstLine="709"/>
    </w:pPr>
    <w:rPr>
      <w:rFonts w:ascii="Times New Roman" w:eastAsia="Times New Roman" w:hAnsi="Times New Roman" w:cs="Calibri"/>
      <w:sz w:val="20"/>
      <w:szCs w:val="20"/>
    </w:rPr>
  </w:style>
  <w:style w:type="character" w:customStyle="1" w:styleId="af1">
    <w:name w:val="Текст сноски Знак"/>
    <w:basedOn w:val="a2"/>
    <w:link w:val="af0"/>
    <w:uiPriority w:val="99"/>
    <w:semiHidden/>
    <w:rsid w:val="00D66FF0"/>
    <w:rPr>
      <w:rFonts w:ascii="Times New Roman" w:eastAsia="Times New Roman" w:hAnsi="Times New Roman" w:cs="Calibri"/>
      <w:sz w:val="20"/>
      <w:szCs w:val="20"/>
    </w:rPr>
  </w:style>
  <w:style w:type="character" w:styleId="af2">
    <w:name w:val="footnote reference"/>
    <w:basedOn w:val="a2"/>
    <w:uiPriority w:val="99"/>
    <w:semiHidden/>
    <w:unhideWhenUsed/>
    <w:rsid w:val="00D66FF0"/>
    <w:rPr>
      <w:vertAlign w:val="superscript"/>
    </w:rPr>
  </w:style>
  <w:style w:type="paragraph" w:styleId="22">
    <w:name w:val="Body Text Indent 2"/>
    <w:basedOn w:val="a1"/>
    <w:link w:val="23"/>
    <w:semiHidden/>
    <w:unhideWhenUsed/>
    <w:rsid w:val="00D66FF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2"/>
    <w:link w:val="22"/>
    <w:semiHidden/>
    <w:rsid w:val="00D66FF0"/>
    <w:rPr>
      <w:rFonts w:ascii="Times New Roman" w:eastAsia="Times New Roman" w:hAnsi="Times New Roman" w:cs="Times New Roman"/>
      <w:sz w:val="24"/>
      <w:szCs w:val="24"/>
      <w:lang w:eastAsia="ru-RU"/>
    </w:rPr>
  </w:style>
  <w:style w:type="paragraph" w:customStyle="1" w:styleId="ConsPlusNormal">
    <w:name w:val="ConsPlusNormal"/>
    <w:rsid w:val="00D66FF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66FF0"/>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D66FF0"/>
    <w:pPr>
      <w:numPr>
        <w:numId w:val="2"/>
      </w:numPr>
    </w:pPr>
  </w:style>
  <w:style w:type="paragraph" w:styleId="af3">
    <w:name w:val="Body Text Indent"/>
    <w:basedOn w:val="a1"/>
    <w:link w:val="af4"/>
    <w:semiHidden/>
    <w:rsid w:val="00D66FF0"/>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f4">
    <w:name w:val="Основной текст с отступом Знак"/>
    <w:basedOn w:val="a2"/>
    <w:link w:val="af3"/>
    <w:semiHidden/>
    <w:rsid w:val="00D66FF0"/>
    <w:rPr>
      <w:rFonts w:ascii="Times New Roman" w:eastAsia="Calibri" w:hAnsi="Times New Roman" w:cs="Times New Roman"/>
      <w:sz w:val="20"/>
      <w:szCs w:val="20"/>
      <w:lang w:eastAsia="ru-RU"/>
    </w:rPr>
  </w:style>
  <w:style w:type="character" w:styleId="af5">
    <w:name w:val="FollowedHyperlink"/>
    <w:basedOn w:val="a2"/>
    <w:uiPriority w:val="99"/>
    <w:semiHidden/>
    <w:unhideWhenUsed/>
    <w:rsid w:val="00D66FF0"/>
    <w:rPr>
      <w:color w:val="800080" w:themeColor="followedHyperlink"/>
      <w:u w:val="single"/>
    </w:rPr>
  </w:style>
  <w:style w:type="paragraph" w:customStyle="1" w:styleId="13">
    <w:name w:val="Абзац списка1"/>
    <w:basedOn w:val="a1"/>
    <w:rsid w:val="00D66FF0"/>
    <w:pPr>
      <w:spacing w:after="0" w:line="240" w:lineRule="auto"/>
      <w:ind w:left="720"/>
    </w:pPr>
    <w:rPr>
      <w:rFonts w:ascii="Times New Roman" w:eastAsia="Calibri" w:hAnsi="Times New Roman" w:cs="Times New Roman"/>
      <w:sz w:val="24"/>
      <w:szCs w:val="24"/>
      <w:lang w:eastAsia="ru-RU"/>
    </w:rPr>
  </w:style>
  <w:style w:type="paragraph" w:customStyle="1" w:styleId="af6">
    <w:name w:val="_Обычный"/>
    <w:basedOn w:val="a1"/>
    <w:qFormat/>
    <w:rsid w:val="00D66FF0"/>
    <w:pPr>
      <w:spacing w:after="0" w:line="240" w:lineRule="auto"/>
      <w:ind w:firstLine="709"/>
      <w:jc w:val="both"/>
    </w:pPr>
    <w:rPr>
      <w:rFonts w:ascii="Times New Roman" w:hAnsi="Times New Roman"/>
      <w:kern w:val="28"/>
      <w:sz w:val="28"/>
    </w:rPr>
  </w:style>
  <w:style w:type="paragraph" w:customStyle="1" w:styleId="a0">
    <w:name w:val="_Пункт"/>
    <w:basedOn w:val="af6"/>
    <w:rsid w:val="00D66FF0"/>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7">
    <w:name w:val="Balloon Text"/>
    <w:basedOn w:val="a1"/>
    <w:link w:val="af8"/>
    <w:uiPriority w:val="99"/>
    <w:semiHidden/>
    <w:unhideWhenUsed/>
    <w:rsid w:val="00D66FF0"/>
    <w:pPr>
      <w:spacing w:after="0" w:line="240" w:lineRule="auto"/>
      <w:ind w:firstLine="709"/>
    </w:pPr>
    <w:rPr>
      <w:rFonts w:ascii="Tahoma" w:eastAsia="Times New Roman" w:hAnsi="Tahoma" w:cs="Tahoma"/>
      <w:sz w:val="16"/>
      <w:szCs w:val="16"/>
    </w:rPr>
  </w:style>
  <w:style w:type="character" w:customStyle="1" w:styleId="af8">
    <w:name w:val="Текст выноски Знак"/>
    <w:basedOn w:val="a2"/>
    <w:link w:val="af7"/>
    <w:uiPriority w:val="99"/>
    <w:semiHidden/>
    <w:rsid w:val="00D66FF0"/>
    <w:rPr>
      <w:rFonts w:ascii="Tahoma" w:eastAsia="Times New Roman" w:hAnsi="Tahoma" w:cs="Tahoma"/>
      <w:sz w:val="16"/>
      <w:szCs w:val="16"/>
    </w:rPr>
  </w:style>
  <w:style w:type="paragraph" w:customStyle="1" w:styleId="14">
    <w:name w:val="Стиль1"/>
    <w:basedOn w:val="a1"/>
    <w:qFormat/>
    <w:rsid w:val="00D66FF0"/>
    <w:pPr>
      <w:spacing w:line="240" w:lineRule="auto"/>
      <w:jc w:val="both"/>
    </w:pPr>
    <w:rPr>
      <w:rFonts w:ascii="Times New Roman" w:hAnsi="Times New Roman"/>
      <w:sz w:val="28"/>
    </w:rPr>
  </w:style>
  <w:style w:type="paragraph" w:customStyle="1" w:styleId="10">
    <w:name w:val="_Заголовок1"/>
    <w:basedOn w:val="a1"/>
    <w:qFormat/>
    <w:rsid w:val="00D66FF0"/>
    <w:pPr>
      <w:keepNext/>
      <w:keepLines/>
      <w:numPr>
        <w:numId w:val="6"/>
      </w:numPr>
      <w:tabs>
        <w:tab w:val="left" w:pos="1134"/>
      </w:tabs>
      <w:spacing w:before="600" w:after="240"/>
      <w:ind w:right="567"/>
      <w:jc w:val="center"/>
      <w:outlineLvl w:val="0"/>
    </w:pPr>
    <w:rPr>
      <w:rFonts w:ascii="Times New Roman" w:hAnsi="Times New Roman" w:cs="Times New Roman"/>
      <w:b/>
      <w:sz w:val="28"/>
      <w:szCs w:val="28"/>
    </w:rPr>
  </w:style>
  <w:style w:type="paragraph" w:customStyle="1" w:styleId="2">
    <w:name w:val="_Заголовок2"/>
    <w:basedOn w:val="10"/>
    <w:qFormat/>
    <w:rsid w:val="00D66FF0"/>
    <w:pPr>
      <w:numPr>
        <w:ilvl w:val="1"/>
      </w:numPr>
      <w:spacing w:before="240" w:after="120"/>
      <w:outlineLvl w:val="1"/>
    </w:pPr>
  </w:style>
  <w:style w:type="paragraph" w:customStyle="1" w:styleId="30">
    <w:name w:val="_Заголовок3"/>
    <w:basedOn w:val="2"/>
    <w:qFormat/>
    <w:rsid w:val="00D66FF0"/>
    <w:pPr>
      <w:numPr>
        <w:ilvl w:val="2"/>
      </w:numPr>
      <w:spacing w:before="120" w:after="80"/>
      <w:outlineLvl w:val="2"/>
    </w:pPr>
  </w:style>
  <w:style w:type="paragraph" w:customStyle="1" w:styleId="4">
    <w:name w:val="_Заголовок4"/>
    <w:basedOn w:val="30"/>
    <w:qFormat/>
    <w:rsid w:val="00D66FF0"/>
    <w:pPr>
      <w:keepLines w:val="0"/>
      <w:numPr>
        <w:ilvl w:val="3"/>
      </w:numPr>
      <w:spacing w:before="80" w:after="0"/>
      <w:ind w:right="0"/>
      <w:jc w:val="both"/>
      <w:outlineLvl w:val="3"/>
    </w:pPr>
    <w:rPr>
      <w:b w:val="0"/>
    </w:rPr>
  </w:style>
  <w:style w:type="paragraph" w:styleId="af9">
    <w:name w:val="caption"/>
    <w:basedOn w:val="a1"/>
    <w:next w:val="a1"/>
    <w:qFormat/>
    <w:rsid w:val="00D66FF0"/>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afa">
    <w:name w:val="Цветовое выделение"/>
    <w:uiPriority w:val="99"/>
    <w:rsid w:val="00D66FF0"/>
    <w:rPr>
      <w:b/>
      <w:bCs/>
      <w:color w:val="26282F"/>
    </w:rPr>
  </w:style>
  <w:style w:type="character" w:customStyle="1" w:styleId="afb">
    <w:name w:val="Гипертекстовая ссылка"/>
    <w:basedOn w:val="afa"/>
    <w:uiPriority w:val="99"/>
    <w:rsid w:val="00D66FF0"/>
    <w:rPr>
      <w:color w:val="106BBE"/>
    </w:rPr>
  </w:style>
  <w:style w:type="paragraph" w:customStyle="1" w:styleId="afc">
    <w:name w:val="Нормальный (таблица)"/>
    <w:basedOn w:val="a1"/>
    <w:next w:val="a1"/>
    <w:uiPriority w:val="99"/>
    <w:rsid w:val="00D66FF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d">
    <w:name w:val="Прижатый влево"/>
    <w:basedOn w:val="a1"/>
    <w:next w:val="a1"/>
    <w:uiPriority w:val="99"/>
    <w:rsid w:val="00D66FF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e">
    <w:name w:val="page number"/>
    <w:basedOn w:val="a2"/>
    <w:rsid w:val="00D66FF0"/>
  </w:style>
  <w:style w:type="paragraph" w:customStyle="1" w:styleId="Text">
    <w:name w:val="Text"/>
    <w:basedOn w:val="a1"/>
    <w:rsid w:val="00D66FF0"/>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rsid w:val="00D66FF0"/>
    <w:pPr>
      <w:spacing w:after="240"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D66FF0"/>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D66FF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D66FF0"/>
    <w:pPr>
      <w:numPr>
        <w:numId w:val="0"/>
      </w:numPr>
      <w:ind w:left="567"/>
    </w:pPr>
    <w:rPr>
      <w:rFonts w:eastAsia="Times New Roman"/>
      <w:lang w:eastAsia="ru-RU"/>
    </w:rPr>
  </w:style>
  <w:style w:type="paragraph" w:customStyle="1" w:styleId="aff0">
    <w:name w:val="_Название"/>
    <w:basedOn w:val="a1"/>
    <w:qFormat/>
    <w:rsid w:val="00D66FF0"/>
    <w:pPr>
      <w:keepLines/>
      <w:pageBreakBefore/>
      <w:spacing w:before="1800" w:after="0"/>
      <w:ind w:left="851" w:right="851" w:firstLine="709"/>
      <w:jc w:val="center"/>
    </w:pPr>
    <w:rPr>
      <w:rFonts w:ascii="Times New Roman" w:eastAsia="Times New Roman" w:hAnsi="Times New Roman" w:cs="Times New Roman"/>
      <w:b/>
      <w:sz w:val="52"/>
      <w:szCs w:val="52"/>
      <w:lang w:eastAsia="ru-RU"/>
    </w:rPr>
  </w:style>
</w:styles>
</file>

<file path=word/webSettings.xml><?xml version="1.0" encoding="utf-8"?>
<w:webSettings xmlns:r="http://schemas.openxmlformats.org/officeDocument/2006/relationships" xmlns:w="http://schemas.openxmlformats.org/wordprocessingml/2006/main">
  <w:divs>
    <w:div w:id="256599132">
      <w:bodyDiv w:val="1"/>
      <w:marLeft w:val="0"/>
      <w:marRight w:val="0"/>
      <w:marTop w:val="0"/>
      <w:marBottom w:val="0"/>
      <w:divBdr>
        <w:top w:val="none" w:sz="0" w:space="0" w:color="auto"/>
        <w:left w:val="none" w:sz="0" w:space="0" w:color="auto"/>
        <w:bottom w:val="none" w:sz="0" w:space="0" w:color="auto"/>
        <w:right w:val="none" w:sz="0" w:space="0" w:color="auto"/>
      </w:divBdr>
      <w:divsChild>
        <w:div w:id="658965304">
          <w:marLeft w:val="1020"/>
          <w:marRight w:val="0"/>
          <w:marTop w:val="0"/>
          <w:marBottom w:val="450"/>
          <w:divBdr>
            <w:top w:val="none" w:sz="0" w:space="0" w:color="auto"/>
            <w:left w:val="none" w:sz="0" w:space="0" w:color="auto"/>
            <w:bottom w:val="none" w:sz="0" w:space="0" w:color="auto"/>
            <w:right w:val="none" w:sz="0" w:space="0" w:color="auto"/>
          </w:divBdr>
        </w:div>
        <w:div w:id="1708026153">
          <w:marLeft w:val="0"/>
          <w:marRight w:val="0"/>
          <w:marTop w:val="0"/>
          <w:marBottom w:val="0"/>
          <w:divBdr>
            <w:top w:val="none" w:sz="0" w:space="0" w:color="auto"/>
            <w:left w:val="none" w:sz="0" w:space="0" w:color="auto"/>
            <w:bottom w:val="none" w:sz="0" w:space="0" w:color="auto"/>
            <w:right w:val="none" w:sz="0" w:space="0" w:color="auto"/>
          </w:divBdr>
          <w:divsChild>
            <w:div w:id="2083405724">
              <w:marLeft w:val="0"/>
              <w:marRight w:val="0"/>
              <w:marTop w:val="0"/>
              <w:marBottom w:val="0"/>
              <w:divBdr>
                <w:top w:val="none" w:sz="0" w:space="0" w:color="auto"/>
                <w:left w:val="none" w:sz="0" w:space="0" w:color="auto"/>
                <w:bottom w:val="none" w:sz="0" w:space="0" w:color="auto"/>
                <w:right w:val="none" w:sz="0" w:space="0" w:color="auto"/>
              </w:divBdr>
            </w:div>
          </w:divsChild>
        </w:div>
        <w:div w:id="2067797928">
          <w:marLeft w:val="0"/>
          <w:marRight w:val="0"/>
          <w:marTop w:val="0"/>
          <w:marBottom w:val="0"/>
          <w:divBdr>
            <w:top w:val="none" w:sz="0" w:space="0" w:color="auto"/>
            <w:left w:val="none" w:sz="0" w:space="0" w:color="auto"/>
            <w:bottom w:val="none" w:sz="0" w:space="0" w:color="auto"/>
            <w:right w:val="none" w:sz="0" w:space="0" w:color="auto"/>
          </w:divBdr>
        </w:div>
      </w:divsChild>
    </w:div>
    <w:div w:id="552540475">
      <w:bodyDiv w:val="1"/>
      <w:marLeft w:val="0"/>
      <w:marRight w:val="0"/>
      <w:marTop w:val="0"/>
      <w:marBottom w:val="0"/>
      <w:divBdr>
        <w:top w:val="none" w:sz="0" w:space="0" w:color="auto"/>
        <w:left w:val="none" w:sz="0" w:space="0" w:color="auto"/>
        <w:bottom w:val="none" w:sz="0" w:space="0" w:color="auto"/>
        <w:right w:val="none" w:sz="0" w:space="0" w:color="auto"/>
      </w:divBdr>
    </w:div>
    <w:div w:id="1019745822">
      <w:bodyDiv w:val="1"/>
      <w:marLeft w:val="0"/>
      <w:marRight w:val="0"/>
      <w:marTop w:val="0"/>
      <w:marBottom w:val="0"/>
      <w:divBdr>
        <w:top w:val="none" w:sz="0" w:space="0" w:color="auto"/>
        <w:left w:val="none" w:sz="0" w:space="0" w:color="auto"/>
        <w:bottom w:val="none" w:sz="0" w:space="0" w:color="auto"/>
        <w:right w:val="none" w:sz="0" w:space="0" w:color="auto"/>
      </w:divBdr>
      <w:divsChild>
        <w:div w:id="674724632">
          <w:marLeft w:val="1020"/>
          <w:marRight w:val="0"/>
          <w:marTop w:val="0"/>
          <w:marBottom w:val="450"/>
          <w:divBdr>
            <w:top w:val="none" w:sz="0" w:space="0" w:color="auto"/>
            <w:left w:val="none" w:sz="0" w:space="0" w:color="auto"/>
            <w:bottom w:val="none" w:sz="0" w:space="0" w:color="auto"/>
            <w:right w:val="none" w:sz="0" w:space="0" w:color="auto"/>
          </w:divBdr>
        </w:div>
        <w:div w:id="2007320667">
          <w:marLeft w:val="0"/>
          <w:marRight w:val="0"/>
          <w:marTop w:val="0"/>
          <w:marBottom w:val="0"/>
          <w:divBdr>
            <w:top w:val="none" w:sz="0" w:space="0" w:color="auto"/>
            <w:left w:val="none" w:sz="0" w:space="0" w:color="auto"/>
            <w:bottom w:val="none" w:sz="0" w:space="0" w:color="auto"/>
            <w:right w:val="none" w:sz="0" w:space="0" w:color="auto"/>
          </w:divBdr>
          <w:divsChild>
            <w:div w:id="1938127930">
              <w:marLeft w:val="0"/>
              <w:marRight w:val="0"/>
              <w:marTop w:val="0"/>
              <w:marBottom w:val="0"/>
              <w:divBdr>
                <w:top w:val="none" w:sz="0" w:space="0" w:color="auto"/>
                <w:left w:val="none" w:sz="0" w:space="0" w:color="auto"/>
                <w:bottom w:val="none" w:sz="0" w:space="0" w:color="auto"/>
                <w:right w:val="none" w:sz="0" w:space="0" w:color="auto"/>
              </w:divBdr>
            </w:div>
          </w:divsChild>
        </w:div>
        <w:div w:id="263611484">
          <w:marLeft w:val="0"/>
          <w:marRight w:val="0"/>
          <w:marTop w:val="0"/>
          <w:marBottom w:val="0"/>
          <w:divBdr>
            <w:top w:val="none" w:sz="0" w:space="0" w:color="auto"/>
            <w:left w:val="none" w:sz="0" w:space="0" w:color="auto"/>
            <w:bottom w:val="none" w:sz="0" w:space="0" w:color="auto"/>
            <w:right w:val="none" w:sz="0" w:space="0" w:color="auto"/>
          </w:divBdr>
          <w:divsChild>
            <w:div w:id="536115429">
              <w:marLeft w:val="0"/>
              <w:marRight w:val="0"/>
              <w:marTop w:val="0"/>
              <w:marBottom w:val="120"/>
              <w:divBdr>
                <w:top w:val="none" w:sz="0" w:space="0" w:color="auto"/>
                <w:left w:val="none" w:sz="0" w:space="0" w:color="auto"/>
                <w:bottom w:val="none" w:sz="0" w:space="0" w:color="auto"/>
                <w:right w:val="none" w:sz="0" w:space="0" w:color="auto"/>
              </w:divBdr>
              <w:divsChild>
                <w:div w:id="20638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9310">
      <w:bodyDiv w:val="1"/>
      <w:marLeft w:val="0"/>
      <w:marRight w:val="0"/>
      <w:marTop w:val="0"/>
      <w:marBottom w:val="0"/>
      <w:divBdr>
        <w:top w:val="none" w:sz="0" w:space="0" w:color="auto"/>
        <w:left w:val="none" w:sz="0" w:space="0" w:color="auto"/>
        <w:bottom w:val="none" w:sz="0" w:space="0" w:color="auto"/>
        <w:right w:val="none" w:sz="0" w:space="0" w:color="auto"/>
      </w:divBdr>
      <w:divsChild>
        <w:div w:id="207181283">
          <w:marLeft w:val="1020"/>
          <w:marRight w:val="0"/>
          <w:marTop w:val="0"/>
          <w:marBottom w:val="450"/>
          <w:divBdr>
            <w:top w:val="none" w:sz="0" w:space="0" w:color="auto"/>
            <w:left w:val="none" w:sz="0" w:space="0" w:color="auto"/>
            <w:bottom w:val="none" w:sz="0" w:space="0" w:color="auto"/>
            <w:right w:val="none" w:sz="0" w:space="0" w:color="auto"/>
          </w:divBdr>
        </w:div>
        <w:div w:id="1185095001">
          <w:marLeft w:val="0"/>
          <w:marRight w:val="0"/>
          <w:marTop w:val="0"/>
          <w:marBottom w:val="0"/>
          <w:divBdr>
            <w:top w:val="none" w:sz="0" w:space="0" w:color="auto"/>
            <w:left w:val="none" w:sz="0" w:space="0" w:color="auto"/>
            <w:bottom w:val="none" w:sz="0" w:space="0" w:color="auto"/>
            <w:right w:val="none" w:sz="0" w:space="0" w:color="auto"/>
          </w:divBdr>
          <w:divsChild>
            <w:div w:id="72243778">
              <w:marLeft w:val="0"/>
              <w:marRight w:val="0"/>
              <w:marTop w:val="0"/>
              <w:marBottom w:val="0"/>
              <w:divBdr>
                <w:top w:val="none" w:sz="0" w:space="0" w:color="auto"/>
                <w:left w:val="none" w:sz="0" w:space="0" w:color="auto"/>
                <w:bottom w:val="none" w:sz="0" w:space="0" w:color="auto"/>
                <w:right w:val="none" w:sz="0" w:space="0" w:color="auto"/>
              </w:divBdr>
            </w:div>
          </w:divsChild>
        </w:div>
        <w:div w:id="1907378197">
          <w:marLeft w:val="0"/>
          <w:marRight w:val="0"/>
          <w:marTop w:val="0"/>
          <w:marBottom w:val="0"/>
          <w:divBdr>
            <w:top w:val="none" w:sz="0" w:space="0" w:color="auto"/>
            <w:left w:val="none" w:sz="0" w:space="0" w:color="auto"/>
            <w:bottom w:val="none" w:sz="0" w:space="0" w:color="auto"/>
            <w:right w:val="none" w:sz="0" w:space="0" w:color="auto"/>
          </w:divBdr>
        </w:div>
      </w:divsChild>
    </w:div>
    <w:div w:id="1697735899">
      <w:bodyDiv w:val="1"/>
      <w:marLeft w:val="0"/>
      <w:marRight w:val="0"/>
      <w:marTop w:val="0"/>
      <w:marBottom w:val="0"/>
      <w:divBdr>
        <w:top w:val="none" w:sz="0" w:space="0" w:color="auto"/>
        <w:left w:val="none" w:sz="0" w:space="0" w:color="auto"/>
        <w:bottom w:val="none" w:sz="0" w:space="0" w:color="auto"/>
        <w:right w:val="none" w:sz="0" w:space="0" w:color="auto"/>
      </w:divBdr>
      <w:divsChild>
        <w:div w:id="1165708537">
          <w:marLeft w:val="1020"/>
          <w:marRight w:val="0"/>
          <w:marTop w:val="0"/>
          <w:marBottom w:val="450"/>
          <w:divBdr>
            <w:top w:val="none" w:sz="0" w:space="0" w:color="auto"/>
            <w:left w:val="none" w:sz="0" w:space="0" w:color="auto"/>
            <w:bottom w:val="none" w:sz="0" w:space="0" w:color="auto"/>
            <w:right w:val="none" w:sz="0" w:space="0" w:color="auto"/>
          </w:divBdr>
        </w:div>
        <w:div w:id="1013342088">
          <w:marLeft w:val="0"/>
          <w:marRight w:val="0"/>
          <w:marTop w:val="0"/>
          <w:marBottom w:val="0"/>
          <w:divBdr>
            <w:top w:val="none" w:sz="0" w:space="0" w:color="auto"/>
            <w:left w:val="none" w:sz="0" w:space="0" w:color="auto"/>
            <w:bottom w:val="none" w:sz="0" w:space="0" w:color="auto"/>
            <w:right w:val="none" w:sz="0" w:space="0" w:color="auto"/>
          </w:divBdr>
          <w:divsChild>
            <w:div w:id="354576022">
              <w:marLeft w:val="0"/>
              <w:marRight w:val="0"/>
              <w:marTop w:val="0"/>
              <w:marBottom w:val="0"/>
              <w:divBdr>
                <w:top w:val="none" w:sz="0" w:space="0" w:color="auto"/>
                <w:left w:val="none" w:sz="0" w:space="0" w:color="auto"/>
                <w:bottom w:val="none" w:sz="0" w:space="0" w:color="auto"/>
                <w:right w:val="none" w:sz="0" w:space="0" w:color="auto"/>
              </w:divBdr>
            </w:div>
          </w:divsChild>
        </w:div>
        <w:div w:id="1741949905">
          <w:marLeft w:val="0"/>
          <w:marRight w:val="0"/>
          <w:marTop w:val="0"/>
          <w:marBottom w:val="0"/>
          <w:divBdr>
            <w:top w:val="none" w:sz="0" w:space="0" w:color="auto"/>
            <w:left w:val="none" w:sz="0" w:space="0" w:color="auto"/>
            <w:bottom w:val="none" w:sz="0" w:space="0" w:color="auto"/>
            <w:right w:val="none" w:sz="0" w:space="0" w:color="auto"/>
          </w:divBdr>
          <w:divsChild>
            <w:div w:id="20391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99600.0/" TargetMode="External"/><Relationship Id="rId13" Type="http://schemas.openxmlformats.org/officeDocument/2006/relationships/hyperlink" Target="garantf1://10003000.0/" TargetMode="External"/><Relationship Id="rId18" Type="http://schemas.openxmlformats.org/officeDocument/2006/relationships/hyperlink" Target="garantf1://1206420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12064203.0/" TargetMode="External"/><Relationship Id="rId12" Type="http://schemas.openxmlformats.org/officeDocument/2006/relationships/hyperlink" Target="garantf1://12064203.3/" TargetMode="External"/><Relationship Id="rId17" Type="http://schemas.openxmlformats.org/officeDocument/2006/relationships/hyperlink" Target="garantf1://12025267.0/" TargetMode="External"/><Relationship Id="rId2" Type="http://schemas.openxmlformats.org/officeDocument/2006/relationships/styles" Target="styles.xml"/><Relationship Id="rId16" Type="http://schemas.openxmlformats.org/officeDocument/2006/relationships/hyperlink" Target="garantf1://100080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8000.20401/" TargetMode="External"/><Relationship Id="rId5" Type="http://schemas.openxmlformats.org/officeDocument/2006/relationships/footnotes" Target="footnotes.xml"/><Relationship Id="rId15" Type="http://schemas.openxmlformats.org/officeDocument/2006/relationships/hyperlink" Target="garantf1://70003036.0/" TargetMode="External"/><Relationship Id="rId10" Type="http://schemas.openxmlformats.org/officeDocument/2006/relationships/hyperlink" Target="garantf1://12064203.102/" TargetMode="External"/><Relationship Id="rId19" Type="http://schemas.openxmlformats.org/officeDocument/2006/relationships/hyperlink" Target="consultantplus://offline/ref=703D0F6A4A585E20E72C1EF23128A7498B2C5D0F7571CAB3675FC9ZBwCE" TargetMode="External"/><Relationship Id="rId4" Type="http://schemas.openxmlformats.org/officeDocument/2006/relationships/webSettings" Target="webSettings.xml"/><Relationship Id="rId9" Type="http://schemas.openxmlformats.org/officeDocument/2006/relationships/hyperlink" Target="garantf1://12064203.101/" TargetMode="External"/><Relationship Id="rId14" Type="http://schemas.openxmlformats.org/officeDocument/2006/relationships/hyperlink" Target="garantf1://12064203.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30</Pages>
  <Words>9909</Words>
  <Characters>56484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8</cp:revision>
  <cp:lastPrinted>2019-05-27T12:38:00Z</cp:lastPrinted>
  <dcterms:created xsi:type="dcterms:W3CDTF">2019-05-24T13:21:00Z</dcterms:created>
  <dcterms:modified xsi:type="dcterms:W3CDTF">2020-02-19T10:39:00Z</dcterms:modified>
</cp:coreProperties>
</file>