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pStyle w:val="para3"/>
        <w: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</w:t>
      </w:r>
    </w:p>
    <w:p>
      <w:pPr>
        <w:pStyle w:val="para3"/>
        <w:spacing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 итогам проведения месячника  антинаркотической направленности и популяризации здорового образа жизни в преддверии Международного дня борьбы с наркоманией и незаконного оборота наркотиков в учреждениях культуры муниципального образования Павловский район за период с 01 по 30 июня 2026 г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para3"/>
        <w: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TableGrid"/>
        <w:name w:val="Таблица1"/>
        <w:tabOrder w:val="0"/>
        <w:jc w:val="left"/>
        <w:tblInd w:w="0" w:type="dxa"/>
        <w:tblW w:w="14992" w:type="dxa"/>
        <w:tblLook w:val="04A0" w:firstRow="1" w:lastRow="0" w:firstColumn="1" w:lastColumn="0" w:noHBand="0" w:noVBand="1"/>
      </w:tblPr>
      <w:tblGrid>
        <w:gridCol w:w="534"/>
        <w:gridCol w:w="1134"/>
        <w:gridCol w:w="1559"/>
        <w:gridCol w:w="709"/>
        <w:gridCol w:w="567"/>
        <w:gridCol w:w="1632"/>
        <w:gridCol w:w="1663"/>
        <w:gridCol w:w="2473"/>
        <w:gridCol w:w="4721"/>
      </w:tblGrid>
      <w:tr>
        <w:trPr>
          <w:tblHeader w:val="0"/>
          <w:cantSplit w:val="0"/>
          <w:trHeight w:val="144" w:hRule="atLeast"/>
        </w:trPr>
        <w:tc>
          <w:tcPr>
            <w:tcW w:w="14992" w:type="dxa"/>
            <w:gridSpan w:val="9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АМО Павловский район</w:t>
            </w:r>
          </w:p>
        </w:tc>
      </w:tr>
      <w:tr>
        <w:trPr>
          <w:tblHeader w:val="0"/>
          <w:cantSplit w:val="0"/>
          <w:trHeight w:val="872" w:hRule="atLeast"/>
        </w:trPr>
        <w:tc>
          <w:tcPr>
            <w:tcW w:w="534" w:type="dxa"/>
            <w:vMerge w:val="restart"/>
            <w:vAlign w:val="center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W w:w="1134" w:type="dxa"/>
            <w:vMerge w:val="restart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провед-ия</w:t>
            </w:r>
          </w:p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559" w:type="dxa"/>
            <w:vMerge w:val="restart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76" w:type="dxa"/>
            <w:gridSpan w:val="2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участ-ов</w:t>
            </w:r>
          </w:p>
        </w:tc>
        <w:tc>
          <w:tcPr>
            <w:tcW w:w="1632" w:type="dxa"/>
            <w:vMerge w:val="restart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Привлечение спец-ов других отраслей</w:t>
            </w:r>
          </w:p>
        </w:tc>
        <w:tc>
          <w:tcPr>
            <w:tcW w:w="1663" w:type="dxa"/>
            <w:vMerge w:val="restart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Участие председателя муниципальной АНК и его заместителей</w:t>
            </w:r>
          </w:p>
        </w:tc>
        <w:tc>
          <w:tcPr>
            <w:tcW w:w="2473" w:type="dxa"/>
            <w:vMerge w:val="restart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Место проведения мероприятия</w:t>
            </w:r>
          </w:p>
        </w:tc>
        <w:tc>
          <w:tcPr>
            <w:tcW w:w="4721" w:type="dxa"/>
            <w:vMerge w:val="restart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Отчёт о проведении мероприятия с приложением фотографий/скриншотов</w:t>
            </w:r>
          </w:p>
        </w:tc>
      </w:tr>
      <w:tr>
        <w:trPr>
          <w:tblHeader w:val="0"/>
          <w:cantSplit w:val="0"/>
          <w:trHeight w:val="631" w:hRule="atLeast"/>
        </w:trPr>
        <w:tc>
          <w:tcPr>
            <w:tcW w:w="534" w:type="dxa"/>
            <w:vMerge/>
            <w:vAlign w:val="center"/>
            <w:tmTcPr id="1782708512" protected="0"/>
          </w:tcPr>
          <w:p/>
        </w:tc>
        <w:tc>
          <w:tcPr>
            <w:tcW w:w="1134" w:type="dxa"/>
            <w:vMerge/>
            <w:tmTcPr id="1782708512" protected="0"/>
          </w:tcPr>
          <w:p/>
        </w:tc>
        <w:tc>
          <w:tcPr>
            <w:tcW w:w="1559" w:type="dxa"/>
            <w:vMerge/>
            <w:tmTcPr id="1782708512" protected="0"/>
          </w:tcPr>
          <w:p/>
        </w:tc>
        <w:tc>
          <w:tcPr>
            <w:tcW w:w="709" w:type="dxa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18 лет</w:t>
            </w:r>
          </w:p>
        </w:tc>
        <w:tc>
          <w:tcPr>
            <w:tcW w:w="567" w:type="dxa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18-29 лет</w:t>
            </w:r>
          </w:p>
        </w:tc>
        <w:tc>
          <w:tcPr>
            <w:tcW w:w="1632" w:type="dxa"/>
            <w:vMerge/>
            <w:tmTcPr id="1782708512" protected="0"/>
          </w:tcPr>
          <w:p/>
        </w:tc>
        <w:tc>
          <w:tcPr>
            <w:tcW w:w="1663" w:type="dxa"/>
            <w:vMerge/>
            <w:tmTcPr id="1782708512" protected="0"/>
          </w:tcPr>
          <w:p/>
        </w:tc>
        <w:tc>
          <w:tcPr>
            <w:tcW w:w="2473" w:type="dxa"/>
            <w:vMerge/>
            <w:tmTcPr id="1782708512" protected="0"/>
          </w:tcPr>
          <w:p/>
        </w:tc>
        <w:tc>
          <w:tcPr>
            <w:tcW w:w="4721" w:type="dxa"/>
            <w:vMerge/>
            <w:tmTcPr id="1782708512" protected="0"/>
          </w:tcPr>
          <w:p/>
        </w:tc>
      </w:tr>
      <w:tr>
        <w:trPr>
          <w:tblHeader w:val="0"/>
          <w:cantSplit w:val="0"/>
          <w:trHeight w:val="7777" w:hRule="atLeast"/>
        </w:trPr>
        <w:tc>
          <w:tcPr>
            <w:tcW w:w="534" w:type="dxa"/>
            <w:vAlign w:val="center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26.06.2026</w:t>
            </w:r>
          </w:p>
        </w:tc>
        <w:tc>
          <w:tcPr>
            <w:tcW w:w="1559" w:type="dxa"/>
            <w:tmTcPr id="1782708512" protected="0"/>
          </w:tcPr>
          <w:p>
            <w:pPr>
              <w:pStyle w:val="para3"/>
              <w:spacing/>
              <w:jc w:val="left"/>
              <w:rPr>
                <w:rFonts w:ascii="Times New Roman" w:hAnsi="Times New Roman" w:cs="Times New Roman"/>
                <w:color w:val="202124"/>
                <w:lang w:eastAsia="ru-ru"/>
              </w:rPr>
            </w:pPr>
            <w:r>
              <w:rPr>
                <w:rFonts w:ascii="Times New Roman" w:hAnsi="Times New Roman" w:cs="Times New Roman"/>
                <w:color w:val="202124"/>
                <w:lang w:eastAsia="ru-ru"/>
              </w:rPr>
              <w:t>«Наркомания шаг в бездну» информационный час.</w:t>
            </w:r>
          </w:p>
        </w:tc>
        <w:tc>
          <w:tcPr>
            <w:tcW w:w="709" w:type="dxa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15чел</w:t>
            </w:r>
          </w:p>
        </w:tc>
        <w:tc>
          <w:tcPr>
            <w:tcW w:w="567" w:type="dxa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2" w:type="dxa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3" w:type="dxa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73" w:type="dxa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МБУ  «СКЦ  МО Новопластуновское СП» Ул. Кооперативная 23</w:t>
            </w:r>
          </w:p>
        </w:tc>
        <w:tc>
          <w:tcPr>
            <w:tcW w:w="4721" w:type="dxa"/>
            <w:tmTcPr id="1782708512" protected="0"/>
          </w:tcPr>
          <w:p>
            <w:pPr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</w:rPr>
              <w:t>26.06.2026г. В СКЦ Новопластуновском с детьми был проведён информационный час "Наркомания - шаг в бездну". Целью мероприятий стало формирование негативного отношения к вредным привычкам, повышение уровня осведомленности о последствиях употребления психоактивных веществ и развитие ответственности за свое здоровье.</w:t>
              <w:br w:type="textWrapping"/>
              <w:t>Самое ценное у человека - это жизнь, а самое ценное в его жизни - здоровье. В заключении мероприятия, ребята сделали вывод: «Быть здоровым - это здорово!».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</w:p>
          <w:p>
            <w:pPr>
              <w:pStyle w:val="para3"/>
              <w:rPr>
                <w:rFonts w:ascii="Times New Roman" w:hAnsi="Times New Roman" w:eastAsia="Times New Roman" w:cs="Times New Roman"/>
                <w:color w:val="0000ff"/>
                <w:u w:color="auto" w:val="single"/>
              </w:rPr>
            </w:pPr>
            <w:hyperlink r:id="rId8" w:history="1">
              <w:r>
                <w:rPr>
                  <w:rStyle w:val="char4"/>
                  <w:rFonts w:ascii="Times New Roman" w:hAnsi="Times New Roman" w:eastAsia="Times New Roman" w:cs="Times New Roman"/>
                </w:rPr>
                <w:t>https://m.vk.com/wall-216387284_2748</w:t>
              </w:r>
            </w:hyperlink>
          </w:p>
          <w:p>
            <w:pPr>
              <w:pStyle w:val="para3"/>
              <w:rPr>
                <w:rFonts w:ascii="Times New Roman" w:hAnsi="Times New Roman" w:eastAsia="Times New Roman" w:cs="Times New Roman"/>
                <w:color w:val="0000ff"/>
                <w:u w:color="auto" w:val="single"/>
              </w:rPr>
            </w:pPr>
            <w:hyperlink r:id="rId8" w:history="1">
              <w:r>
                <w:rPr>
                  <w:noProof/>
                </w:rPr>
                <w:drawing>
                  <wp:inline distT="89535" distB="89535" distL="89535" distR="89535">
                    <wp:extent cx="1619885" cy="2430145"/>
                    <wp:effectExtent l="0" t="0" r="0" b="0"/>
                    <wp:docPr id="1" name="Изображение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Изображение3"/>
                            <pic:cNvPicPr>
                              <a:picLocks noChangeAspect="1"/>
                              <a:extLst>
                                <a:ext uri="smNativeData">
                                  <sm:smNativeData xmlns:sm="smNativeData" val="SMDATA_16_IPlBa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PcJAADzDgAA9wkAAPMO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IAAAAAAAAAAAAAAAAAAAAAAACeAAAAAQAAAAAAAACeAAAA9wkAAPMOAAAAAAAAngAAAJ4AAAAoAAAACAAAAAEAAAABAAAA"/>
                                </a:ext>
                              </a:extLst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19885" cy="243014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Style w:val="char4"/>
                  <w:rFonts w:ascii="Times New Roman" w:hAnsi="Times New Roman" w:eastAsia="Times New Roman" w:cs="Times New Roman"/>
                </w:rPr>
              </w:r>
            </w:hyperlink>
          </w:p>
          <w:p>
            <w:pPr>
              <w:pStyle w:val="para3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para3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br w:type="textWrapping"/>
            </w:r>
          </w:p>
          <w:p>
            <w:pPr>
              <w:pStyle w:val="para3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para3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para3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para3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>
          <w:tblHeader w:val="0"/>
          <w:cantSplit w:val="0"/>
          <w:trHeight w:val="1534" w:hRule="atLeast"/>
        </w:trPr>
        <w:tc>
          <w:tcPr>
            <w:tcW w:w="534" w:type="dxa"/>
            <w:vAlign w:val="center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26.06.2026</w:t>
            </w:r>
          </w:p>
        </w:tc>
        <w:tc>
          <w:tcPr>
            <w:tcW w:w="1559" w:type="dxa"/>
            <w:tmTcPr id="1782708512" protected="0"/>
          </w:tcPr>
          <w:p>
            <w:pPr>
              <w:pStyle w:val="para3"/>
              <w:spacing/>
              <w:jc w:val="left"/>
              <w:rPr>
                <w:rFonts w:ascii="Times New Roman" w:hAnsi="Times New Roman" w:eastAsia="SimSun" w:cs="Times New Roman"/>
                <w:color w:val="000000"/>
                <w:kern w:val="1"/>
                <w:sz w:val="23"/>
                <w:szCs w:val="20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color w:val="202124"/>
                <w:lang w:eastAsia="ru-ru"/>
              </w:rPr>
              <w:t xml:space="preserve">«Курить не модно» - </w:t>
            </w:r>
            <w:r>
              <w:rPr>
                <w:rFonts w:ascii="Times New Roman" w:hAnsi="Times New Roman" w:eastAsia="SimSun" w:cs="Times New Roman"/>
                <w:color w:val="000000"/>
                <w:kern w:val="1"/>
                <w:sz w:val="23"/>
                <w:szCs w:val="20"/>
                <w:lang w:val="ru-ru" w:eastAsia="zh-cn" w:bidi="ar-sa"/>
              </w:rPr>
              <w:t>спортивно-игровая программа</w:t>
            </w:r>
          </w:p>
        </w:tc>
        <w:tc>
          <w:tcPr>
            <w:tcW w:w="709" w:type="dxa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10чел</w:t>
            </w:r>
          </w:p>
        </w:tc>
        <w:tc>
          <w:tcPr>
            <w:tcW w:w="567" w:type="dxa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2" w:type="dxa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3" w:type="dxa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73" w:type="dxa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Клуб х. Бальчанского</w:t>
            </w:r>
          </w:p>
          <w:p>
            <w:pPr>
              <w:pStyle w:val="para3"/>
              <w:spacing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ул.Школьная №15</w:t>
            </w:r>
          </w:p>
        </w:tc>
        <w:tc>
          <w:tcPr>
            <w:tcW w:w="4721" w:type="dxa"/>
            <w:tmTcPr id="1782708512" protected="0"/>
          </w:tcPr>
          <w:p>
            <w:pPr/>
            <w:r>
              <w:t xml:space="preserve">26.06.2026, В рамках программы «Антинарко» для ребят сельского клуба х.Бальчанский прошла весёлая и активная спортивно-игровая программа "Курить не модно". Говорили о вреде курения и важности здорового образа жизни, а затем закрепили знания в движении! Ребята с азартом участвовали в подвижных конкурсах и познавательных викторинах. Было море позитива, смеха и спортивного духа! </w:t>
            </w: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2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>
                            <a:extLst>
                              <a:ext uri="smNativeData">
                                <sm:smNativeData xmlns:sm="smNativeData" val="SMDATA_16_IPlBahMAAAAlAAAAEQ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8AAAAPAAAAAAAAAAAAAAAAAAAAAoAAAACAAAAAEAAAABAAAA"/>
                              </a:ext>
                            </a:extLst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/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>
                            <a:extLst>
                              <a:ext uri="smNativeData">
                                <sm:smNativeData xmlns:sm="smNativeData" val="SMDATA_16_IPlBah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8AAAAPAAAAAAAAAAAAAAAAAAAAAoAAAACAAAAAEAAAABAAAA"/>
                              </a:ext>
                            </a:extLst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 w:type="textWrapping"/>
              <w:t>Спасибо всем за участие! Помните, здоровье — это наша главная ценность.</w:t>
            </w:r>
          </w:p>
          <w:p>
            <w:pPr>
              <w:rPr>
                <w:color w:val="0000ff"/>
                <w:u w:color="auto" w:val="single"/>
              </w:rPr>
            </w:pPr>
            <w:hyperlink r:id="rId12" w:history="1">
              <w:r>
                <w:rPr>
                  <w:rStyle w:val="char4"/>
                </w:rPr>
                <w:t>https://m.vk.com/wall-216387284_2747</w:t>
              </w:r>
            </w:hyperlink>
          </w:p>
          <w:p>
            <w:pPr/>
            <w:r>
              <w:rPr>
                <w:noProof/>
              </w:rPr>
              <w:drawing>
                <wp:inline distT="89535" distB="89535" distL="89535" distR="89535">
                  <wp:extent cx="1804035" cy="1353185"/>
                  <wp:effectExtent l="0" t="0" r="0" b="0"/>
                  <wp:docPr id="4" name="Изображени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4"/>
                          <pic:cNvPicPr>
                            <a:picLocks noChangeAspect="1"/>
                            <a:extLst>
                              <a:ext uri="smNativeData">
                                <sm:smNativeData xmlns:sm="smNativeData" val="SMDATA_16_IPlBa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BkLAABTCAAAGQsAAFMI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IAAAAAAAAAAAAAAAAAAAAAAACeAAAAAQAAAAAAAACeAAAAGQsAAFMIAAAAAAAAngAAAJ4AAAAoAAAACAAAAAEAAAABAAAA"/>
                              </a:ext>
                            </a:extLst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035" cy="135318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/>
          </w:p>
        </w:tc>
      </w:tr>
      <w:tr>
        <w:trPr>
          <w:tblHeader w:val="0"/>
          <w:cantSplit w:val="0"/>
          <w:trHeight w:val="1534" w:hRule="atLeast"/>
        </w:trPr>
        <w:tc>
          <w:tcPr>
            <w:tcW w:w="534" w:type="dxa"/>
            <w:vAlign w:val="center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26.06.2026</w:t>
            </w:r>
          </w:p>
        </w:tc>
        <w:tc>
          <w:tcPr>
            <w:tcW w:w="1559" w:type="dxa"/>
            <w:tmTcPr id="1782708512" protected="0"/>
          </w:tcPr>
          <w:p>
            <w:pPr/>
            <w:r>
              <w:t>"Здоровый образ жизни без наркотиков и алкоголя" - информационный час.</w:t>
            </w:r>
          </w:p>
        </w:tc>
        <w:tc>
          <w:tcPr>
            <w:tcW w:w="709" w:type="dxa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10чел</w:t>
            </w:r>
          </w:p>
        </w:tc>
        <w:tc>
          <w:tcPr>
            <w:tcW w:w="567" w:type="dxa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2" w:type="dxa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3" w:type="dxa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73" w:type="dxa"/>
            <w:tmTcPr id="1782708512" protected="0"/>
          </w:tcPr>
          <w:p>
            <w:pPr>
              <w:pStyle w:val="para3"/>
              <w:spacing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Клуб х. Междуреченский </w:t>
            </w:r>
          </w:p>
          <w:p>
            <w:pPr>
              <w:pStyle w:val="para3"/>
              <w:spacing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ул. Ленина №15</w:t>
            </w:r>
          </w:p>
        </w:tc>
        <w:tc>
          <w:tcPr>
            <w:tcW w:w="4721" w:type="dxa"/>
            <w:tmTcPr id="1782708512" protected="0"/>
          </w:tcPr>
          <w:p>
            <w:pPr/>
            <w:r>
              <w:t>26 июня, в Международный день борьбы с наркоманией и незаконным оборотом наркотиков, в рамках программы Антинарко, в сельском клубе хутора Междуреченский прошёл</w:t>
              <w:br w:type="textWrapping"/>
              <w:t xml:space="preserve">информационный час "Здоровый образ жизни без наркотиков и алкоголя". Здоровье для человека – одна из главных ценностей. И главная цель таких мероприятий, пропагандировать здоровый образ жизни, пробудить в подростках устойчивую мотивацию к здоровому образу жизни. </w:t>
            </w:r>
          </w:p>
          <w:p>
            <w:pPr>
              <w:rPr>
                <w:color w:val="0000ff"/>
                <w:u w:color="auto" w:val="single"/>
              </w:rPr>
            </w:pPr>
            <w:hyperlink r:id="rId14" w:history="1">
              <w:r>
                <w:rPr>
                  <w:rStyle w:val="char4"/>
                </w:rPr>
                <w:t>https://m.vk.com/wall-216387284_2746</w:t>
              </w:r>
            </w:hyperlink>
          </w:p>
          <w:p>
            <w:pPr/>
            <w:r>
              <w:rPr>
                <w:noProof/>
              </w:rPr>
              <w:drawing>
                <wp:inline distT="89535" distB="89535" distL="89535" distR="89535">
                  <wp:extent cx="2334895" cy="1313180"/>
                  <wp:effectExtent l="0" t="0" r="0" b="0"/>
                  <wp:docPr id="5" name="Изображение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5"/>
                          <pic:cNvPicPr>
                            <a:picLocks noChangeAspect="1"/>
                            <a:extLst>
                              <a:ext uri="smNativeData">
                                <sm:smNativeData xmlns:sm="smNativeData" val="SMDATA_16_IPlBa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F0OAAAUCAAAXQ4AABQI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IAAAAAAAAAAAAAAAAAAAAAAACeAAAAAQAAAAAAAACeAAAAXQ4AABQIAAAAAAAAngAAAJ4AAAAoAAAACAAAAAEAAAABAAAA"/>
                              </a:ext>
                            </a:extLst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895" cy="13131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/>
          </w:p>
        </w:tc>
      </w:tr>
    </w:tbl>
    <w:p>
      <w:r/>
    </w:p>
    <w:p>
      <w:r/>
    </w:p>
    <w:p>
      <w:r/>
    </w:p>
    <w:p>
      <w:pPr>
        <w:suppressAutoHyphens/>
        <w:hyphenationLines w:val="0"/>
        <w:widowControl w:val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Всего –3</w:t>
      </w:r>
    </w:p>
    <w:p>
      <w:pPr>
        <w:suppressAutoHyphens/>
        <w:hyphenationLines w:val="0"/>
        <w:widowControl w:val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Охват: до 18 лет – </w:t>
      </w:r>
      <w:r>
        <w:rPr>
          <w:rFonts w:ascii="Times New Roman" w:hAnsi="Times New Roman" w:eastAsia="Times New Roman" w:cs="Times New Roman"/>
          <w:b/>
          <w:u w:color="auto" w:val="single"/>
        </w:rPr>
        <w:t>35</w:t>
      </w:r>
      <w:r>
        <w:rPr>
          <w:rFonts w:ascii="Times New Roman" w:hAnsi="Times New Roman" w:eastAsia="Times New Roman" w:cs="Times New Roman"/>
        </w:rPr>
        <w:t>;</w:t>
      </w:r>
    </w:p>
    <w:p>
      <w:pPr>
        <w:suppressAutoHyphens/>
        <w:hyphenationLines w:val="0"/>
        <w:widowControl w:val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от 18 до 29 лет – 0;</w:t>
      </w:r>
    </w:p>
    <w:p>
      <w:pPr>
        <w:suppressAutoHyphens/>
        <w:hyphenationLines w:val="0"/>
        <w:widowControl w:val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просмотров в сети Интернет – </w:t>
      </w:r>
      <w:r>
        <w:rPr>
          <w:rFonts w:ascii="Times New Roman" w:hAnsi="Times New Roman" w:eastAsia="Times New Roman" w:cs="Times New Roman"/>
          <w:b/>
          <w:u w:color="auto" w:val="single"/>
        </w:rPr>
        <w:t>65</w:t>
      </w:r>
      <w:r>
        <w:rPr>
          <w:rFonts w:ascii="Times New Roman" w:hAnsi="Times New Roman" w:eastAsia="Times New Roman" w:cs="Times New Roman"/>
        </w:rPr>
        <w:t>.</w:t>
      </w:r>
    </w:p>
    <w:p>
      <w:pPr>
        <w:suppressAutoHyphens/>
        <w:hyphenationLines w:val="0"/>
        <w:widowControl w:val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</w:p>
    <w:p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Директор СКЦ/ДК Ф.И.О. - Кедровская И.В.</w:t>
      </w:r>
    </w:p>
    <w:p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Исполнитель - Обеленец О.Ю.</w:t>
      </w:r>
    </w:p>
    <w:p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контактный телефон - 89615897100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16"/>
      <w:type w:val="nextPage"/>
      <w:pgSz w:h="11906" w:w="16838" w:orient="landscape"/>
      <w:pgMar w:left="907" w:top="851" w:right="1134" w:bottom="4" w:header="283" w:footer="0"/>
      <w:paperSrc w:first="0" w:other="0" a="0" b="0"/>
      <w:pgNumType w:fmt="decimal"/>
      <w:titlePg/>
      <w:tmGutter w:val="3"/>
      <w:mirrorMargins w:val="0"/>
      <w:tmSection w:h="-2">
        <w:tmHeader w:id="0" w:h="0" edge="283" text="0">
          <w:shd w:val="none"/>
        </w:tmHead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Calibri">
    <w:panose1 w:val="020F0502020204030204"/>
    <w:charset w:val="cc"/>
    <w:family w:val="swiss"/>
    <w:pitch w:val="default"/>
  </w:font>
  <w:font w:name="Cambria">
    <w:panose1 w:val="02040503050406030204"/>
    <w:charset w:val="cc"/>
    <w:family w:val="roman"/>
    <w:pitch w:val="default"/>
  </w:font>
  <w:font w:name="Tahoma">
    <w:panose1 w:val="020B0604030504040204"/>
    <w:charset w:val="cc"/>
    <w:family w:val="swiss"/>
    <w:pitch w:val="default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6"/>
      <w:spacing/>
      <w:jc w:val="center"/>
    </w:pP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  <w:fldChar w:fldCharType="begin"/>
      <w:instrText xml:space="preserve"> PAGE </w:instrText>
      <w:fldChar w:fldCharType="separate"/>
      <w:t>2</w:t>
      <w:fldChar w:fldCharType="end"/>
    </w:r>
    <w:r/>
  </w:p>
  <w:p>
    <w:pPr>
      <w:pStyle w:val="para6"/>
    </w:pP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Нумерованный список 2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2">
    <w:multiLevelType w:val="hybridMultilevel"/>
    <w:name w:val="Нумерованный список 1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3">
    <w:multiLevelType w:val="hybridMultilevel"/>
    <w:name w:val="Нумерованный список 3"/>
    <w:lvl w:ilvl="0">
      <w:start w:val="1"/>
      <w:numFmt w:val="decimal"/>
      <w:suff w:val="tab"/>
      <w:lvlText w:val="%1."/>
      <w:lvlJc w:val="left"/>
      <w:pPr>
        <w:ind w:left="426" w:hanging="0"/>
      </w:pPr>
    </w:lvl>
    <w:lvl w:ilvl="1">
      <w:start w:val="1"/>
      <w:numFmt w:val="lowerLetter"/>
      <w:suff w:val="tab"/>
      <w:lvlText w:val="%2."/>
      <w:lvlJc w:val="left"/>
      <w:pPr>
        <w:ind w:left="1146" w:hanging="0"/>
      </w:pPr>
    </w:lvl>
    <w:lvl w:ilvl="2">
      <w:start w:val="1"/>
      <w:numFmt w:val="lowerRoman"/>
      <w:suff w:val="tab"/>
      <w:lvlText w:val="%3."/>
      <w:lvlJc w:val="left"/>
      <w:pPr>
        <w:ind w:left="2046" w:hanging="0"/>
      </w:pPr>
    </w:lvl>
    <w:lvl w:ilvl="3">
      <w:start w:val="1"/>
      <w:numFmt w:val="decimal"/>
      <w:suff w:val="tab"/>
      <w:lvlText w:val="%4."/>
      <w:lvlJc w:val="left"/>
      <w:pPr>
        <w:ind w:left="2586" w:hanging="0"/>
      </w:pPr>
    </w:lvl>
    <w:lvl w:ilvl="4">
      <w:start w:val="1"/>
      <w:numFmt w:val="lowerLetter"/>
      <w:suff w:val="tab"/>
      <w:lvlText w:val="%5."/>
      <w:lvlJc w:val="left"/>
      <w:pPr>
        <w:ind w:left="3306" w:hanging="0"/>
      </w:pPr>
    </w:lvl>
    <w:lvl w:ilvl="5">
      <w:start w:val="1"/>
      <w:numFmt w:val="lowerRoman"/>
      <w:suff w:val="tab"/>
      <w:lvlText w:val="%6."/>
      <w:lvlJc w:val="left"/>
      <w:pPr>
        <w:ind w:left="4206" w:hanging="0"/>
      </w:pPr>
    </w:lvl>
    <w:lvl w:ilvl="6">
      <w:start w:val="1"/>
      <w:numFmt w:val="decimal"/>
      <w:suff w:val="tab"/>
      <w:lvlText w:val="%7."/>
      <w:lvlJc w:val="left"/>
      <w:pPr>
        <w:ind w:left="4746" w:hanging="0"/>
      </w:pPr>
    </w:lvl>
    <w:lvl w:ilvl="7">
      <w:start w:val="1"/>
      <w:numFmt w:val="lowerLetter"/>
      <w:suff w:val="tab"/>
      <w:lvlText w:val="%8."/>
      <w:lvlJc w:val="left"/>
      <w:pPr>
        <w:ind w:left="5466" w:hanging="0"/>
      </w:pPr>
    </w:lvl>
    <w:lvl w:ilvl="8">
      <w:start w:val="1"/>
      <w:numFmt w:val="lowerRoman"/>
      <w:suff w:val="tab"/>
      <w:lvlText w:val="%9."/>
      <w:lvlJc w:val="left"/>
      <w:pPr>
        <w:ind w:left="6366" w:hanging="0"/>
      </w:pPr>
    </w:lvl>
  </w:abstractNum>
  <w:abstractNum w:abstractNumId="4">
    <w:multiLevelType w:val="hybridMultilevel"/>
    <w:name w:val="Нумерованный список 4"/>
    <w:lvl w:ilvl="0">
      <w:start w:val="0"/>
      <w:numFmt w:val="none"/>
      <w:suff w:val="tab"/>
      <w:lvlText w:val=""/>
      <w:lvlJc w:val="left"/>
      <w:pPr>
        <w:ind w:left="0" w:hanging="0"/>
      </w:pPr>
    </w:lvl>
    <w:lvl w:ilvl="1">
      <w:start w:val="0"/>
      <w:numFmt w:val="none"/>
      <w:suff w:val="tab"/>
      <w:lvlText w:val=""/>
      <w:lvlJc w:val="left"/>
      <w:pPr>
        <w:ind w:left="0" w:hanging="0"/>
      </w:pPr>
    </w:lvl>
    <w:lvl w:ilvl="2">
      <w:start w:val="0"/>
      <w:numFmt w:val="none"/>
      <w:suff w:val="tab"/>
      <w:lvlText w:val=""/>
      <w:lvlJc w:val="left"/>
      <w:pPr>
        <w:ind w:left="0" w:hanging="0"/>
      </w:pPr>
    </w:lvl>
    <w:lvl w:ilvl="3">
      <w:start w:val="0"/>
      <w:numFmt w:val="none"/>
      <w:suff w:val="tab"/>
      <w:lvlText w:val=""/>
      <w:lvlJc w:val="left"/>
      <w:pPr>
        <w:ind w:left="0" w:hanging="0"/>
      </w:pPr>
    </w:lvl>
    <w:lvl w:ilvl="4">
      <w:start w:val="0"/>
      <w:numFmt w:val="none"/>
      <w:suff w:val="tab"/>
      <w:lvlText w:val=""/>
      <w:lvlJc w:val="left"/>
      <w:pPr>
        <w:ind w:left="0" w:hanging="0"/>
      </w:pPr>
    </w:lvl>
    <w:lvl w:ilvl="5">
      <w:start w:val="0"/>
      <w:numFmt w:val="none"/>
      <w:suff w:val="tab"/>
      <w:lvlText w:val=""/>
      <w:lvlJc w:val="left"/>
      <w:pPr>
        <w:ind w:left="0" w:hanging="0"/>
      </w:pPr>
    </w:lvl>
    <w:lvl w:ilvl="6">
      <w:start w:val="0"/>
      <w:numFmt w:val="none"/>
      <w:suff w:val="tab"/>
      <w:lvlText w:val=""/>
      <w:lvlJc w:val="left"/>
      <w:pPr>
        <w:ind w:left="0" w:hanging="0"/>
      </w:pPr>
    </w:lvl>
    <w:lvl w:ilvl="7">
      <w:start w:val="0"/>
      <w:numFmt w:val="none"/>
      <w:suff w:val="tab"/>
      <w:lvlText w:val=""/>
      <w:lvlJc w:val="left"/>
      <w:pPr>
        <w:ind w:left="0" w:hanging="0"/>
      </w:pPr>
    </w:lvl>
    <w:lvl w:ilvl="8">
      <w:start w:val="0"/>
      <w:numFmt w:val="none"/>
      <w:suff w:val="tab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110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/>
  <w:shapeDefaults>
    <o:shapedefaults v:ext="edit" spidmax="2049"/>
    <o:shapelayout v:ext="edit">
      <o:rules v:ext="edit"/>
    </o:shapelayout>
  </w:shapeDefaults>
  <w:tmPrefOne w:val="17"/>
  <w:tmPrefTwo w:val="1"/>
  <w:tmFmtPref w:val="18927524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79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1"/>
    <w:tmLastPosSelect w:val="1"/>
    <w:tmLastPosFrameIdx w:val="38"/>
    <w:tmLastPosCaret>
      <w:tmLastPosPgfIdx w:val="0"/>
      <w:tmLastPosIdx w:val="424"/>
    </w:tmLastPosCaret>
    <w:tmLastPosAnchor>
      <w:tmLastPosPgfIdx w:val="0"/>
      <w:tmLastPosIdx w:val="0"/>
    </w:tmLastPosAnchor>
    <w:tmLastPosTblRect w:left="0" w:top="0" w:right="0" w:bottom="0"/>
  </w:tmLastPos>
  <w:tmAppRevision w:date="1782708512" w:val="1068" w:fileVer="342" w:fileVerOS="4"/>
  <w:guidesAndGrid showGuides="1" lockGuides="0" snapToGuides="1" snapToPageMargins="0" tolerance="8" gridDistanceHorizontal="110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ing 2"/>
    <w:qFormat/>
    <w:basedOn w:val="para0"/>
    <w:next w:val="para0"/>
    <w:pPr>
      <w:spacing w:before="200" w:line="257" w:lineRule="auto"/>
      <w:keepNext/>
      <w:outlineLvl w:val="1"/>
      <w:keepLines/>
    </w:pPr>
    <w:rPr>
      <w:rFonts w:ascii="Cambria" w:hAnsi="Cambria" w:eastAsia="Cambria" w:cs="Cambria"/>
      <w:b/>
      <w:bCs/>
      <w:color w:val="4f81bd"/>
      <w:sz w:val="26"/>
      <w:szCs w:val="26"/>
      <w:lang w:eastAsia="ru-ru"/>
    </w:rPr>
  </w:style>
  <w:style w:type="paragraph" w:styleId="para2">
    <w:name w:val="heading 3"/>
    <w:qFormat/>
    <w:basedOn w:val="para0"/>
    <w:pPr>
      <w:spacing w:before="100" w:after="10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para3">
    <w:name w:val="No Spacing"/>
    <w:qFormat/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para4">
    <w:name w:val="Balloon Text"/>
    <w:qFormat/>
    <w:basedOn w:val="para0"/>
    <w:rPr>
      <w:rFonts w:ascii="Tahoma" w:hAnsi="Tahoma" w:cs="Tahoma"/>
      <w:sz w:val="16"/>
      <w:szCs w:val="16"/>
    </w:rPr>
  </w:style>
  <w:style w:type="paragraph" w:styleId="para5">
    <w:name w:val="Normal (Web)"/>
    <w:qFormat/>
    <w:basedOn w:val="para0"/>
    <w:pPr>
      <w:spacing w:before="100" w:after="10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ara6">
    <w:name w:val="Header"/>
    <w:qFormat/>
    <w:basedOn w:val="para0"/>
    <w:pPr>
      <w:tabs defTabSz="708">
        <w:tab w:val="center" w:pos="4677" w:leader="none"/>
        <w:tab w:val="right" w:pos="9355" w:leader="none"/>
      </w:tabs>
    </w:pPr>
  </w:style>
  <w:style w:type="paragraph" w:styleId="para7">
    <w:name w:val="Footer"/>
    <w:qFormat/>
    <w:basedOn w:val="para0"/>
    <w:pPr>
      <w:tabs defTabSz="708">
        <w:tab w:val="center" w:pos="4677" w:leader="none"/>
        <w:tab w:val="right" w:pos="9355" w:leader="none"/>
      </w:tabs>
    </w:pPr>
  </w:style>
  <w:style w:type="paragraph" w:styleId="para8" w:customStyle="1">
    <w:name w:val="Обычный1"/>
    <w:qFormat/>
    <w:pPr>
      <w:spacing w:line="276" w:lineRule="auto"/>
    </w:pPr>
    <w:rPr>
      <w:rFonts w:ascii="Arial" w:hAnsi="Arial" w:eastAsia="Arial" w:cs="Arial"/>
      <w:sz w:val="22"/>
      <w:szCs w:val="22"/>
      <w:lang w:val="ru-ru" w:eastAsia="ru-ru" w:bidi="ar-sa"/>
    </w:rPr>
  </w:style>
  <w:style w:type="paragraph" w:styleId="para9" w:customStyle="1">
    <w:name w:val="Без интервала1"/>
    <w:qFormat/>
    <w:rPr>
      <w:rFonts w:ascii="Calibri" w:hAnsi="Calibri" w:eastAsia="Calibri" w:cs="Calibri"/>
      <w:sz w:val="22"/>
      <w:szCs w:val="22"/>
      <w:lang w:val="ru-ru" w:eastAsia="ru-ru" w:bidi="ar-sa"/>
    </w:rPr>
  </w:style>
  <w:style w:type="character" w:styleId="char0" w:default="1">
    <w:name w:val="Default Paragraph Font"/>
  </w:style>
  <w:style w:type="character" w:styleId="char1" w:customStyle="1">
    <w:name w:val="Без интервала Знак"/>
    <w:basedOn w:val="char0"/>
  </w:style>
  <w:style w:type="character" w:styleId="char2" w:customStyle="1">
    <w:name w:val="Текст выноски Знак"/>
    <w:basedOn w:val="char0"/>
    <w:rPr>
      <w:rFonts w:ascii="Tahoma" w:hAnsi="Tahoma" w:cs="Tahoma"/>
      <w:sz w:val="16"/>
      <w:szCs w:val="16"/>
    </w:rPr>
  </w:style>
  <w:style w:type="character" w:styleId="char3" w:customStyle="1">
    <w:name w:val="Заголовок 3 Знак"/>
    <w:basedOn w:val="char0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char4">
    <w:name w:val="Hyperlink"/>
    <w:basedOn w:val="char0"/>
    <w:rPr>
      <w:color w:val="0000ff"/>
      <w:u w:color="auto" w:val="single"/>
    </w:rPr>
  </w:style>
  <w:style w:type="character" w:styleId="char5">
    <w:name w:val="Strong"/>
    <w:basedOn w:val="char0"/>
    <w:rPr>
      <w:b/>
      <w:bCs/>
    </w:rPr>
  </w:style>
  <w:style w:type="character" w:styleId="char6" w:customStyle="1">
    <w:name w:val="Верхний колонтитул Знак"/>
    <w:basedOn w:val="char0"/>
  </w:style>
  <w:style w:type="character" w:styleId="char7" w:customStyle="1">
    <w:name w:val="Нижний колонтитул Знак"/>
    <w:basedOn w:val="char0"/>
  </w:style>
  <w:style w:type="character" w:styleId="char8" w:customStyle="1">
    <w:name w:val="Заголовок 2 Знак"/>
    <w:basedOn w:val="char0"/>
    <w:rPr>
      <w:rFonts w:ascii="Cambria" w:hAnsi="Cambria" w:eastAsia="Cambria" w:cs="Cambria"/>
      <w:b/>
      <w:bCs/>
      <w:color w:val="4f81bd"/>
      <w:sz w:val="26"/>
      <w:szCs w:val="26"/>
      <w:lang w:eastAsia="ru-ru"/>
    </w:rPr>
  </w:style>
  <w:style w:type="character" w:styleId="char9">
    <w:name w:val="FollowedHyperlink"/>
    <w:basedOn w:val="char0"/>
    <w:rPr>
      <w:color w:val="800080"/>
      <w:u w:color="auto" w:val="single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Сетка таблицы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7">
    <w:name w:val="Сетка таблицы7"/>
    <w:basedOn w:val="NormalTable"/>
    <w:rPr>
      <w:rFonts w:ascii="Calibri" w:hAnsi="Calibri" w:eastAsia="Calibri" w:cs="Calibri"/>
      <w:lang w:eastAsia="ru-ru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ing 2"/>
    <w:qFormat/>
    <w:basedOn w:val="para0"/>
    <w:next w:val="para0"/>
    <w:pPr>
      <w:spacing w:before="200" w:line="257" w:lineRule="auto"/>
      <w:keepNext/>
      <w:outlineLvl w:val="1"/>
      <w:keepLines/>
    </w:pPr>
    <w:rPr>
      <w:rFonts w:ascii="Cambria" w:hAnsi="Cambria" w:eastAsia="Cambria" w:cs="Cambria"/>
      <w:b/>
      <w:bCs/>
      <w:color w:val="4f81bd"/>
      <w:sz w:val="26"/>
      <w:szCs w:val="26"/>
      <w:lang w:eastAsia="ru-ru"/>
    </w:rPr>
  </w:style>
  <w:style w:type="paragraph" w:styleId="para2">
    <w:name w:val="heading 3"/>
    <w:qFormat/>
    <w:basedOn w:val="para0"/>
    <w:pPr>
      <w:spacing w:before="100" w:after="10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para3">
    <w:name w:val="No Spacing"/>
    <w:qFormat/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para4">
    <w:name w:val="Balloon Text"/>
    <w:qFormat/>
    <w:basedOn w:val="para0"/>
    <w:rPr>
      <w:rFonts w:ascii="Tahoma" w:hAnsi="Tahoma" w:cs="Tahoma"/>
      <w:sz w:val="16"/>
      <w:szCs w:val="16"/>
    </w:rPr>
  </w:style>
  <w:style w:type="paragraph" w:styleId="para5">
    <w:name w:val="Normal (Web)"/>
    <w:qFormat/>
    <w:basedOn w:val="para0"/>
    <w:pPr>
      <w:spacing w:before="100" w:after="10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ara6">
    <w:name w:val="Header"/>
    <w:qFormat/>
    <w:basedOn w:val="para0"/>
    <w:pPr>
      <w:tabs defTabSz="708">
        <w:tab w:val="center" w:pos="4677" w:leader="none"/>
        <w:tab w:val="right" w:pos="9355" w:leader="none"/>
      </w:tabs>
    </w:pPr>
  </w:style>
  <w:style w:type="paragraph" w:styleId="para7">
    <w:name w:val="Footer"/>
    <w:qFormat/>
    <w:basedOn w:val="para0"/>
    <w:pPr>
      <w:tabs defTabSz="708">
        <w:tab w:val="center" w:pos="4677" w:leader="none"/>
        <w:tab w:val="right" w:pos="9355" w:leader="none"/>
      </w:tabs>
    </w:pPr>
  </w:style>
  <w:style w:type="paragraph" w:styleId="para8" w:customStyle="1">
    <w:name w:val="Обычный1"/>
    <w:qFormat/>
    <w:pPr>
      <w:spacing w:line="276" w:lineRule="auto"/>
    </w:pPr>
    <w:rPr>
      <w:rFonts w:ascii="Arial" w:hAnsi="Arial" w:eastAsia="Arial" w:cs="Arial"/>
      <w:sz w:val="22"/>
      <w:szCs w:val="22"/>
      <w:lang w:val="ru-ru" w:eastAsia="ru-ru" w:bidi="ar-sa"/>
    </w:rPr>
  </w:style>
  <w:style w:type="paragraph" w:styleId="para9" w:customStyle="1">
    <w:name w:val="Без интервала1"/>
    <w:qFormat/>
    <w:rPr>
      <w:rFonts w:ascii="Calibri" w:hAnsi="Calibri" w:eastAsia="Calibri" w:cs="Calibri"/>
      <w:sz w:val="22"/>
      <w:szCs w:val="22"/>
      <w:lang w:val="ru-ru" w:eastAsia="ru-ru" w:bidi="ar-sa"/>
    </w:rPr>
  </w:style>
  <w:style w:type="character" w:styleId="char0" w:default="1">
    <w:name w:val="Default Paragraph Font"/>
  </w:style>
  <w:style w:type="character" w:styleId="char1" w:customStyle="1">
    <w:name w:val="Без интервала Знак"/>
    <w:basedOn w:val="char0"/>
  </w:style>
  <w:style w:type="character" w:styleId="char2" w:customStyle="1">
    <w:name w:val="Текст выноски Знак"/>
    <w:basedOn w:val="char0"/>
    <w:rPr>
      <w:rFonts w:ascii="Tahoma" w:hAnsi="Tahoma" w:cs="Tahoma"/>
      <w:sz w:val="16"/>
      <w:szCs w:val="16"/>
    </w:rPr>
  </w:style>
  <w:style w:type="character" w:styleId="char3" w:customStyle="1">
    <w:name w:val="Заголовок 3 Знак"/>
    <w:basedOn w:val="char0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char4">
    <w:name w:val="Hyperlink"/>
    <w:basedOn w:val="char0"/>
    <w:rPr>
      <w:color w:val="0000ff"/>
      <w:u w:color="auto" w:val="single"/>
    </w:rPr>
  </w:style>
  <w:style w:type="character" w:styleId="char5">
    <w:name w:val="Strong"/>
    <w:basedOn w:val="char0"/>
    <w:rPr>
      <w:b/>
      <w:bCs/>
    </w:rPr>
  </w:style>
  <w:style w:type="character" w:styleId="char6" w:customStyle="1">
    <w:name w:val="Верхний колонтитул Знак"/>
    <w:basedOn w:val="char0"/>
  </w:style>
  <w:style w:type="character" w:styleId="char7" w:customStyle="1">
    <w:name w:val="Нижний колонтитул Знак"/>
    <w:basedOn w:val="char0"/>
  </w:style>
  <w:style w:type="character" w:styleId="char8" w:customStyle="1">
    <w:name w:val="Заголовок 2 Знак"/>
    <w:basedOn w:val="char0"/>
    <w:rPr>
      <w:rFonts w:ascii="Cambria" w:hAnsi="Cambria" w:eastAsia="Cambria" w:cs="Cambria"/>
      <w:b/>
      <w:bCs/>
      <w:color w:val="4f81bd"/>
      <w:sz w:val="26"/>
      <w:szCs w:val="26"/>
      <w:lang w:eastAsia="ru-ru"/>
    </w:rPr>
  </w:style>
  <w:style w:type="character" w:styleId="char9">
    <w:name w:val="FollowedHyperlink"/>
    <w:basedOn w:val="char0"/>
    <w:rPr>
      <w:color w:val="800080"/>
      <w:u w:color="auto" w:val="single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Сетка таблицы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7">
    <w:name w:val="Сетка таблицы7"/>
    <w:basedOn w:val="NormalTable"/>
    <w:rPr>
      <w:rFonts w:ascii="Calibri" w:hAnsi="Calibri" w:eastAsia="Calibri" w:cs="Calibri"/>
      <w:lang w:eastAsia="ru-ru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yperlink" Target="https://m.vk.com/wall-216387284_2748" TargetMode="External"/><Relationship Id="rId9" Type="http://schemas.openxmlformats.org/officeDocument/2006/relationships/image" Target="media/image1.jpe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hyperlink" Target="https://m.vk.com/wall-216387284_2747" TargetMode="External"/><Relationship Id="rId13" Type="http://schemas.openxmlformats.org/officeDocument/2006/relationships/image" Target="media/image4.jpeg"/><Relationship Id="rId14" Type="http://schemas.openxmlformats.org/officeDocument/2006/relationships/hyperlink" Target="https://m.vk.com/wall-216387284_2746" TargetMode="External"/><Relationship Id="rId15" Type="http://schemas.openxmlformats.org/officeDocument/2006/relationships/image" Target="media/image5.jpeg"/><Relationship Id="rId1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Cambria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/>
  <cp:revision>79</cp:revision>
  <cp:lastPrinted>2023-07-07T08:13:00Z</cp:lastPrinted>
  <dcterms:created xsi:type="dcterms:W3CDTF">2023-07-06T09:14:00Z</dcterms:created>
  <dcterms:modified xsi:type="dcterms:W3CDTF">2026-06-29T04:48:32Z</dcterms:modified>
</cp:coreProperties>
</file>