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ОТЧЁТ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проведенных антинаркотических мероприятиях, организованных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учреждениями культуры в МО Павловский район,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 «СКЦ МО Новопластуновское СП»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Сентябрь 2026года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"/>
        <w:name w:val="Таблица1"/>
        <w:tabOrder w:val="0"/>
        <w:jc w:val="left"/>
        <w:tblInd w:w="0" w:type="dxa"/>
        <w:tblW w:w="14570" w:type="dxa"/>
        <w:tblLook w:val="04A0" w:firstRow="1" w:lastRow="0" w:firstColumn="1" w:lastColumn="0" w:noHBand="0" w:noVBand="1"/>
      </w:tblPr>
      <w:tblGrid>
        <w:gridCol w:w="754"/>
        <w:gridCol w:w="2624"/>
        <w:gridCol w:w="3855"/>
        <w:gridCol w:w="2751"/>
        <w:gridCol w:w="1820"/>
        <w:gridCol w:w="2766"/>
      </w:tblGrid>
      <w:tr>
        <w:trPr>
          <w:tblHeader w:val="0"/>
          <w:cantSplit w:val="0"/>
          <w:trHeight w:val="0" w:hRule="auto"/>
        </w:trPr>
        <w:tc>
          <w:tcPr>
            <w:tcW w:w="754" w:type="dxa"/>
            <w:tmTcPr id="1790688534" protected="0"/>
          </w:tcPr>
          <w:p>
            <w:pPr>
              <w:rPr>
                <w:rFonts w:ascii="Times New Roman" w:hAnsi="Times New Roman" w:cs="Times New Roman"/>
                <w:b/>
                <w:lang w:bidi="en-us"/>
              </w:rPr>
            </w:pPr>
            <w:r>
              <w:rPr>
                <w:rFonts w:ascii="Times New Roman" w:hAnsi="Times New Roman" w:cs="Times New Roman"/>
                <w:b/>
                <w:lang w:bidi="en-us"/>
              </w:rPr>
              <w:t>№</w:t>
            </w:r>
          </w:p>
        </w:tc>
        <w:tc>
          <w:tcPr>
            <w:tcW w:w="2624" w:type="dxa"/>
            <w:tmTcPr id="1790688534" protected="0"/>
          </w:tcPr>
          <w:p>
            <w:pPr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Наименование сельского поселения</w:t>
            </w:r>
          </w:p>
        </w:tc>
        <w:tc>
          <w:tcPr>
            <w:tcW w:w="3855" w:type="dxa"/>
            <w:tmTcPr id="1790688534" protected="0"/>
          </w:tcPr>
          <w:p>
            <w:pPr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Наименование мероприятия</w:t>
            </w:r>
          </w:p>
          <w:p>
            <w:pPr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(краткая информация о мероприятии, скриншот)</w:t>
            </w:r>
          </w:p>
        </w:tc>
        <w:tc>
          <w:tcPr>
            <w:tcW w:w="2751" w:type="dxa"/>
            <w:tmTcPr id="1790688534" protected="0"/>
          </w:tcPr>
          <w:p>
            <w:pPr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Место проведения, ссылки на используемые сайты</w:t>
            </w:r>
          </w:p>
        </w:tc>
        <w:tc>
          <w:tcPr>
            <w:tcW w:w="1820" w:type="dxa"/>
            <w:tmTcPr id="1790688534" protected="0"/>
          </w:tcPr>
          <w:p>
            <w:pPr>
              <w:rPr>
                <w:rFonts w:ascii="Times New Roman" w:hAnsi="Times New Roman" w:cs="Times New Roman"/>
                <w:lang w:val="en-us" w:bidi="en-us"/>
              </w:rPr>
            </w:pPr>
            <w:r>
              <w:rPr>
                <w:rFonts w:ascii="Times New Roman" w:hAnsi="Times New Roman" w:cs="Times New Roman"/>
                <w:lang w:val="en-us" w:bidi="en-us"/>
              </w:rPr>
              <w:t xml:space="preserve">Дата, время проведения </w:t>
            </w:r>
          </w:p>
        </w:tc>
        <w:tc>
          <w:tcPr>
            <w:tcW w:w="2766" w:type="dxa"/>
            <w:tmTcPr id="1790688534" protected="0"/>
          </w:tcPr>
          <w:p>
            <w:pPr>
              <w:ind w:right="315" w:hanging="114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 w:bidi="en-us"/>
              </w:rPr>
              <w:t xml:space="preserve"> Кол</w:t>
            </w:r>
            <w:r>
              <w:rPr>
                <w:rFonts w:ascii="Times New Roman" w:hAnsi="Times New Roman" w:cs="Times New Roman"/>
                <w:lang w:bidi="en-us"/>
              </w:rPr>
              <w:t>-</w:t>
            </w:r>
            <w:r>
              <w:rPr>
                <w:rFonts w:ascii="Times New Roman" w:hAnsi="Times New Roman" w:cs="Times New Roman"/>
                <w:lang w:val="en-us" w:bidi="en-us"/>
              </w:rPr>
              <w:t xml:space="preserve">во </w:t>
            </w:r>
            <w:r>
              <w:rPr>
                <w:rFonts w:ascii="Times New Roman" w:hAnsi="Times New Roman" w:cs="Times New Roman"/>
                <w:lang w:bidi="en-us"/>
              </w:rPr>
              <w:t>участников/просмотров</w:t>
            </w:r>
          </w:p>
        </w:tc>
      </w:tr>
      <w:tr>
        <w:trPr>
          <w:tblHeader w:val="0"/>
          <w:cantSplit w:val="0"/>
          <w:trHeight w:val="621" w:hRule="atLeast"/>
        </w:trPr>
        <w:tc>
          <w:tcPr>
            <w:tcW w:w="75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88534" protected="0"/>
          </w:tcPr>
          <w:p>
            <w:pPr>
              <w:pStyle w:val="para2"/>
              <w:numPr>
                <w:ilvl w:val="0"/>
                <w:numId w:val="1"/>
              </w:numPr>
              <w:ind w:left="720" w:hanging="360"/>
              <w:spacing w:line="259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62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88534" protected="0"/>
          </w:tcPr>
          <w:p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МБУ «СКЦ МО Новопластуновское СП»</w:t>
            </w:r>
          </w:p>
        </w:tc>
        <w:tc>
          <w:tcPr>
            <w:tcW w:w="385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88534" protected="0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25.09.2026г В СКЦ Новопластуновском прошло мероприятие"Береги здоровье смолоду" в рамках программы Антинарко. Ведущий в доступной форме рассказал детям о ценности здоровья, простых правилах его сохранения и о том, почему важно избегать опасных для жизни и здоровья веществ. Акцент был сделан на понятных детям примерах: спорт, сон, питание, прогулки. Дети активно участвовали в викторине, где отвечали на вопросы о здоровье и вредных привычках. В завершение ребята получили памятки с простыми советами по сохранению здоровья.</w:t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noProof/>
              </w:rPr>
              <w:drawing>
                <wp:inline distT="89535" distB="89535" distL="89535" distR="89535">
                  <wp:extent cx="2084070" cy="2032000"/>
                  <wp:effectExtent l="0" t="0" r="0" b="0"/>
                  <wp:docPr id="1" name="Изображение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/>
                          <pic:cNvPicPr>
                            <a:picLocks noChangeAspect="1"/>
                            <a:extLst>
                              <a:ext uri="smNativeData">
                                <sm:smNativeData xmlns:sm="smNativeData" val="SMDATA_16_Fr27ahMAAAAlAAAAEQAAAC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NIMAACADAAA0gwAAIAM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IIAAAAAAAAAAAAAAQAAAAAAAACWAAAAAQAAAAAAAACWAAAA0gwAAIAMAAAAAAAAlgAAAJYAAAAoAAAACAAAAAEAAAABAAAA"/>
                              </a:ext>
                            </a:extLst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4070" cy="20320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275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88534" protected="0"/>
          </w:tcPr>
          <w:p>
            <w:pPr>
              <w:rPr>
                <w:color w:val="0000ff"/>
                <w:u w:color="auto" w:val="single"/>
              </w:rPr>
            </w:pPr>
            <w:hyperlink r:id="rId9" w:history="1">
              <w:r>
                <w:rPr>
                  <w:rStyle w:val="char1"/>
                </w:rPr>
                <w:t>https://max.ru/id2346014219_gos/AaDm5nDOOhA</w:t>
              </w:r>
            </w:hyperlink>
          </w:p>
          <w:p>
            <w:pPr/>
            <w:r/>
          </w:p>
        </w:tc>
        <w:tc>
          <w:tcPr>
            <w:tcW w:w="182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88534" protected="0"/>
          </w:tcPr>
          <w:p>
            <w:pPr>
              <w: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>25.09.2026г.</w:t>
            </w:r>
          </w:p>
          <w:p>
            <w:pPr>
              <w: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13.30ч.</w:t>
            </w:r>
          </w:p>
          <w:p>
            <w:pPr>
              <w: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76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88534" protected="0"/>
          </w:tcPr>
          <w:p>
            <w:pPr>
              <w: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  <w:t>20\30</w:t>
            </w:r>
          </w:p>
        </w:tc>
      </w:tr>
      <w:tr>
        <w:trPr>
          <w:tblHeader w:val="0"/>
          <w:cantSplit w:val="0"/>
          <w:trHeight w:val="6421" w:hRule="atLeast"/>
        </w:trPr>
        <w:tc>
          <w:tcPr>
            <w:tcW w:w="75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88534" protected="0"/>
          </w:tcPr>
          <w:p>
            <w:pPr>
              <w:pStyle w:val="para2"/>
              <w:numPr>
                <w:ilvl w:val="0"/>
                <w:numId w:val="1"/>
              </w:numPr>
              <w:ind w:left="720" w:hanging="360"/>
              <w:spacing w:line="259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62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88534" protected="0"/>
          </w:tcPr>
          <w:p>
            <w:pPr>
              <w: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структурные подразделения х-р Бальчанский</w:t>
            </w:r>
          </w:p>
        </w:tc>
        <w:tc>
          <w:tcPr>
            <w:tcW w:w="385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88534" protected="0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25.09.2026 год, для ребят сельского клуба х Бальчанский   провели два важных мероприятия, направленных на формирование у ребят ответственного отношения к своей жизни и здоровью.</w:t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1. Интерактивная программа «Не отнимай у себя завтра»</w:t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В рамках Всероссийской акции «Сообщи, где торгуют смертью» и программы «Антинарко». Поговорили о том, почему важно делать осознанный выбор и говорить твёрдое «нет» опасным соблазнам.</w:t>
            </w:r>
          </w:p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89535" distB="89535" distL="89535" distR="89535">
                  <wp:extent cx="1908810" cy="1431925"/>
                  <wp:effectExtent l="0" t="0" r="0" b="0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/>
                            <a:extLst>
                              <a:ext uri="smNativeData">
                                <sm:smNativeData xmlns:sm="smNativeData" val="SMDATA_16_Fr27ahMAAAAlAAAAEQAAAC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L4LAADPCAAAvgsAAM8I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IIAAAAAAAAAAAAAAQAAAAAAAACWAAAAAQAAAAAAAACWAAAAvgsAAM8IAAAAAAAAlgAAAJYAAAAoAAAACAAAAAEAAAABAAAA"/>
                              </a:ext>
                            </a:extLst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810" cy="14319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75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88534" protected="0"/>
          </w:tcPr>
          <w:p>
            <w:pPr>
              <w:rPr>
                <w:rFonts w:ascii="Times New Roman" w:hAnsi="Times New Roman" w:eastAsia="Times New Roman" w:cs="Times New Roman"/>
                <w:color w:val="0000ff"/>
                <w:sz w:val="24"/>
                <w:szCs w:val="24"/>
                <w:u w:color="auto" w:val="single"/>
              </w:rPr>
            </w:pPr>
            <w:r>
              <w:rPr>
                <w:rFonts w:ascii="Times New Roman" w:hAnsi="Times New Roman" w:eastAsia="Times New Roman" w:cs="Times New Roman"/>
                <w:color w:val="0000ff"/>
                <w:sz w:val="24"/>
                <w:szCs w:val="24"/>
                <w:u w:color="auto" w:val="single"/>
              </w:rPr>
              <w:t>https://max.ru/id2346014219_gos/AaDjqaqvHYI</w:t>
            </w:r>
          </w:p>
        </w:tc>
        <w:tc>
          <w:tcPr>
            <w:tcW w:w="182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88534" protected="0"/>
          </w:tcPr>
          <w:p>
            <w:pPr>
              <w: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>25.09.2026г.</w:t>
            </w:r>
          </w:p>
          <w:p>
            <w:pPr>
              <w: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14.30ч.</w:t>
            </w:r>
          </w:p>
          <w:p>
            <w:pPr>
              <w: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76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88534" protected="0"/>
          </w:tcPr>
          <w:p>
            <w:pPr>
              <w: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  <w:t>7\20</w:t>
            </w:r>
          </w:p>
        </w:tc>
      </w:tr>
      <w:tr>
        <w:trPr>
          <w:tblHeader w:val="0"/>
          <w:cantSplit w:val="0"/>
          <w:trHeight w:val="16033" w:hRule="atLeast"/>
        </w:trPr>
        <w:tc>
          <w:tcPr>
            <w:tcW w:w="75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88534" protected="0"/>
          </w:tcPr>
          <w:p>
            <w:pPr>
              <w:pStyle w:val="para2"/>
              <w:numPr>
                <w:ilvl w:val="0"/>
                <w:numId w:val="1"/>
              </w:numPr>
              <w:ind w:left="720" w:hanging="360"/>
              <w:spacing w:line="259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62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88534" protected="0"/>
          </w:tcPr>
          <w:p>
            <w:pPr>
              <w: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структурные подразделения х-р Междуреченский</w:t>
            </w:r>
          </w:p>
        </w:tc>
        <w:tc>
          <w:tcPr>
            <w:tcW w:w="385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88534" protected="0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25 сентября, по программе Антинарко, а также в рамках акции "Сообщи, где торгуют смертью", в сельском клубе хутора Междуреченский, проведена познавательная беседа в поддержку ЗОЖ, "Нездоровая энергия, или чем опасны энергетические коктейли". Ребята узнали, что энергетики — продукт, которым легко нанести вред и они очень  опасны для подростков. Энергетические напитки могут временно повышать уровень энергии, работоспособность, даже умственную способность, но их регулярное потребление плохо влияет на здоровье, в первую очередь, на сердечные функции.</w:t>
            </w:r>
          </w:p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89535" distB="89535" distL="89535" distR="89535">
                  <wp:extent cx="2279650" cy="1104900"/>
                  <wp:effectExtent l="0" t="0" r="0" b="0"/>
                  <wp:docPr id="3" name="Изображение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3"/>
                          <pic:cNvPicPr>
                            <a:picLocks noChangeAspect="1"/>
                            <a:extLst>
                              <a:ext uri="smNativeData">
                                <sm:smNativeData xmlns:sm="smNativeData" val="SMDATA_16_Fr27ahMAAAAlAAAAEQAAAC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YOAADMBgAABg4AAMwG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IIAAAAAAAAAAAAAAQAAAAAAAACWAAAAAAAAAAAAAACWAAAABg4AAMwGAAAAAAAAlgAAAJYAAAAoAAAACAAAAAEAAAABAAAA"/>
                              </a:ext>
                            </a:extLst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9650" cy="11049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75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88534" protected="0"/>
          </w:tcPr>
          <w:p>
            <w:pPr>
              <w:rPr>
                <w:rFonts w:ascii="Times New Roman" w:hAnsi="Times New Roman" w:eastAsia="Times New Roman" w:cs="Times New Roman"/>
                <w:color w:val="0000ff"/>
                <w:sz w:val="24"/>
                <w:szCs w:val="24"/>
                <w:u w:color="auto" w:val="single"/>
              </w:rPr>
            </w:pPr>
            <w:r>
              <w:rPr>
                <w:rFonts w:ascii="Times New Roman" w:hAnsi="Times New Roman" w:eastAsia="Times New Roman" w:cs="Times New Roman"/>
                <w:color w:val="0000ff"/>
                <w:sz w:val="24"/>
                <w:szCs w:val="24"/>
                <w:u w:color="auto" w:val="single"/>
              </w:rPr>
              <w:t>https://max.ru/id2346014219_gos/AaDjozZOGcg</w:t>
            </w:r>
          </w:p>
        </w:tc>
        <w:tc>
          <w:tcPr>
            <w:tcW w:w="182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88534" protected="0"/>
          </w:tcPr>
          <w:p>
            <w:pPr>
              <w: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>14.08.2026г.</w:t>
            </w:r>
          </w:p>
          <w:p>
            <w:pPr>
              <w: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15.30ч.</w:t>
            </w:r>
          </w:p>
          <w:p>
            <w:pPr>
              <w: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76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88534" protected="0"/>
          </w:tcPr>
          <w:p>
            <w:pPr>
              <w: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  <w:t>7\20</w:t>
            </w:r>
          </w:p>
        </w:tc>
      </w:tr>
      <w:tr>
        <w:trPr>
          <w:tblHeader w:val="0"/>
          <w:cantSplit w:val="0"/>
          <w:trHeight w:val="621" w:hRule="atLeast"/>
        </w:trPr>
        <w:tc>
          <w:tcPr>
            <w:tcW w:w="14570" w:type="dxa"/>
            <w:gridSpan w:val="6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88534" protected="0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en-us"/>
              </w:rPr>
              <w:t>Всего мероприятий: 3</w:t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en-us"/>
              </w:rPr>
              <w:t>Участников: 34</w:t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en-us"/>
              </w:rPr>
              <w:t>Просмотров:70</w:t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en-us"/>
              </w:rPr>
              <w:t>Всего охват: 104</w:t>
            </w:r>
          </w:p>
        </w:tc>
      </w:tr>
    </w:tbl>
    <w:p>
      <w:pPr>
        <w:spacing w:after="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Руководитель ФИО - Кедровская И.В.</w:t>
      </w:r>
    </w:p>
    <w:p>
      <w:pPr>
        <w:spacing w:after="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Исполнитель - Обеленец О.Ю. 89615897100</w:t>
      </w:r>
    </w:p>
    <w:p>
      <w:pPr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nextPage"/>
      <w:pgSz w:h="11906" w:w="16838" w:orient="landscape"/>
      <w:pgMar w:left="1134" w:top="397" w:right="1134" w:bottom="850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alibri">
    <w:panose1 w:val="020F0502020204030204"/>
    <w:charset w:val="cc"/>
    <w:family w:val="swiss"/>
    <w:pitch w:val="default"/>
  </w:font>
  <w:font w:name="Cambria">
    <w:panose1 w:val="02040503050406030204"/>
    <w:charset w:val="cc"/>
    <w:family w:val="roman"/>
    <w:pitch w:val="default"/>
  </w:font>
  <w:font w:name="Tahoma">
    <w:panose1 w:val="020B0604030504040204"/>
    <w:charset w:val="cc"/>
    <w:family w:val="swiss"/>
    <w:pitch w:val="default"/>
  </w:font>
  <w:font w:name="Segoe UI">
    <w:panose1 w:val="020B0502040204020203"/>
    <w:charset w:val="cc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Нумерованный список 1"/>
    <w:lvl w:ilvl="0">
      <w:start w:val="1"/>
      <w:numFmt w:val="decimal"/>
      <w:suff w:val="tab"/>
      <w:lvlText w:val="%1."/>
      <w:lvlJc w:val="left"/>
      <w:pPr>
        <w:ind w:left="568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2">
    <w:multiLevelType w:val="hybridMultilevel"/>
    <w:name w:val="Нумерованный список 2"/>
    <w:lvl w:ilvl="0">
      <w:start w:val="0"/>
      <w:numFmt w:val="none"/>
      <w:suff w:val="tab"/>
      <w:lvlText w:val=""/>
      <w:lvlJc w:val="left"/>
      <w:pPr>
        <w:ind w:left="0" w:hanging="0"/>
      </w:pPr>
    </w:lvl>
    <w:lvl w:ilvl="1">
      <w:start w:val="0"/>
      <w:numFmt w:val="none"/>
      <w:suff w:val="tab"/>
      <w:lvlText w:val=""/>
      <w:lvlJc w:val="left"/>
      <w:pPr>
        <w:ind w:left="0" w:hanging="0"/>
      </w:pPr>
    </w:lvl>
    <w:lvl w:ilvl="2">
      <w:start w:val="0"/>
      <w:numFmt w:val="none"/>
      <w:suff w:val="tab"/>
      <w:lvlText w:val=""/>
      <w:lvlJc w:val="left"/>
      <w:pPr>
        <w:ind w:left="0" w:hanging="0"/>
      </w:pPr>
    </w:lvl>
    <w:lvl w:ilvl="3">
      <w:start w:val="0"/>
      <w:numFmt w:val="none"/>
      <w:suff w:val="tab"/>
      <w:lvlText w:val=""/>
      <w:lvlJc w:val="left"/>
      <w:pPr>
        <w:ind w:left="0" w:hanging="0"/>
      </w:pPr>
    </w:lvl>
    <w:lvl w:ilvl="4">
      <w:start w:val="0"/>
      <w:numFmt w:val="none"/>
      <w:suff w:val="tab"/>
      <w:lvlText w:val=""/>
      <w:lvlJc w:val="left"/>
      <w:pPr>
        <w:ind w:left="0" w:hanging="0"/>
      </w:pPr>
    </w:lvl>
    <w:lvl w:ilvl="5">
      <w:start w:val="0"/>
      <w:numFmt w:val="none"/>
      <w:suff w:val="tab"/>
      <w:lvlText w:val=""/>
      <w:lvlJc w:val="left"/>
      <w:pPr>
        <w:ind w:left="0" w:hanging="0"/>
      </w:pPr>
    </w:lvl>
    <w:lvl w:ilvl="6">
      <w:start w:val="0"/>
      <w:numFmt w:val="none"/>
      <w:suff w:val="tab"/>
      <w:lvlText w:val=""/>
      <w:lvlJc w:val="left"/>
      <w:pPr>
        <w:ind w:left="0" w:hanging="0"/>
      </w:pPr>
    </w:lvl>
    <w:lvl w:ilvl="7">
      <w:start w:val="0"/>
      <w:numFmt w:val="none"/>
      <w:suff w:val="tab"/>
      <w:lvlText w:val=""/>
      <w:lvlJc w:val="left"/>
      <w:pPr>
        <w:ind w:left="0" w:hanging="0"/>
      </w:pPr>
    </w:lvl>
    <w:lvl w:ilvl="8">
      <w:start w:val="0"/>
      <w:numFmt w:val="none"/>
      <w:suff w:val="tab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110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7"/>
  <w:tmPrefTwo w:val="1"/>
  <w:tmFmtPref w:val="5505751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22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1"/>
    <w:tmLastPosSelect w:val="3"/>
    <w:tmLastPosFrameIdx w:val="15"/>
    <w:tmLastPosCaret>
      <w:tmLastPosPgfIdx w:val="3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90688534" w:val="1068" w:fileVer="342" w:fileVerOS="4"/>
  <w:guidesAndGrid showGuides="1" lockGuides="0" snapToGuides="1" snapToPageMargins="0" tolerance="8" gridDistanceHorizontal="110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ru-ru" w:eastAsia="en-us" w:bidi="ar-sa"/>
      </w:rPr>
    </w:rPrDefault>
    <w:pPrDefault>
      <w:pPr>
        <w:spacing w:after="160" w:line="254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next w:val="para0"/>
    <w:pPr>
      <w:spacing w:before="240" w:after="60" w:line="259" w:lineRule="auto"/>
      <w:keepNext/>
      <w:outlineLvl w:val="0"/>
    </w:pPr>
    <w:rPr>
      <w:rFonts w:ascii="Cambria" w:hAnsi="Cambria" w:eastAsia="Times New Roman" w:cs="Times New Roman"/>
      <w:b/>
      <w:bCs/>
      <w:kern w:val="1"/>
      <w:sz w:val="32"/>
      <w:szCs w:val="32"/>
    </w:rPr>
  </w:style>
  <w:style w:type="paragraph" w:styleId="para2">
    <w:name w:val="List Paragraph"/>
    <w:qFormat/>
    <w:basedOn w:val="para0"/>
    <w:pPr>
      <w:ind w:left="720"/>
      <w:contextualSpacing/>
    </w:pPr>
  </w:style>
  <w:style w:type="paragraph" w:styleId="para3">
    <w:name w:val="Balloon Text"/>
    <w:qFormat/>
    <w:basedOn w:val="para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4">
    <w:name w:val="Normal (Web)"/>
    <w:qFormat/>
    <w:basedOn w:val="para0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ara5">
    <w:name w:val="No Spacing"/>
    <w:qFormat/>
    <w:pPr>
      <w:spacing w:after="0" w:line="240" w:lineRule="auto"/>
    </w:pPr>
    <w:rPr>
      <w:rFonts w:ascii="Calibri" w:hAnsi="Calibri" w:eastAsia="Calibri" w:cs="Calibri"/>
      <w:sz w:val="22"/>
      <w:szCs w:val="22"/>
      <w:lang w:val="ru-ru" w:eastAsia="ru-ru" w:bidi="ar-sa"/>
    </w:rPr>
  </w:style>
  <w:style w:type="paragraph" w:styleId="para6" w:customStyle="1">
    <w:name w:val="Без интервала1"/>
    <w:qFormat/>
    <w:pPr>
      <w:spacing w:after="0" w:line="240" w:lineRule="auto"/>
    </w:pPr>
    <w:rPr>
      <w:rFonts w:ascii="Calibri" w:hAnsi="Calibri" w:eastAsia="Calibri" w:cs="Calibri"/>
      <w:sz w:val="22"/>
      <w:szCs w:val="22"/>
      <w:lang w:val="ru-ru" w:eastAsia="ru-ru" w:bidi="ar-sa"/>
    </w:rPr>
  </w:style>
  <w:style w:type="paragraph" w:styleId="para7" w:customStyle="1">
    <w:name w:val="Обычный1"/>
    <w:qFormat/>
    <w:pPr>
      <w:spacing w:after="0" w:line="276" w:lineRule="auto"/>
    </w:pPr>
    <w:rPr>
      <w:rFonts w:ascii="Arial" w:hAnsi="Arial" w:eastAsia="Arial" w:cs="Arial"/>
      <w:sz w:val="22"/>
      <w:szCs w:val="22"/>
      <w:lang w:val="ru-ru" w:eastAsia="ru-ru" w:bidi="ar-sa"/>
    </w:r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 w:customStyle="1">
    <w:name w:val="Текст выноски Знак"/>
    <w:basedOn w:val="char0"/>
    <w:rPr>
      <w:rFonts w:ascii="Tahoma" w:hAnsi="Tahoma" w:cs="Tahoma"/>
      <w:sz w:val="16"/>
      <w:szCs w:val="16"/>
    </w:rPr>
  </w:style>
  <w:style w:type="character" w:styleId="char3" w:customStyle="1">
    <w:name w:val="Без интервала Знак"/>
    <w:basedOn w:val="char0"/>
    <w:rPr>
      <w:rFonts w:ascii="Times New Roman" w:hAnsi="Times New Roman" w:eastAsia="Calibri" w:cs="Times New Roman"/>
      <w:lang w:eastAsia="ru-ru"/>
    </w:rPr>
  </w:style>
  <w:style w:type="character" w:styleId="char4" w:customStyle="1">
    <w:name w:val="_reachbanner_"/>
    <w:basedOn w:val="char0"/>
  </w:style>
  <w:style w:type="character" w:styleId="char5" w:customStyle="1">
    <w:name w:val="Заголовок 1 Знак"/>
    <w:basedOn w:val="char0"/>
    <w:rPr>
      <w:rFonts w:ascii="Cambria" w:hAnsi="Cambria" w:eastAsia="Times New Roman" w:cs="Times New Roman"/>
      <w:b/>
      <w:bCs/>
      <w:kern w:val="1"/>
      <w:sz w:val="32"/>
      <w:szCs w:val="32"/>
    </w:rPr>
  </w:style>
  <w:style w:type="character" w:styleId="char6" w:customStyle="1">
    <w:name w:val="bumpedfont15"/>
    <w:basedOn w:val="char0"/>
  </w:style>
  <w:style w:type="character" w:styleId="char7">
    <w:name w:val="FollowedHyperlink"/>
    <w:basedOn w:val="char0"/>
    <w:rPr>
      <w:color w:val="800080"/>
      <w:u w:color="auto" w:val="single"/>
    </w:rPr>
  </w:style>
  <w:style w:type="character" w:styleId="char8">
    <w:name w:val="Strong"/>
    <w:basedOn w:val="char0"/>
    <w:rPr>
      <w:b/>
      <w:bCs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Сетка таблицы7"/>
    <w:basedOn w:val="NormalTable"/>
    <w:pPr>
      <w:spacing w:after="0" w:line="240" w:lineRule="auto"/>
    </w:pPr>
    <w:rPr>
      <w:lang w:eastAsia="ru-ru"/>
    </w:r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leGrid">
    <w:name w:val="Сетка таблицы"/>
    <w:basedOn w:val="NormalTable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ru-ru" w:eastAsia="en-us" w:bidi="ar-sa"/>
      </w:rPr>
    </w:rPrDefault>
    <w:pPrDefault>
      <w:pPr>
        <w:spacing w:after="160" w:line="254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next w:val="para0"/>
    <w:pPr>
      <w:spacing w:before="240" w:after="60" w:line="259" w:lineRule="auto"/>
      <w:keepNext/>
      <w:outlineLvl w:val="0"/>
    </w:pPr>
    <w:rPr>
      <w:rFonts w:ascii="Cambria" w:hAnsi="Cambria" w:eastAsia="Times New Roman" w:cs="Times New Roman"/>
      <w:b/>
      <w:bCs/>
      <w:kern w:val="1"/>
      <w:sz w:val="32"/>
      <w:szCs w:val="32"/>
    </w:rPr>
  </w:style>
  <w:style w:type="paragraph" w:styleId="para2">
    <w:name w:val="List Paragraph"/>
    <w:qFormat/>
    <w:basedOn w:val="para0"/>
    <w:pPr>
      <w:ind w:left="720"/>
      <w:contextualSpacing/>
    </w:pPr>
  </w:style>
  <w:style w:type="paragraph" w:styleId="para3">
    <w:name w:val="Balloon Text"/>
    <w:qFormat/>
    <w:basedOn w:val="para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4">
    <w:name w:val="Normal (Web)"/>
    <w:qFormat/>
    <w:basedOn w:val="para0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ara5">
    <w:name w:val="No Spacing"/>
    <w:qFormat/>
    <w:pPr>
      <w:spacing w:after="0" w:line="240" w:lineRule="auto"/>
    </w:pPr>
    <w:rPr>
      <w:rFonts w:ascii="Calibri" w:hAnsi="Calibri" w:eastAsia="Calibri" w:cs="Calibri"/>
      <w:sz w:val="22"/>
      <w:szCs w:val="22"/>
      <w:lang w:val="ru-ru" w:eastAsia="ru-ru" w:bidi="ar-sa"/>
    </w:rPr>
  </w:style>
  <w:style w:type="paragraph" w:styleId="para6" w:customStyle="1">
    <w:name w:val="Без интервала1"/>
    <w:qFormat/>
    <w:pPr>
      <w:spacing w:after="0" w:line="240" w:lineRule="auto"/>
    </w:pPr>
    <w:rPr>
      <w:rFonts w:ascii="Calibri" w:hAnsi="Calibri" w:eastAsia="Calibri" w:cs="Calibri"/>
      <w:sz w:val="22"/>
      <w:szCs w:val="22"/>
      <w:lang w:val="ru-ru" w:eastAsia="ru-ru" w:bidi="ar-sa"/>
    </w:rPr>
  </w:style>
  <w:style w:type="paragraph" w:styleId="para7" w:customStyle="1">
    <w:name w:val="Обычный1"/>
    <w:qFormat/>
    <w:pPr>
      <w:spacing w:after="0" w:line="276" w:lineRule="auto"/>
    </w:pPr>
    <w:rPr>
      <w:rFonts w:ascii="Arial" w:hAnsi="Arial" w:eastAsia="Arial" w:cs="Arial"/>
      <w:sz w:val="22"/>
      <w:szCs w:val="22"/>
      <w:lang w:val="ru-ru" w:eastAsia="ru-ru" w:bidi="ar-sa"/>
    </w:r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 w:customStyle="1">
    <w:name w:val="Текст выноски Знак"/>
    <w:basedOn w:val="char0"/>
    <w:rPr>
      <w:rFonts w:ascii="Tahoma" w:hAnsi="Tahoma" w:cs="Tahoma"/>
      <w:sz w:val="16"/>
      <w:szCs w:val="16"/>
    </w:rPr>
  </w:style>
  <w:style w:type="character" w:styleId="char3" w:customStyle="1">
    <w:name w:val="Без интервала Знак"/>
    <w:basedOn w:val="char0"/>
    <w:rPr>
      <w:rFonts w:ascii="Times New Roman" w:hAnsi="Times New Roman" w:eastAsia="Calibri" w:cs="Times New Roman"/>
      <w:lang w:eastAsia="ru-ru"/>
    </w:rPr>
  </w:style>
  <w:style w:type="character" w:styleId="char4" w:customStyle="1">
    <w:name w:val="_reachbanner_"/>
    <w:basedOn w:val="char0"/>
  </w:style>
  <w:style w:type="character" w:styleId="char5" w:customStyle="1">
    <w:name w:val="Заголовок 1 Знак"/>
    <w:basedOn w:val="char0"/>
    <w:rPr>
      <w:rFonts w:ascii="Cambria" w:hAnsi="Cambria" w:eastAsia="Times New Roman" w:cs="Times New Roman"/>
      <w:b/>
      <w:bCs/>
      <w:kern w:val="1"/>
      <w:sz w:val="32"/>
      <w:szCs w:val="32"/>
    </w:rPr>
  </w:style>
  <w:style w:type="character" w:styleId="char6" w:customStyle="1">
    <w:name w:val="bumpedfont15"/>
    <w:basedOn w:val="char0"/>
  </w:style>
  <w:style w:type="character" w:styleId="char7">
    <w:name w:val="FollowedHyperlink"/>
    <w:basedOn w:val="char0"/>
    <w:rPr>
      <w:color w:val="800080"/>
      <w:u w:color="auto" w:val="single"/>
    </w:rPr>
  </w:style>
  <w:style w:type="character" w:styleId="char8">
    <w:name w:val="Strong"/>
    <w:basedOn w:val="char0"/>
    <w:rPr>
      <w:b/>
      <w:bCs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Сетка таблицы7"/>
    <w:basedOn w:val="NormalTable"/>
    <w:pPr>
      <w:spacing w:after="0" w:line="240" w:lineRule="auto"/>
    </w:pPr>
    <w:rPr>
      <w:lang w:eastAsia="ru-ru"/>
    </w:r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leGrid">
    <w:name w:val="Сетка таблицы"/>
    <w:basedOn w:val="NormalTable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image" Target="media/image1.jpeg"/><Relationship Id="rId9" Type="http://schemas.openxmlformats.org/officeDocument/2006/relationships/hyperlink" Target="https://max.ru/id2346014219_gos/AaDm5nDOOhA" TargetMode="External"/><Relationship Id="rId10" Type="http://schemas.openxmlformats.org/officeDocument/2006/relationships/image" Target="media/image2.jpeg"/><Relationship Id="rId1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Times New Roman"/>
        <a:cs typeface="Times New Roman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rev.1068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/>
  <cp:revision>22</cp:revision>
  <cp:lastPrinted>2023-08-15T05:48:00Z</cp:lastPrinted>
  <dcterms:created xsi:type="dcterms:W3CDTF">2025-04-07T07:19:00Z</dcterms:created>
  <dcterms:modified xsi:type="dcterms:W3CDTF">2026-09-29T13:28:54Z</dcterms:modified>
</cp:coreProperties>
</file>