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проведенных антинаркотических мероприятиях, организованных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«СКЦ МО Новопластуновское СП»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2026года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7"/>
        <w:name w:val="Таблица1"/>
        <w:tabOrder w:val="0"/>
        <w:jc w:val="left"/>
        <w:tblInd w:w="0" w:type="dxa"/>
        <w:tblW w:w="14570" w:type="dxa"/>
        <w:tblLook w:val="04A0" w:firstRow="1" w:lastRow="0" w:firstColumn="1" w:lastColumn="0" w:noHBand="0" w:noVBand="1"/>
      </w:tblPr>
      <w:tblGrid>
        <w:gridCol w:w="754"/>
        <w:gridCol w:w="2624"/>
        <w:gridCol w:w="3855"/>
        <w:gridCol w:w="2751"/>
        <w:gridCol w:w="1820"/>
        <w:gridCol w:w="2766"/>
      </w:tblGrid>
      <w:tr>
        <w:trPr>
          <w:tblHeader w:val="0"/>
          <w:cantSplit w:val="0"/>
          <w:trHeight w:val="0" w:hRule="auto"/>
        </w:trPr>
        <w:tc>
          <w:tcPr>
            <w:tcW w:w="754" w:type="dxa"/>
            <w:tmTcPr id="1774856358" protected="0"/>
          </w:tcPr>
          <w:p>
            <w:pPr>
              <w:rPr>
                <w:rFonts w:ascii="Times New Roman" w:hAnsi="Times New Roman" w:cs="Times New Roman"/>
                <w:b/>
                <w:lang w:bidi="en-us"/>
              </w:rPr>
            </w:pPr>
            <w:r>
              <w:rPr>
                <w:rFonts w:ascii="Times New Roman" w:hAnsi="Times New Roman" w:cs="Times New Roman"/>
                <w:b/>
                <w:lang w:bidi="en-us"/>
              </w:rPr>
              <w:t>№</w:t>
            </w:r>
          </w:p>
        </w:tc>
        <w:tc>
          <w:tcPr>
            <w:tcW w:w="2624" w:type="dxa"/>
            <w:tmTcPr id="1774856358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сельского поселения</w:t>
            </w:r>
          </w:p>
        </w:tc>
        <w:tc>
          <w:tcPr>
            <w:tcW w:w="3855" w:type="dxa"/>
            <w:tmTcPr id="1774856358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Наименование мероприятия</w:t>
            </w:r>
          </w:p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2751" w:type="dxa"/>
            <w:tmTcPr id="1774856358" protected="0"/>
          </w:tcPr>
          <w:p>
            <w:pPr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820" w:type="dxa"/>
            <w:tmTcPr id="1774856358" protected="0"/>
          </w:tcPr>
          <w:p>
            <w:pPr>
              <w:rPr>
                <w:rFonts w:ascii="Times New Roman" w:hAnsi="Times New Roman" w:cs="Times New Roman"/>
                <w:lang w:val="en-us" w:bidi="en-us"/>
              </w:rPr>
            </w:pPr>
            <w:r>
              <w:rPr>
                <w:rFonts w:ascii="Times New Roman" w:hAnsi="Times New Roman" w:cs="Times New Roman"/>
                <w:lang w:val="en-us" w:bidi="en-us"/>
              </w:rPr>
              <w:t xml:space="preserve">Дата, время проведения </w:t>
            </w:r>
          </w:p>
        </w:tc>
        <w:tc>
          <w:tcPr>
            <w:tcW w:w="2766" w:type="dxa"/>
            <w:tmTcPr id="1774856358" protected="0"/>
          </w:tcPr>
          <w:p>
            <w:pPr>
              <w:ind w:right="315" w:hanging="114"/>
              <w:rPr>
                <w:rFonts w:ascii="Times New Roman" w:hAnsi="Times New Roman" w:cs="Times New Roman"/>
                <w:lang w:bidi="en-us"/>
              </w:rPr>
            </w:pPr>
            <w:r>
              <w:rPr>
                <w:rFonts w:ascii="Times New Roman" w:hAnsi="Times New Roman" w:cs="Times New Roman"/>
                <w:lang w:bidi="en-us"/>
              </w:rPr>
              <w:t xml:space="preserve"> 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 Кол</w:t>
            </w:r>
            <w:r>
              <w:rPr>
                <w:rFonts w:ascii="Times New Roman" w:hAnsi="Times New Roman" w:cs="Times New Roman"/>
                <w:lang w:bidi="en-us"/>
              </w:rPr>
              <w:t>-</w:t>
            </w:r>
            <w:r>
              <w:rPr>
                <w:rFonts w:ascii="Times New Roman" w:hAnsi="Times New Roman" w:cs="Times New Roman"/>
                <w:lang w:val="en-us" w:bidi="en-us"/>
              </w:rPr>
              <w:t xml:space="preserve">во </w:t>
            </w:r>
            <w:r>
              <w:rPr>
                <w:rFonts w:ascii="Times New Roman" w:hAnsi="Times New Roman" w:cs="Times New Roman"/>
                <w:lang w:bidi="en-us"/>
              </w:rPr>
              <w:t>участников/просмотров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 w:after="0" w:line="240" w:lineRule="auto"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МБУ «СКЦ МО Новопластуновское СП»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 w:eastAsia="Times New Roman"/>
              </w:rPr>
              <w:t>02.03.2026г. В СКЦ Новопластуновском прошла информационная беседа "Молодёжь нового поколения" в рамках программы"Антинарко"</w:t>
              <w:br w:type="textWrapping"/>
              <w:t>1 марта отмечается Международный день борьбы с наркоманией и незаконным оборотом наркотиков.</w:t>
              <w:br w:type="textWrapping"/>
              <w:t>На мероприятии говорили о том, как уникален каждый из нас, и как часто бывают ситуации, когда человек, благодаря каким-то вредным привычкам сам портит свое здоровье или попадае</w:t>
            </w:r>
            <w:r>
              <w:t xml:space="preserve">т </w:t>
            </w:r>
            <w:r>
              <w:rPr>
                <w:rFonts w:ascii="Times New Roman" w:hAnsi="Times New Roman" w:eastAsia="Times New Roman"/>
              </w:rPr>
              <w:t>в какие-то опасные ситуации.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kern w:val="1"/>
                <w:sz w:val="24"/>
                <w:szCs w:val="24"/>
                <w:lang w:eastAsia="zh-cn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2241550" cy="1120775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pijK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MoNAADlBgAAyg0AAOUG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AAAAAAAAACWAAAAyg0AAOUG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120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  <w:kern w:val="1"/>
                <w:sz w:val="24"/>
                <w:szCs w:val="24"/>
                <w:lang w:eastAsia="zh-cn"/>
              </w:rPr>
            </w:r>
          </w:p>
          <w:p>
            <w:pPr>
              <w:rPr>
                <w:rFonts w:ascii="Segoe UI" w:hAnsi="Segoe UI" w:eastAsia="SimSun" w:cs="Times New Roman"/>
                <w:color w:val="000000"/>
                <w:kern w:val="1"/>
                <w:sz w:val="24"/>
                <w:szCs w:val="20"/>
                <w:lang w:eastAsia="zh-cn"/>
              </w:rPr>
            </w:pPr>
            <w:r>
              <w:rPr>
                <w:rFonts w:ascii="Segoe UI" w:hAnsi="Segoe UI" w:eastAsia="SimSun" w:cs="Times New Roman"/>
                <w:color w:val="000000"/>
                <w:kern w:val="1"/>
                <w:sz w:val="24"/>
                <w:szCs w:val="20"/>
                <w:lang w:eastAsia="zh-cn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https://vk.com/novoplast_93?w=wall-216387284_2500&amp;z=photo-216387284_457244298%2F392ba3ff7f4ecec46b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02.03.26г.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19.00ч.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15\30</w:t>
            </w:r>
          </w:p>
        </w:tc>
      </w:tr>
      <w:tr>
        <w:trPr>
          <w:tblHeader w:val="0"/>
          <w:cantSplit w:val="0"/>
          <w:trHeight w:val="6421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структурные подразделения х-р Бальчанский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rPr>
                <w:rFonts w:ascii="Times New Roman" w:hAnsi="Times New Roman" w:eastAsia="Times New Roman"/>
                <w:sz w:val="20"/>
              </w:rPr>
            </w:pPr>
            <w:r>
              <w:rPr>
                <w:rFonts w:ascii="Times New Roman" w:hAnsi="Times New Roman" w:eastAsia="Times New Roman"/>
              </w:rPr>
              <w:t>02.03.2026г. В сельском клубе хутора Бальчанский для ребят был организован и проведен информационный час под названием "Пристрастие, уносящее жизнь". Мероприятие прошло в рамках действующей программы "Антинарко" и было направлено на повышение осведомленности молодежи о губительных последствиях употребления наркотиков.</w:t>
            </w:r>
            <w:r>
              <w:rPr>
                <w:rFonts w:ascii="Times New Roman" w:hAnsi="Times New Roman" w:eastAsia="Times New Roman"/>
                <w:sz w:val="20"/>
              </w:rPr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2212975" cy="1424305"/>
                  <wp:effectExtent l="0" t="0" r="0" b="0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pijK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0NAADDCAAAnQ0AAMMI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QAAAAAAAACWAAAAAQAAAAAAAACWAAAAnQ0AAMMI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1424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</w:p>
          <w:p>
            <w:pPr>
              <w:rPr>
                <w:rFonts w:ascii="Times New Roman" w:hAnsi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https://vk.com/novoplast_93?w=wall-216387284_2500&amp;z=photo-216387284_457244298%2F392ba3ff7f4ecec46b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02.03.26г.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14.30ч.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4\20</w:t>
            </w:r>
          </w:p>
        </w:tc>
      </w:tr>
      <w:tr>
        <w:trPr>
          <w:tblHeader w:val="0"/>
          <w:cantSplit w:val="0"/>
          <w:trHeight w:val="16033" w:hRule="atLeast"/>
        </w:trPr>
        <w:tc>
          <w:tcPr>
            <w:tcW w:w="75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pStyle w:val="para2"/>
              <w:numPr>
                <w:ilvl w:val="0"/>
                <w:numId w:val="1"/>
              </w:numPr>
              <w:ind w:left="720" w:hanging="360"/>
              <w:spacing w:line="25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62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/>
              <w:jc w:val="lef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структурные подразделения х-р Междуреченский</w:t>
            </w:r>
          </w:p>
        </w:tc>
        <w:tc>
          <w:tcPr>
            <w:tcW w:w="385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rPr>
                <w:rFonts w:ascii="Times New Roman" w:hAnsi="Times New Roman" w:eastAsia="Times New Roman"/>
                <w:color w:val="000000"/>
                <w:sz w:val="21"/>
              </w:rPr>
            </w:pPr>
            <w:r>
              <w:rPr>
                <w:rFonts w:ascii="Times New Roman" w:hAnsi="Times New Roman" w:eastAsia="Times New Roman"/>
                <w:color w:val="000000"/>
                <w:sz w:val="21"/>
              </w:rPr>
              <w:t>02.03.2026г. В рамках программы Антинарко, в сельском клубе хутора Междуреченский с ребятами проведена беседа "Вредным привычкам - здоровый заслон", приуроченная к Международному дню борьбы с наркотиками. В наши дни, жизнь и здоровье людей, а особенно, детей, постоянно подвергаются какой-либо опасности. Обязанность каждого взрослого человека - свести возможность риска для подростка до минимума. Все эти опасности убивают и морально и физически.</w:t>
            </w:r>
          </w:p>
          <w:p>
            <w:pPr>
              <w:rPr>
                <w:rFonts w:ascii="Times New Roman" w:hAnsi="Times New Roman" w:eastAsia="Times New Roman"/>
                <w:color w:val="000000"/>
                <w:sz w:val="21"/>
              </w:rPr>
            </w:pPr>
            <w:r>
              <w:rPr>
                <w:rFonts w:ascii="Times New Roman" w:hAnsi="Times New Roman" w:eastAsia="Times New Roman"/>
                <w:color w:val="000000"/>
                <w:sz w:val="21"/>
              </w:rPr>
            </w:r>
          </w:p>
          <w:p>
            <w:pPr>
              <w:rPr>
                <w:rFonts w:ascii="Times New Roman" w:hAnsi="Times New Roman" w:eastAsia="Times New Roman"/>
                <w:sz w:val="20"/>
              </w:rPr>
            </w:pPr>
            <w:r>
              <w:rPr>
                <w:noProof/>
              </w:rPr>
              <w:drawing>
                <wp:inline distT="89535" distB="89535" distL="89535" distR="89535">
                  <wp:extent cx="2267585" cy="1163955"/>
                  <wp:effectExtent l="0" t="0" r="0" b="0"/>
                  <wp:docPr id="3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/>
                            <a:extLst>
                              <a:ext uri="smNativeData">
                                <sm:smNativeData xmlns:sm="smNativeData" val="SMDATA_16_pijKa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DwZAAAAAAAAAAAAAAAAAABkAAAAZAAAAAAAAAAjAAAABAAAAGQAAAAXAAAAFAAAAPMNAAApBwAA8w0AACkHAAAAAg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IIAAAAAAAAAAAAAAAAAAAAAAACWAAAAAQAAAAAAAACWAAAA8w0AACkHAAAAAAAAlgAAAJYAAAAoAAAACAAAAAEAAAABAAAA"/>
                              </a:ext>
                            </a:extLst>
                          </pic:cNvPicPr>
                        </pic:nvPicPr>
                        <pic:blipFill>
                          <a:blip r:embed="rId10"/>
                          <a:srcRect t="64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1163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/>
                <w:sz w:val="20"/>
              </w:rPr>
            </w:r>
          </w:p>
        </w:tc>
        <w:tc>
          <w:tcPr>
            <w:tcW w:w="27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</w:pPr>
            <w:r>
              <w:rPr>
                <w:rFonts w:ascii="Times New Roman" w:hAnsi="Times New Roman" w:eastAsia="Times New Roman" w:cs="Times New Roman"/>
                <w:color w:val="0000ff"/>
                <w:sz w:val="24"/>
                <w:szCs w:val="24"/>
                <w:u w:color="auto" w:val="single"/>
              </w:rPr>
              <w:t>https://vk.com/novoplast_93?w=wall-216387284_2500&amp;z=photo-216387284_457244298%2F392ba3ff7f4ecec46b</w:t>
            </w:r>
          </w:p>
        </w:tc>
        <w:tc>
          <w:tcPr>
            <w:tcW w:w="182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02.03.26г.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15.30ч.</w:t>
            </w:r>
          </w:p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7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bidi="en-us"/>
              </w:rPr>
              <w:t>6\20</w:t>
            </w:r>
          </w:p>
        </w:tc>
      </w:tr>
      <w:tr>
        <w:trPr>
          <w:tblHeader w:val="0"/>
          <w:cantSplit w:val="0"/>
          <w:trHeight w:val="621" w:hRule="atLeast"/>
        </w:trPr>
        <w:tc>
          <w:tcPr>
            <w:tcW w:w="14570" w:type="dxa"/>
            <w:gridSpan w:val="6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74856358" protected="0"/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Всего мероприятий: 3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Участников: 25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Просмотров:70</w:t>
            </w:r>
          </w:p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bidi="en-us"/>
              </w:rPr>
              <w:t>Всего охват: 95</w:t>
            </w:r>
          </w:p>
        </w:tc>
      </w:tr>
    </w:tbl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Руководитель ФИО - Кедровская И.В.</w:t>
      </w:r>
    </w:p>
    <w:p>
      <w:pPr>
        <w:spacing w:after="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Исполнитель - Обеленец О.Ю. 89615897100</w:t>
      </w:r>
    </w:p>
    <w:p>
      <w:pPr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397" w:right="1134" w:bottom="850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Cambria">
    <w:panose1 w:val="02040503050406030204"/>
    <w:charset w:val="cc"/>
    <w:family w:val="roman"/>
    <w:pitch w:val="default"/>
  </w:font>
  <w:font w:name="Tahoma">
    <w:panose1 w:val="020B0604030504040204"/>
    <w:charset w:val="cc"/>
    <w:family w:val="swiss"/>
    <w:pitch w:val="default"/>
  </w:font>
  <w:font w:name="Segoe UI">
    <w:panose1 w:val="020B0502040204020203"/>
    <w:charset w:val="cc"/>
    <w:family w:val="swiss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abstractNum w:abstractNumId="0">
    <w:multiLevelType w:val="hybridMultilevel"/>
    <w:tmNoNumList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568" w:hanging="0"/>
      </w:pPr>
    </w:lvl>
    <w:lvl w:ilvl="1">
      <w:start w:val="1"/>
      <w:numFmt w:val="lowerLetter"/>
      <w:suff w:val="tab"/>
      <w:lvlText w:val="%2."/>
      <w:lvlJc w:val="left"/>
      <w:pPr>
        <w:ind w:left="1080" w:hanging="0"/>
      </w:pPr>
    </w:lvl>
    <w:lvl w:ilvl="2">
      <w:start w:val="1"/>
      <w:numFmt w:val="lowerRoman"/>
      <w:suff w:val="tab"/>
      <w:lvlText w:val="%3."/>
      <w:lvlJc w:val="left"/>
      <w:pPr>
        <w:ind w:left="1980" w:hanging="0"/>
      </w:pPr>
    </w:lvl>
    <w:lvl w:ilvl="3">
      <w:start w:val="1"/>
      <w:numFmt w:val="decimal"/>
      <w:suff w:val="tab"/>
      <w:lvlText w:val="%4."/>
      <w:lvlJc w:val="left"/>
      <w:pPr>
        <w:ind w:left="2520" w:hanging="0"/>
      </w:pPr>
    </w:lvl>
    <w:lvl w:ilvl="4">
      <w:start w:val="1"/>
      <w:numFmt w:val="lowerLetter"/>
      <w:suff w:val="tab"/>
      <w:lvlText w:val="%5."/>
      <w:lvlJc w:val="left"/>
      <w:pPr>
        <w:ind w:left="3240" w:hanging="0"/>
      </w:pPr>
    </w:lvl>
    <w:lvl w:ilvl="5">
      <w:start w:val="1"/>
      <w:numFmt w:val="lowerRoman"/>
      <w:suff w:val="tab"/>
      <w:lvlText w:val="%6."/>
      <w:lvlJc w:val="left"/>
      <w:pPr>
        <w:ind w:left="4140" w:hanging="0"/>
      </w:pPr>
    </w:lvl>
    <w:lvl w:ilvl="6">
      <w:start w:val="1"/>
      <w:numFmt w:val="decimal"/>
      <w:suff w:val="tab"/>
      <w:lvlText w:val="%7."/>
      <w:lvlJc w:val="left"/>
      <w:pPr>
        <w:ind w:left="4680" w:hanging="0"/>
      </w:pPr>
    </w:lvl>
    <w:lvl w:ilvl="7">
      <w:start w:val="1"/>
      <w:numFmt w:val="lowerLetter"/>
      <w:suff w:val="tab"/>
      <w:lvlText w:val="%8."/>
      <w:lvlJc w:val="left"/>
      <w:pPr>
        <w:ind w:left="5400" w:hanging="0"/>
      </w:pPr>
    </w:lvl>
    <w:lvl w:ilvl="8">
      <w:start w:val="1"/>
      <w:numFmt w:val="lowerRoman"/>
      <w:suff w:val="tab"/>
      <w:lvlText w:val="%9."/>
      <w:lvlJc w:val="left"/>
      <w:pPr>
        <w:ind w:left="6300" w:hanging="0"/>
      </w:pPr>
    </w:lvl>
  </w:abstractNum>
  <w:abstractNum w:abstractNumId="2">
    <w:multiLevelType w:val="hybridMultilevel"/>
    <w:name w:val="Нумерованный список 2"/>
    <w:lvl w:ilvl="0">
      <w:start w:val="0"/>
      <w:numFmt w:val="none"/>
      <w:suff w:val="tab"/>
      <w:lvlText w:val=""/>
      <w:lvlJc w:val="left"/>
      <w:pPr>
        <w:ind w:left="0" w:hanging="0"/>
      </w:pPr>
    </w:lvl>
    <w:lvl w:ilvl="1">
      <w:start w:val="0"/>
      <w:numFmt w:val="none"/>
      <w:suff w:val="tab"/>
      <w:lvlText w:val=""/>
      <w:lvlJc w:val="left"/>
      <w:pPr>
        <w:ind w:left="0" w:hanging="0"/>
      </w:pPr>
    </w:lvl>
    <w:lvl w:ilvl="2">
      <w:start w:val="0"/>
      <w:numFmt w:val="none"/>
      <w:suff w:val="tab"/>
      <w:lvlText w:val=""/>
      <w:lvlJc w:val="left"/>
      <w:pPr>
        <w:ind w:left="0" w:hanging="0"/>
      </w:pPr>
    </w:lvl>
    <w:lvl w:ilvl="3">
      <w:start w:val="0"/>
      <w:numFmt w:val="none"/>
      <w:suff w:val="tab"/>
      <w:lvlText w:val=""/>
      <w:lvlJc w:val="left"/>
      <w:pPr>
        <w:ind w:left="0" w:hanging="0"/>
      </w:pPr>
    </w:lvl>
    <w:lvl w:ilvl="4">
      <w:start w:val="0"/>
      <w:numFmt w:val="none"/>
      <w:suff w:val="tab"/>
      <w:lvlText w:val=""/>
      <w:lvlJc w:val="left"/>
      <w:pPr>
        <w:ind w:left="0" w:hanging="0"/>
      </w:pPr>
    </w:lvl>
    <w:lvl w:ilvl="5">
      <w:start w:val="0"/>
      <w:numFmt w:val="none"/>
      <w:suff w:val="tab"/>
      <w:lvlText w:val=""/>
      <w:lvlJc w:val="left"/>
      <w:pPr>
        <w:ind w:left="0" w:hanging="0"/>
      </w:pPr>
    </w:lvl>
    <w:lvl w:ilvl="6">
      <w:start w:val="0"/>
      <w:numFmt w:val="none"/>
      <w:suff w:val="tab"/>
      <w:lvlText w:val=""/>
      <w:lvlJc w:val="left"/>
      <w:pPr>
        <w:ind w:left="0" w:hanging="0"/>
      </w:pPr>
    </w:lvl>
    <w:lvl w:ilvl="7">
      <w:start w:val="0"/>
      <w:numFmt w:val="none"/>
      <w:suff w:val="tab"/>
      <w:lvlText w:val=""/>
      <w:lvlJc w:val="left"/>
      <w:pPr>
        <w:ind w:left="0" w:hanging="0"/>
      </w:pPr>
    </w:lvl>
    <w:lvl w:ilvl="8">
      <w:start w:val="0"/>
      <w:numFmt w:val="none"/>
      <w:suff w:val="tab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110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5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0"/>
    <w:tmLastPosSelect w:val="0"/>
    <w:tmLastPosFrameIdx w:val="11"/>
    <w:tmLastPosCaret>
      <w:tmLastPosPgfIdx w:val="1"/>
      <w:tmLastPosIdx w:val="4"/>
    </w:tmLastPosCaret>
    <w:tmLastPosAnchor>
      <w:tmLastPosPgfIdx w:val="0"/>
      <w:tmLastPosIdx w:val="0"/>
    </w:tmLastPosAnchor>
    <w:tmLastPosTblRect w:left="0" w:top="0" w:right="0" w:bottom="0"/>
  </w:tmLastPos>
  <w:tmAppRevision w:date="1774856358" w:val="1068" w:fileVer="342" w:fileVerOS="4"/>
  <w:guidesAndGrid showGuides="1" lockGuides="0" snapToGuides="1" snapToPageMargins="0" tolerance="8" gridDistanceHorizontal="110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Обычный1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ru-ru" w:eastAsia="en-us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heading 1"/>
    <w:qFormat/>
    <w:basedOn w:val="para0"/>
    <w:next w:val="para0"/>
    <w:pPr>
      <w:spacing w:before="240" w:after="60" w:line="259" w:lineRule="auto"/>
      <w:keepNext/>
      <w:outlineLvl w:val="0"/>
    </w:pPr>
    <w:rPr>
      <w:rFonts w:ascii="Cambria" w:hAnsi="Cambria" w:eastAsia="Times New Roman" w:cs="Times New Roman"/>
      <w:b/>
      <w:bCs/>
      <w:kern w:val="1"/>
      <w:sz w:val="32"/>
      <w:szCs w:val="32"/>
    </w:rPr>
  </w:style>
  <w:style w:type="paragraph" w:styleId="para2">
    <w:name w:val="List Paragraph"/>
    <w:qFormat/>
    <w:basedOn w:val="para0"/>
    <w:pPr>
      <w:ind w:left="720"/>
      <w:contextualSpacing/>
    </w:pPr>
  </w:style>
  <w:style w:type="paragraph" w:styleId="para3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4">
    <w:name w:val="Normal (Web)"/>
    <w:qFormat/>
    <w:basedOn w:val="para0"/>
    <w:pPr>
      <w:spacing w:before="100" w:after="100"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para5">
    <w:name w:val="No Spacing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6" w:customStyle="1">
    <w:name w:val="Без интервала1"/>
    <w:qFormat/>
    <w:pPr>
      <w:spacing w:after="0" w:line="240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para7" w:customStyle="1">
    <w:name w:val="Обычный1"/>
    <w:qFormat/>
    <w:pPr>
      <w:spacing w:after="0" w:line="276" w:lineRule="auto"/>
    </w:pPr>
    <w:rPr>
      <w:rFonts w:ascii="Arial" w:hAnsi="Arial" w:eastAsia="Arial" w:cs="Arial"/>
      <w:sz w:val="22"/>
      <w:szCs w:val="22"/>
      <w:lang w:val="ru-ru" w:eastAsia="ru-ru" w:bidi="ar-sa"/>
    </w:rPr>
  </w:style>
  <w:style w:type="character" w:styleId="char0" w:default="1">
    <w:name w:val="Default Paragraph Font"/>
  </w:style>
  <w:style w:type="character" w:styleId="char1">
    <w:name w:val="Hyperlink"/>
    <w:basedOn w:val="char0"/>
    <w:rPr>
      <w:color w:val="0000ff"/>
      <w:u w:color="auto" w:val="single"/>
    </w:rPr>
  </w:style>
  <w:style w:type="character" w:styleId="char2" w:customStyle="1">
    <w:name w:val="Текст выноски Знак"/>
    <w:basedOn w:val="char0"/>
    <w:rPr>
      <w:rFonts w:ascii="Tahoma" w:hAnsi="Tahoma" w:cs="Tahoma"/>
      <w:sz w:val="16"/>
      <w:szCs w:val="16"/>
    </w:rPr>
  </w:style>
  <w:style w:type="character" w:styleId="char3" w:customStyle="1">
    <w:name w:val="Без интервала Знак"/>
    <w:basedOn w:val="char0"/>
    <w:rPr>
      <w:rFonts w:ascii="Times New Roman" w:hAnsi="Times New Roman" w:eastAsia="Calibri" w:cs="Times New Roman"/>
      <w:lang w:eastAsia="ru-ru"/>
    </w:rPr>
  </w:style>
  <w:style w:type="character" w:styleId="char4" w:customStyle="1">
    <w:name w:val="_reachbanner_"/>
    <w:basedOn w:val="char0"/>
  </w:style>
  <w:style w:type="character" w:styleId="char5" w:customStyle="1">
    <w:name w:val="Заголовок 1 Знак"/>
    <w:basedOn w:val="char0"/>
    <w:rPr>
      <w:rFonts w:ascii="Cambria" w:hAnsi="Cambria" w:eastAsia="Times New Roman" w:cs="Times New Roman"/>
      <w:b/>
      <w:bCs/>
      <w:kern w:val="1"/>
      <w:sz w:val="32"/>
      <w:szCs w:val="32"/>
    </w:rPr>
  </w:style>
  <w:style w:type="character" w:styleId="char6" w:customStyle="1">
    <w:name w:val="bumpedfont15"/>
    <w:basedOn w:val="char0"/>
  </w:style>
  <w:style w:type="character" w:styleId="char7">
    <w:name w:val="FollowedHyperlink"/>
    <w:basedOn w:val="char0"/>
    <w:rPr>
      <w:color w:val="800080"/>
      <w:u w:color="auto" w:val="single"/>
    </w:rPr>
  </w:style>
  <w:style w:type="character" w:styleId="char8">
    <w:name w:val="Strong"/>
    <w:basedOn w:val="char0"/>
    <w:rPr>
      <w:b/>
      <w:bCs/>
    </w:rPr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7">
    <w:name w:val="Сетка таблицы7"/>
    <w:basedOn w:val="NormalTable"/>
    <w:pPr>
      <w:spacing w:after="0" w:line="240" w:lineRule="auto"/>
    </w:pPr>
    <w:rPr>
      <w:lang w:eastAsia="ru-ru"/>
    </w:r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  <w:style w:type="table" w:styleId="TableGrid">
    <w:name w:val="Сетка таблицы"/>
    <w:basedOn w:val="NormalTable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Times New Roman"/>
        <a:cs typeface="Times New Roman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rev.1068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/>
  <cp:revision>15</cp:revision>
  <cp:lastPrinted>2023-08-15T05:48:00Z</cp:lastPrinted>
  <dcterms:created xsi:type="dcterms:W3CDTF">2025-04-07T07:19:00Z</dcterms:created>
  <dcterms:modified xsi:type="dcterms:W3CDTF">2026-03-30T07:39:18Z</dcterms:modified>
</cp:coreProperties>
</file>