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ПЛАН</w:t>
      </w:r>
    </w:p>
    <w:p>
      <w:pPr>
        <w:spacing/>
        <w:jc w:val="center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антинаркотических мероприятий, организованных</w:t>
      </w:r>
    </w:p>
    <w:p>
      <w:pPr>
        <w:spacing/>
        <w:jc w:val="center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учреждениями культуры в МО Павловский район,</w:t>
      </w:r>
    </w:p>
    <w:p>
      <w:pPr>
        <w:spacing/>
        <w:jc w:val="center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МБУ «СКЦ МО Новопластуновское СП»</w:t>
      </w:r>
    </w:p>
    <w:p>
      <w:pPr>
        <w:spacing/>
        <w:jc w:val="center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Июнь 2026года</w:t>
      </w:r>
    </w:p>
    <w:p>
      <w:pPr>
        <w:spacing/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</w:r>
    </w:p>
    <w:tbl>
      <w:tblPr>
        <w:tblStyle w:val="NormalTable"/>
        <w:name w:val="Таблица1"/>
        <w:tabOrder w:val="0"/>
        <w:jc w:val="left"/>
        <w:tblInd w:w="0" w:type="dxa"/>
        <w:tblW w:w="14992" w:type="dxa"/>
        <w:tblLook w:val="04A0" w:firstRow="1" w:lastRow="0" w:firstColumn="1" w:lastColumn="0" w:noHBand="0" w:noVBand="1"/>
      </w:tblPr>
      <w:tblGrid>
        <w:gridCol w:w="3513"/>
        <w:gridCol w:w="3050"/>
        <w:gridCol w:w="2643"/>
        <w:gridCol w:w="1901"/>
        <w:gridCol w:w="3885"/>
      </w:tblGrid>
      <w:tr>
        <w:trPr>
          <w:tblHeader w:val="0"/>
          <w:cantSplit w:val="0"/>
          <w:trHeight w:val="506" w:hRule="atLeast"/>
        </w:trPr>
        <w:tc>
          <w:tcPr>
            <w:tcW w:w="14992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40"/>
                <w:szCs w:val="40"/>
                <w:lang w:val="ru-ru"/>
              </w:rPr>
            </w:pPr>
            <w:r>
              <w:rPr>
                <w:b/>
                <w:sz w:val="40"/>
                <w:szCs w:val="40"/>
                <w:lang w:val="ru-ru"/>
              </w:rPr>
              <w:t>Раздел. 2 Антинаркотические мероприятия, организованные на территории административного центра муниципального образования с участием жителей населенных пунктов (с охватом не менее 25 человек)</w:t>
            </w:r>
            <w:r>
              <w:rPr>
                <w:sz w:val="40"/>
                <w:szCs w:val="40"/>
                <w:lang w:val="ru-ru"/>
              </w:rPr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14992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b/>
                <w:sz w:val="40"/>
                <w:szCs w:val="40"/>
                <w:lang w:val="ru-ru"/>
              </w:rPr>
            </w:pPr>
            <w:r>
              <w:rPr>
                <w:b/>
                <w:sz w:val="40"/>
                <w:szCs w:val="40"/>
                <w:lang w:val="ru-ru"/>
              </w:rPr>
              <w:t>2.1. Мероприятия, организованные по инициативе подразделений культуры</w:t>
            </w:r>
          </w:p>
        </w:tc>
      </w:tr>
      <w:tr>
        <w:trPr>
          <w:tblHeader w:val="0"/>
          <w:cantSplit w:val="0"/>
          <w:trHeight w:val="1555" w:hRule="atLeast"/>
        </w:trPr>
        <w:tc>
          <w:tcPr>
            <w:tcW w:w="351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Наименование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антинаркотического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мероприятия,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охват участников</w:t>
            </w:r>
          </w:p>
        </w:tc>
        <w:tc>
          <w:tcPr>
            <w:tcW w:w="30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Применение технических средств при проведении мероприятии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(презентация, видеоролик, интернет-ресурс и т.д.)</w:t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ФИО специалистов (должность) участвующих в проведении мероприятия</w:t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Дата, время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и место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проведения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мероприятия</w:t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ФИО, должность, контактный телефон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ответственного за проведение мероприятия.</w:t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351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pStyle w:val="para1"/>
              <w:spacing w:line="276" w:lineRule="auto"/>
              <w:rPr>
                <w:rFonts w:ascii="Times New Roman" w:hAnsi="Times New Roman" w:eastAsia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36"/>
                <w:szCs w:val="36"/>
              </w:rPr>
              <w:t>« Наркомания – шаг в бездну!»» - информационная беседа к</w:t>
            </w:r>
            <w:r>
              <w:rPr>
                <w:rFonts w:ascii="Times New Roman" w:hAnsi="Times New Roman" w:eastAsia="Times New Roman" w:cs="Times New Roman"/>
                <w:sz w:val="36"/>
                <w:szCs w:val="36"/>
                <w:lang w:eastAsia="zh-cn"/>
              </w:rPr>
              <w:t xml:space="preserve"> Международному дню борьбы с </w:t>
            </w:r>
            <w:r>
              <w:rPr>
                <w:rFonts w:ascii="Times New Roman" w:hAnsi="Times New Roman" w:eastAsia="Times New Roman" w:cs="Times New Roman"/>
                <w:sz w:val="36"/>
                <w:szCs w:val="36"/>
                <w:lang w:eastAsia="zh-cn"/>
              </w:rPr>
              <w:t>наркоманией</w:t>
            </w:r>
            <w:r>
              <w:rPr>
                <w:rFonts w:ascii="Times New Roman" w:hAnsi="Times New Roman" w:eastAsia="Times New Roman" w:cs="Times New Roman"/>
                <w:szCs w:val="24"/>
                <w:lang w:eastAsia="zh-cn"/>
              </w:rPr>
              <w:t>.</w:t>
            </w:r>
            <w:r>
              <w:rPr>
                <w:rFonts w:ascii="Times New Roman" w:hAnsi="Times New Roman" w:eastAsia="Times New Roman" w:cs="Times New Roman"/>
                <w:sz w:val="36"/>
                <w:szCs w:val="36"/>
                <w:lang w:eastAsia="zh-cn"/>
              </w:rPr>
              <w:t xml:space="preserve"> 15чел.</w:t>
            </w:r>
            <w:r>
              <w:rPr>
                <w:rFonts w:ascii="Times New Roman" w:hAnsi="Times New Roman" w:eastAsia="Times New Roman" w:cs="Times New Roman"/>
                <w:szCs w:val="24"/>
                <w:lang w:eastAsia="zh-cn"/>
              </w:rPr>
            </w:r>
          </w:p>
        </w:tc>
        <w:tc>
          <w:tcPr>
            <w:tcW w:w="30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видеоролик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«Взгляд изнутри»</w:t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/>
            <w:r/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26.06.26г.</w:t>
            </w:r>
          </w:p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18.00ч.</w:t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Обеленец О.Ю – культорганизатор</w:t>
            </w:r>
          </w:p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8(86191) 5-85-32</w:t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351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pStyle w:val="para1"/>
              <w:rPr>
                <w:rFonts w:ascii="Times New Roman" w:hAnsi="Times New Roman" w:eastAsia="Times New Roman" w:cs="Times New Roman"/>
                <w:sz w:val="36"/>
                <w:szCs w:val="36"/>
                <w:lang w:eastAsia="ru-ru"/>
              </w:rPr>
            </w:pP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36"/>
                <w:szCs w:val="36"/>
                <w:lang w:eastAsia="ru-ru"/>
              </w:rPr>
              <w:t>«Я рисую жизнь»  рисунки на асфальте</w:t>
            </w:r>
          </w:p>
          <w:p>
            <w:pPr>
              <w:pStyle w:val="para1"/>
              <w:rPr>
                <w:rFonts w:ascii="Times New Roman" w:hAnsi="Times New Roman" w:eastAsia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36"/>
                <w:szCs w:val="36"/>
                <w:lang w:eastAsia="ru-ru"/>
              </w:rPr>
              <w:t>8чел.</w:t>
            </w:r>
          </w:p>
        </w:tc>
        <w:tc>
          <w:tcPr>
            <w:tcW w:w="30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видеоролик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«Взгляд изнутри»</w:t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left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26.06.26г.17.00ч.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pStyle w:val="para1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sz w:val="36"/>
                <w:szCs w:val="36"/>
              </w:rPr>
              <w:t>Кохреидзе О.П.</w:t>
            </w:r>
          </w:p>
          <w:p>
            <w:pPr>
              <w:pStyle w:val="para1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sz w:val="36"/>
                <w:szCs w:val="36"/>
              </w:rPr>
              <w:t>руководитель кружка</w:t>
            </w:r>
          </w:p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8(86191) 5-85-74</w:t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351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rPr>
                <w:rFonts w:eastAsia="Cambria"/>
              </w:rPr>
            </w:pPr>
            <w:r>
              <w:rPr>
                <w:rFonts w:eastAsia="Cambria"/>
                <w:lang w:val="ru-ru" w:eastAsia="en-us"/>
              </w:rPr>
              <w:t xml:space="preserve"> </w:t>
            </w:r>
            <w:r>
              <w:rPr>
                <w:rFonts w:eastAsia="Calibri"/>
                <w:sz w:val="36"/>
                <w:szCs w:val="36"/>
                <w:lang w:val="ru-ru" w:eastAsia="en-us"/>
              </w:rPr>
              <w:t xml:space="preserve">«Здоровый образ жизни без наркотиков и алкоголя» - информационный час  в Международный день борьбы с наркоманией. </w:t>
            </w:r>
            <w:r>
              <w:rPr>
                <w:rFonts w:eastAsia="Cambria"/>
                <w:sz w:val="36"/>
                <w:szCs w:val="36"/>
              </w:rPr>
              <w:t>.8чел.</w:t>
            </w:r>
            <w:r>
              <w:rPr>
                <w:rFonts w:eastAsia="Cambria"/>
              </w:rPr>
            </w:r>
          </w:p>
        </w:tc>
        <w:tc>
          <w:tcPr>
            <w:tcW w:w="30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видеоролик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«Взгляд изнутри»</w:t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left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26.06.26г.</w:t>
            </w:r>
          </w:p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11.00ч.</w:t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left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Завгородняя А.В.</w:t>
            </w:r>
          </w:p>
          <w:p>
            <w:pPr>
              <w:spacing/>
              <w:jc w:val="left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зав.клубом</w:t>
            </w:r>
          </w:p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8(86191)5-86-67</w:t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14992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 xml:space="preserve">2.2. Мероприятия, организованные по инициативе управления культуры </w:t>
            </w:r>
            <w:r>
              <w:rPr>
                <w:sz w:val="36"/>
                <w:szCs w:val="36"/>
                <w:lang w:val="ru-ru"/>
              </w:rPr>
            </w:r>
          </w:p>
        </w:tc>
      </w:tr>
      <w:tr>
        <w:trPr>
          <w:tblHeader w:val="0"/>
          <w:cantSplit w:val="0"/>
          <w:trHeight w:val="1555" w:hRule="atLeast"/>
        </w:trPr>
        <w:tc>
          <w:tcPr>
            <w:tcW w:w="351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Наименование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антинаркотического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мероприятия,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охват участников</w:t>
            </w:r>
          </w:p>
        </w:tc>
        <w:tc>
          <w:tcPr>
            <w:tcW w:w="30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Применение технических средств при проведении мероприятии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(презентация, видеоролик, интернет-ресурс и т.д.)</w:t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ФИО специалистов (должность) участвующих в проведении мероприятия</w:t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Дата, время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и место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проведения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мероприятия</w:t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ФИО, должность, контактный телефон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ответственного за проведение мероприятия.</w:t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351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30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</w:tr>
      <w:tr>
        <w:trPr>
          <w:tblHeader w:val="0"/>
          <w:cantSplit w:val="0"/>
          <w:trHeight w:val="908" w:hRule="atLeast"/>
        </w:trPr>
        <w:tc>
          <w:tcPr>
            <w:tcW w:w="351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3050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 w:line="276" w:lineRule="auto"/>
              <w:suppressAutoHyphens/>
              <w:hyphenationLines w:val="0"/>
              <w:rPr>
                <w:kern w:val="1"/>
                <w:sz w:val="36"/>
                <w:szCs w:val="36"/>
                <w:lang w:eastAsia="ar-sa"/>
              </w:rPr>
            </w:pPr>
            <w:r>
              <w:rPr>
                <w:kern w:val="1"/>
                <w:sz w:val="36"/>
                <w:szCs w:val="36"/>
                <w:lang w:eastAsia="ar-sa"/>
              </w:rPr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 w:line="276" w:lineRule="auto"/>
              <w:rPr>
                <w:rFonts w:eastAsia="Calibri"/>
                <w:kern w:val="1"/>
                <w:sz w:val="36"/>
                <w:szCs w:val="36"/>
                <w:lang w:val="ru-ru" w:eastAsia="en-us"/>
              </w:rPr>
            </w:pPr>
            <w:r>
              <w:rPr>
                <w:rFonts w:eastAsia="Calibri"/>
                <w:kern w:val="1"/>
                <w:sz w:val="36"/>
                <w:szCs w:val="36"/>
                <w:lang w:val="ru-ru" w:eastAsia="en-us"/>
              </w:rPr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8323601" protected="0"/>
          </w:tcPr>
          <w:p>
            <w:pPr>
              <w:spacing w:line="276" w:lineRule="auto"/>
              <w:rPr>
                <w:rFonts w:eastAsia="SimSun"/>
                <w:kern w:val="1"/>
                <w:sz w:val="36"/>
                <w:szCs w:val="36"/>
                <w:lang w:eastAsia="zh-cn"/>
              </w:rPr>
            </w:pPr>
            <w:r>
              <w:rPr>
                <w:rFonts w:eastAsia="SimSun"/>
                <w:kern w:val="1"/>
                <w:sz w:val="36"/>
                <w:szCs w:val="36"/>
                <w:lang w:eastAsia="zh-cn"/>
              </w:rPr>
            </w:r>
          </w:p>
        </w:tc>
      </w:tr>
    </w:tbl>
    <w:p>
      <w:pPr>
        <w:suppressAutoHyphens/>
        <w:hyphenationLines w:val="0"/>
      </w:pPr>
      <w:r/>
    </w:p>
    <w:p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Директор МБУ «СКЦ МО Новопласуновское СП»                                                                                                                                            Кедровская И.В.</w:t>
      </w:r>
    </w:p>
    <w:p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</w:r>
    </w:p>
    <w:p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</w:r>
    </w:p>
    <w:p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исполнитель: Обеленец О.Ю. 89615897100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1906" w:w="16838" w:orient="landscape"/>
      <w:pgMar w:left="1134" w:top="1135" w:right="1134" w:bottom="85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font206">
    <w:panose1 w:val="02020603050405020304"/>
    <w:charset w:val="00"/>
    <w:family w:val="roman"/>
    <w:pitch w:val="default"/>
  </w:font>
  <w:font w:name="Cambria">
    <w:panose1 w:val="02040503050406030204"/>
    <w:charset w:val="cc"/>
    <w:family w:val="roman"/>
    <w:pitch w:val="default"/>
  </w:font>
  <w:font w:name="Georgia">
    <w:panose1 w:val="02040502050405020303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12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66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1"/>
    <w:tmLastPosSelect w:val="0"/>
    <w:tmLastPosFrameIdx w:val="18"/>
    <w:tmLastPosCaret>
      <w:tmLastPosPgfIdx w:val="0"/>
      <w:tmLastPosIdx w:val="115"/>
    </w:tmLastPosCaret>
    <w:tmLastPosAnchor>
      <w:tmLastPosPgfIdx w:val="0"/>
      <w:tmLastPosIdx w:val="0"/>
    </w:tmLastPosAnchor>
    <w:tmLastPosTblRect w:left="0" w:top="0" w:right="0" w:bottom="0"/>
  </w:tmLastPos>
  <w:tmAppRevision w:date="1778323601" w:val="1068" w:fileVer="342" w:fileVerOS="4"/>
  <w:guidesAndGrid showGuides="1" lockGuides="0" snapToGuides="1" snapToPageMargins="0" tolerance="8" gridDistanceHorizontal="12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ara1">
    <w:name w:val="No Spacing"/>
    <w:qFormat/>
    <w:pPr>
      <w:widowControl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2" w:customStyle="1">
    <w:name w:val="Без интервала1"/>
    <w:qFormat/>
    <w:pPr>
      <w:widowControl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styleId="para3" w:customStyle="1">
    <w:name w:val="Содержимое таблицы"/>
    <w:qFormat/>
    <w:basedOn w:val="para0"/>
    <w:pPr>
      <w:spacing w:after="200" w:line="276" w:lineRule="auto"/>
      <w:suppressAutoHyphens/>
      <w:hyphenationLines w:val="0"/>
      <w:suppressLineNumbers/>
    </w:pPr>
    <w:rPr>
      <w:rFonts w:ascii="Calibri" w:hAnsi="Calibri" w:eastAsia="font206" w:cs="font206"/>
      <w:sz w:val="22"/>
      <w:lang w:val="ru-ru" w:eastAsia="zh-cn" w:bidi="hi-in"/>
    </w:rPr>
  </w:style>
  <w:style w:type="paragraph" w:styleId="para4">
    <w:name w:val="Normal (Web)"/>
    <w:qFormat/>
    <w:basedOn w:val="para0"/>
    <w:pPr>
      <w:spacing w:before="100" w:after="100" w:beforeAutospacing="1" w:afterAutospacing="1"/>
      <w:widowControl/>
    </w:pPr>
    <w:rPr>
      <w:lang w:val="ru-ru"/>
    </w:rPr>
  </w:style>
  <w:style w:type="character" w:styleId="char0" w:default="1">
    <w:name w:val="Default Paragraph Font"/>
  </w:style>
  <w:style w:type="character" w:styleId="char1" w:customStyle="1">
    <w:name w:val="Без интервала Знак"/>
    <w:rPr>
      <w:rFonts w:ascii="Calibri" w:hAnsi="Calibri" w:eastAsia="Calibri" w:cs="Times New Roman"/>
    </w:rPr>
  </w:style>
  <w:style w:type="character" w:styleId="char2" w:customStyle="1">
    <w:name w:val="Нет"/>
  </w:style>
  <w:style w:type="character" w:styleId="char3" w:customStyle="1">
    <w:name w:val="Hyperlink.0"/>
    <w:rPr>
      <w:color w:val="0563c1"/>
      <w:u w:color="0563c1" w:val="single"/>
      <w:lang w:val="ru-ru"/>
    </w:rPr>
  </w:style>
  <w:style w:type="character" w:styleId="char4">
    <w:name w:val="Hyperlink"/>
    <w:rPr>
      <w:color w:val="0000ff"/>
      <w:u w:color="auto" w:val="single"/>
    </w:rPr>
  </w:style>
  <w:style w:type="character" w:styleId="char5" w:customStyle="1">
    <w:name w:val="markedcontent"/>
  </w:style>
  <w:style w:type="character" w:styleId="char6">
    <w:name w:val="Strong"/>
    <w:basedOn w:val="char0"/>
    <w:rPr>
      <w:b/>
      <w:bCs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ara1">
    <w:name w:val="No Spacing"/>
    <w:qFormat/>
    <w:pPr>
      <w:widowControl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2" w:customStyle="1">
    <w:name w:val="Без интервала1"/>
    <w:qFormat/>
    <w:pPr>
      <w:widowControl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styleId="para3" w:customStyle="1">
    <w:name w:val="Содержимое таблицы"/>
    <w:qFormat/>
    <w:basedOn w:val="para0"/>
    <w:pPr>
      <w:spacing w:after="200" w:line="276" w:lineRule="auto"/>
      <w:suppressAutoHyphens/>
      <w:hyphenationLines w:val="0"/>
      <w:suppressLineNumbers/>
    </w:pPr>
    <w:rPr>
      <w:rFonts w:ascii="Calibri" w:hAnsi="Calibri" w:eastAsia="font206" w:cs="font206"/>
      <w:sz w:val="22"/>
      <w:lang w:val="ru-ru" w:eastAsia="zh-cn" w:bidi="hi-in"/>
    </w:rPr>
  </w:style>
  <w:style w:type="paragraph" w:styleId="para4">
    <w:name w:val="Normal (Web)"/>
    <w:qFormat/>
    <w:basedOn w:val="para0"/>
    <w:pPr>
      <w:spacing w:before="100" w:after="100" w:beforeAutospacing="1" w:afterAutospacing="1"/>
      <w:widowControl/>
    </w:pPr>
    <w:rPr>
      <w:lang w:val="ru-ru"/>
    </w:rPr>
  </w:style>
  <w:style w:type="character" w:styleId="char0" w:default="1">
    <w:name w:val="Default Paragraph Font"/>
  </w:style>
  <w:style w:type="character" w:styleId="char1" w:customStyle="1">
    <w:name w:val="Без интервала Знак"/>
    <w:rPr>
      <w:rFonts w:ascii="Calibri" w:hAnsi="Calibri" w:eastAsia="Calibri" w:cs="Times New Roman"/>
    </w:rPr>
  </w:style>
  <w:style w:type="character" w:styleId="char2" w:customStyle="1">
    <w:name w:val="Нет"/>
  </w:style>
  <w:style w:type="character" w:styleId="char3" w:customStyle="1">
    <w:name w:val="Hyperlink.0"/>
    <w:rPr>
      <w:color w:val="0563c1"/>
      <w:u w:color="0563c1" w:val="single"/>
      <w:lang w:val="ru-ru"/>
    </w:rPr>
  </w:style>
  <w:style w:type="character" w:styleId="char4">
    <w:name w:val="Hyperlink"/>
    <w:rPr>
      <w:color w:val="0000ff"/>
      <w:u w:color="auto" w:val="single"/>
    </w:rPr>
  </w:style>
  <w:style w:type="character" w:styleId="char5" w:customStyle="1">
    <w:name w:val="markedcontent"/>
  </w:style>
  <w:style w:type="character" w:styleId="char6">
    <w:name w:val="Strong"/>
    <w:basedOn w:val="char0"/>
    <w:rPr>
      <w:b/>
      <w:bCs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/>
  <cp:revision>166</cp:revision>
  <cp:lastPrinted>2023-07-09T13:44:00Z</cp:lastPrinted>
  <dcterms:created xsi:type="dcterms:W3CDTF">2022-09-22T07:57:00Z</dcterms:created>
  <dcterms:modified xsi:type="dcterms:W3CDTF">2026-05-09T10:46:41Z</dcterms:modified>
</cp:coreProperties>
</file>