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spacing/>
        <w:jc w:val="center"/>
        <w:rPr>
          <w:b/>
          <w:sz w:val="40"/>
          <w:szCs w:val="40"/>
          <w:lang w:val="ru-ru"/>
        </w:rPr>
      </w:pPr>
      <w:r>
        <w:rPr>
          <w:b/>
          <w:sz w:val="40"/>
          <w:szCs w:val="40"/>
          <w:lang w:val="ru-ru"/>
        </w:rPr>
        <w:t>ПЛАН</w:t>
      </w:r>
    </w:p>
    <w:p>
      <w:pPr>
        <w:spacing/>
        <w:jc w:val="center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антинаркотических мероприятий, организованных</w:t>
      </w:r>
    </w:p>
    <w:p>
      <w:pPr>
        <w:spacing/>
        <w:jc w:val="center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учреждениями культуры в МО Павловский район,</w:t>
      </w:r>
    </w:p>
    <w:p>
      <w:pPr>
        <w:spacing/>
        <w:jc w:val="center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МБУ «СКЦ МО Новопластуновское СП»</w:t>
      </w:r>
    </w:p>
    <w:p>
      <w:pPr>
        <w:spacing/>
        <w:jc w:val="center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Август 2026года</w:t>
      </w:r>
    </w:p>
    <w:p>
      <w:pPr>
        <w:spacing/>
        <w:jc w:val="center"/>
        <w:rPr>
          <w:b/>
          <w:sz w:val="40"/>
          <w:szCs w:val="40"/>
          <w:lang w:val="ru-ru"/>
        </w:rPr>
      </w:pPr>
      <w:r>
        <w:rPr>
          <w:b/>
          <w:sz w:val="40"/>
          <w:szCs w:val="40"/>
          <w:lang w:val="ru-ru"/>
        </w:rPr>
      </w:r>
    </w:p>
    <w:tbl>
      <w:tblPr>
        <w:tblStyle w:val="NormalTable"/>
        <w:name w:val="Таблица1"/>
        <w:tabOrder w:val="0"/>
        <w:jc w:val="left"/>
        <w:tblInd w:w="0" w:type="dxa"/>
        <w:tblW w:w="14992" w:type="dxa"/>
        <w:tblLook w:val="04A0" w:firstRow="1" w:lastRow="0" w:firstColumn="1" w:lastColumn="0" w:noHBand="0" w:noVBand="1"/>
      </w:tblPr>
      <w:tblGrid>
        <w:gridCol w:w="3438"/>
        <w:gridCol w:w="3125"/>
        <w:gridCol w:w="2643"/>
        <w:gridCol w:w="1901"/>
        <w:gridCol w:w="3885"/>
      </w:tblGrid>
      <w:tr>
        <w:trPr>
          <w:tblHeader w:val="0"/>
          <w:cantSplit w:val="0"/>
          <w:trHeight w:val="506" w:hRule="atLeast"/>
        </w:trPr>
        <w:tc>
          <w:tcPr>
            <w:tcW w:w="14992" w:type="dxa"/>
            <w:gridSpan w:val="5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3413578" protected="0"/>
          </w:tcPr>
          <w:p>
            <w:pPr>
              <w:spacing/>
              <w:jc w:val="center"/>
              <w:rPr>
                <w:sz w:val="40"/>
                <w:szCs w:val="40"/>
                <w:lang w:val="ru-ru"/>
              </w:rPr>
            </w:pPr>
            <w:r>
              <w:rPr>
                <w:b/>
                <w:sz w:val="40"/>
                <w:szCs w:val="40"/>
                <w:lang w:val="ru-ru"/>
              </w:rPr>
              <w:t>Раздел. 2 Антинаркотические мероприятия, организованные на территории административного центра муниципального образования с участием жителей населенных пунктов (с охватом не менее 25 человек)</w:t>
            </w:r>
            <w:r>
              <w:rPr>
                <w:sz w:val="40"/>
                <w:szCs w:val="40"/>
                <w:lang w:val="ru-ru"/>
              </w:rPr>
            </w:r>
          </w:p>
        </w:tc>
      </w:tr>
      <w:tr>
        <w:trPr>
          <w:tblHeader w:val="0"/>
          <w:cantSplit w:val="0"/>
          <w:trHeight w:val="243" w:hRule="atLeast"/>
        </w:trPr>
        <w:tc>
          <w:tcPr>
            <w:tcW w:w="14992" w:type="dxa"/>
            <w:gridSpan w:val="5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3413578" protected="0"/>
          </w:tcPr>
          <w:p>
            <w:pPr>
              <w:spacing/>
              <w:jc w:val="center"/>
              <w:rPr>
                <w:b/>
                <w:sz w:val="40"/>
                <w:szCs w:val="40"/>
                <w:lang w:val="ru-ru"/>
              </w:rPr>
            </w:pPr>
            <w:r>
              <w:rPr>
                <w:b/>
                <w:sz w:val="40"/>
                <w:szCs w:val="40"/>
                <w:lang w:val="ru-ru"/>
              </w:rPr>
              <w:t>2.1. Мероприятия, организованные по инициативе подразделений культуры</w:t>
            </w:r>
          </w:p>
        </w:tc>
      </w:tr>
      <w:tr>
        <w:trPr>
          <w:tblHeader w:val="0"/>
          <w:cantSplit w:val="0"/>
          <w:trHeight w:val="1555" w:hRule="atLeast"/>
        </w:trPr>
        <w:tc>
          <w:tcPr>
            <w:tcW w:w="3438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3413578" protected="0"/>
          </w:tcPr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Наименование</w:t>
            </w:r>
          </w:p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антинаркотического</w:t>
            </w:r>
          </w:p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мероприятия,</w:t>
            </w:r>
          </w:p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охват участников</w:t>
            </w:r>
          </w:p>
        </w:tc>
        <w:tc>
          <w:tcPr>
            <w:tcW w:w="3125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3413578" protected="0"/>
          </w:tcPr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Применение технических средств при проведении мероприятии</w:t>
            </w:r>
          </w:p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(презентация, видеоролик, интернет-ресурс и т.д.)</w:t>
            </w:r>
          </w:p>
        </w:tc>
        <w:tc>
          <w:tcPr>
            <w:tcW w:w="264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3413578" protected="0"/>
          </w:tcPr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ФИО специалистов (должность) участвующих в проведении мероприятия</w:t>
            </w:r>
          </w:p>
        </w:tc>
        <w:tc>
          <w:tcPr>
            <w:tcW w:w="1901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3413578" protected="0"/>
          </w:tcPr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Дата, время</w:t>
            </w:r>
          </w:p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и место</w:t>
            </w:r>
          </w:p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проведения</w:t>
            </w:r>
          </w:p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мероприятия</w:t>
            </w:r>
          </w:p>
        </w:tc>
        <w:tc>
          <w:tcPr>
            <w:tcW w:w="3885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3413578" protected="0"/>
          </w:tcPr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ФИО, должность, контактный телефон</w:t>
            </w:r>
          </w:p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ответственного за проведение мероприятия.</w:t>
            </w:r>
          </w:p>
        </w:tc>
      </w:tr>
      <w:tr>
        <w:trPr>
          <w:tblHeader w:val="0"/>
          <w:cantSplit w:val="0"/>
          <w:trHeight w:val="243" w:hRule="atLeast"/>
        </w:trPr>
        <w:tc>
          <w:tcPr>
            <w:tcW w:w="3438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3413578" protected="0"/>
          </w:tcPr>
          <w:p>
            <w:pPr>
              <w:pStyle w:val="para1"/>
              <w:spacing w:line="276" w:lineRule="auto"/>
              <w:rPr>
                <w:rFonts w:ascii="Times New Roman" w:hAnsi="Times New Roman" w:eastAsia="Times New Roman" w:cs="Times New Roman"/>
                <w:szCs w:val="24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z w:val="36"/>
                <w:szCs w:val="36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36"/>
                <w:szCs w:val="36"/>
              </w:rPr>
              <w:t>«Мы выбираем здоровье»» -</w:t>
            </w:r>
            <w:r>
              <w:rPr>
                <w:rFonts w:ascii="Times New Roman" w:hAnsi="Times New Roman" w:eastAsia="Times New Roman" w:cs="Times New Roman"/>
                <w:color w:val="231f20"/>
                <w:sz w:val="36"/>
                <w:szCs w:val="36"/>
              </w:rPr>
              <w:t xml:space="preserve"> позновательная беседа</w:t>
            </w:r>
            <w:r>
              <w:rPr>
                <w:rFonts w:ascii="Times New Roman" w:hAnsi="Times New Roman" w:eastAsia="Times New Roman" w:cs="Times New Roman"/>
                <w:sz w:val="32"/>
                <w:szCs w:val="32"/>
                <w:lang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36"/>
                <w:szCs w:val="36"/>
                <w:lang w:eastAsia="zh-cn"/>
              </w:rPr>
              <w:t>10чел.</w:t>
            </w:r>
            <w:r>
              <w:rPr>
                <w:rFonts w:ascii="Times New Roman" w:hAnsi="Times New Roman" w:eastAsia="Times New Roman" w:cs="Times New Roman"/>
                <w:szCs w:val="24"/>
                <w:lang w:eastAsia="zh-cn"/>
              </w:rPr>
            </w:r>
          </w:p>
        </w:tc>
        <w:tc>
          <w:tcPr>
            <w:tcW w:w="3125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3413578" protected="0"/>
          </w:tcPr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видеоролик</w:t>
            </w:r>
          </w:p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«Четыре ключа к твоим победам»</w:t>
            </w:r>
          </w:p>
        </w:tc>
        <w:tc>
          <w:tcPr>
            <w:tcW w:w="264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3413578" protected="0"/>
          </w:tcPr>
          <w:p>
            <w:pPr>
              <w:spacing/>
              <w:jc w:val="center"/>
            </w:pPr>
            <w:r/>
          </w:p>
          <w:p>
            <w:pPr>
              <w:spacing/>
              <w:jc w:val="center"/>
            </w:pPr>
            <w:r/>
          </w:p>
          <w:p>
            <w:pPr>
              <w:spacing/>
              <w:jc w:val="center"/>
            </w:pPr>
            <w:r>
              <w:t>-</w:t>
            </w:r>
          </w:p>
        </w:tc>
        <w:tc>
          <w:tcPr>
            <w:tcW w:w="1901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3413578" protected="0"/>
          </w:tcPr>
          <w:p>
            <w:pPr>
              <w:pStyle w:val="para1"/>
              <w:spacing w:line="276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14.08.26г.</w:t>
            </w:r>
          </w:p>
          <w:p>
            <w:pPr>
              <w:pStyle w:val="para1"/>
              <w:spacing w:line="276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16.30ч.</w:t>
            </w:r>
          </w:p>
        </w:tc>
        <w:tc>
          <w:tcPr>
            <w:tcW w:w="3885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3413578" protected="0"/>
          </w:tcPr>
          <w:p>
            <w:pPr>
              <w:pStyle w:val="para1"/>
              <w:spacing w:line="276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Обеленец О.Ю – культорганизатор</w:t>
            </w:r>
          </w:p>
          <w:p>
            <w:pPr>
              <w:pStyle w:val="para1"/>
              <w:spacing w:line="276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8(86191) 5-85-32</w:t>
            </w:r>
          </w:p>
        </w:tc>
      </w:tr>
      <w:tr>
        <w:trPr>
          <w:tblHeader w:val="0"/>
          <w:cantSplit w:val="0"/>
          <w:trHeight w:val="243" w:hRule="atLeast"/>
        </w:trPr>
        <w:tc>
          <w:tcPr>
            <w:tcW w:w="3438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3413578" protected="0"/>
          </w:tcPr>
          <w:p>
            <w:pPr>
              <w:pStyle w:val="para1"/>
              <w:rPr>
                <w:rFonts w:ascii="Times New Roman" w:hAnsi="Times New Roman" w:eastAsia="Times New Roman" w:cs="Times New Roman"/>
                <w:sz w:val="36"/>
                <w:szCs w:val="36"/>
                <w:lang w:eastAsia="ru-ru"/>
              </w:rPr>
            </w:pP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z w:val="36"/>
                <w:szCs w:val="36"/>
                <w:lang w:eastAsia="ru-ru"/>
              </w:rPr>
              <w:t>« Здоровым быть модно»- беседа.</w:t>
            </w:r>
          </w:p>
          <w:p>
            <w:pPr>
              <w:pStyle w:val="para1"/>
              <w:rPr>
                <w:rFonts w:ascii="Times New Roman" w:hAnsi="Times New Roman" w:eastAsia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36"/>
                <w:szCs w:val="36"/>
                <w:lang w:eastAsia="ru-ru"/>
              </w:rPr>
              <w:t>8чел.</w:t>
            </w:r>
          </w:p>
        </w:tc>
        <w:tc>
          <w:tcPr>
            <w:tcW w:w="3125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3413578" protected="0"/>
          </w:tcPr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видеоролик</w:t>
            </w:r>
          </w:p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«Четыре ключа к твоим победам»</w:t>
            </w:r>
          </w:p>
        </w:tc>
        <w:tc>
          <w:tcPr>
            <w:tcW w:w="264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3413578" protected="0"/>
          </w:tcPr>
          <w:p>
            <w:pPr>
              <w:spacing/>
              <w:jc w:val="center"/>
            </w:pPr>
            <w:r/>
          </w:p>
          <w:p>
            <w:pPr>
              <w:spacing/>
              <w:jc w:val="center"/>
            </w:pPr>
            <w:r/>
          </w:p>
          <w:p>
            <w:pPr>
              <w:spacing/>
              <w:jc w:val="center"/>
            </w:pPr>
            <w:r>
              <w:t>-</w:t>
            </w:r>
          </w:p>
        </w:tc>
        <w:tc>
          <w:tcPr>
            <w:tcW w:w="1901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3413578" protected="0"/>
          </w:tcPr>
          <w:p>
            <w:pPr>
              <w:pStyle w:val="para1"/>
              <w:spacing w:line="276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17.07.26г.17.00ч.</w:t>
            </w:r>
          </w:p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</w:r>
          </w:p>
        </w:tc>
        <w:tc>
          <w:tcPr>
            <w:tcW w:w="3885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3413578" protected="0"/>
          </w:tcPr>
          <w:p>
            <w:pPr>
              <w:pStyle w:val="para1"/>
              <w:rPr>
                <w:rFonts w:ascii="Times New Roman" w:hAnsi="Times New Roman" w:eastAsia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sz w:val="36"/>
                <w:szCs w:val="36"/>
              </w:rPr>
              <w:t>Кохреидзе О.П.</w:t>
            </w:r>
          </w:p>
          <w:p>
            <w:pPr>
              <w:pStyle w:val="para1"/>
              <w:rPr>
                <w:rFonts w:ascii="Times New Roman" w:hAnsi="Times New Roman" w:eastAsia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sz w:val="36"/>
                <w:szCs w:val="36"/>
              </w:rPr>
              <w:t>руководитель кружка</w:t>
            </w:r>
          </w:p>
          <w:p>
            <w:pPr>
              <w:pStyle w:val="para1"/>
              <w:spacing w:line="276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8(86191) 5-85-74</w:t>
            </w:r>
          </w:p>
        </w:tc>
      </w:tr>
      <w:tr>
        <w:trPr>
          <w:tblHeader w:val="0"/>
          <w:cantSplit w:val="0"/>
          <w:trHeight w:val="243" w:hRule="atLeast"/>
        </w:trPr>
        <w:tc>
          <w:tcPr>
            <w:tcW w:w="3438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3413578" protected="0"/>
          </w:tcPr>
          <w:p>
            <w:pPr>
              <w:rPr>
                <w:rFonts w:eastAsia="Cambria"/>
                <w:lang w:val="ru-ru" w:eastAsia="en-us"/>
              </w:rPr>
            </w:pPr>
            <w:r>
              <w:rPr>
                <w:rFonts w:eastAsia="Cambria"/>
                <w:lang w:val="ru-ru" w:eastAsia="en-us"/>
              </w:rPr>
              <w:t xml:space="preserve"> </w:t>
            </w:r>
            <w:r>
              <w:rPr>
                <w:rFonts w:eastAsia="Cambria"/>
                <w:sz w:val="36"/>
                <w:szCs w:val="36"/>
                <w:lang w:val="ru-ru" w:eastAsia="en-us"/>
              </w:rPr>
              <w:t>"Плохие привычки – не наши сестрички" – беседа</w:t>
            </w:r>
            <w:r>
              <w:rPr>
                <w:rFonts w:eastAsia="Cambria"/>
                <w:lang w:val="ru-ru" w:eastAsia="en-us"/>
              </w:rPr>
              <w:t>.</w:t>
            </w:r>
          </w:p>
          <w:p>
            <w:pPr>
              <w:rPr>
                <w:rFonts w:eastAsia="Cambria"/>
              </w:rPr>
            </w:pPr>
            <w:r>
              <w:rPr>
                <w:rFonts w:eastAsia="Cambria"/>
                <w:sz w:val="36"/>
                <w:szCs w:val="36"/>
              </w:rPr>
              <w:t>8 чел.</w:t>
            </w:r>
            <w:r>
              <w:rPr>
                <w:rFonts w:eastAsia="Cambria"/>
              </w:rPr>
            </w:r>
          </w:p>
        </w:tc>
        <w:tc>
          <w:tcPr>
            <w:tcW w:w="3125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3413578" protected="0"/>
          </w:tcPr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видеоролик</w:t>
            </w:r>
          </w:p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«Четыре ключа к твоим победам»</w:t>
            </w:r>
          </w:p>
        </w:tc>
        <w:tc>
          <w:tcPr>
            <w:tcW w:w="264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3413578" protected="0"/>
          </w:tcPr>
          <w:p>
            <w:pPr>
              <w:spacing/>
              <w:jc w:val="left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 xml:space="preserve">             </w:t>
            </w:r>
          </w:p>
          <w:p>
            <w:pPr>
              <w:spacing/>
              <w:jc w:val="left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</w:r>
          </w:p>
          <w:p>
            <w:pPr>
              <w:spacing/>
              <w:jc w:val="left"/>
            </w:pPr>
            <w:r>
              <w:rPr>
                <w:sz w:val="36"/>
                <w:szCs w:val="36"/>
                <w:lang w:val="ru-ru"/>
              </w:rPr>
              <w:t xml:space="preserve">             </w:t>
            </w:r>
            <w:r>
              <w:t>-</w:t>
            </w:r>
          </w:p>
        </w:tc>
        <w:tc>
          <w:tcPr>
            <w:tcW w:w="1901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3413578" protected="0"/>
          </w:tcPr>
          <w:p>
            <w:pPr>
              <w:pStyle w:val="para1"/>
              <w:spacing w:line="276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14.08.26г.</w:t>
            </w:r>
          </w:p>
          <w:p>
            <w:pPr>
              <w:pStyle w:val="para1"/>
              <w:spacing w:line="276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11.00ч.</w:t>
            </w:r>
          </w:p>
        </w:tc>
        <w:tc>
          <w:tcPr>
            <w:tcW w:w="3885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3413578" protected="0"/>
          </w:tcPr>
          <w:p>
            <w:pPr>
              <w:spacing/>
              <w:jc w:val="left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Завгородняя А.В.</w:t>
            </w:r>
          </w:p>
          <w:p>
            <w:pPr>
              <w:spacing/>
              <w:jc w:val="left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зав.клубом</w:t>
            </w:r>
          </w:p>
          <w:p>
            <w:pPr>
              <w:pStyle w:val="para1"/>
              <w:spacing w:line="276" w:lineRule="auto"/>
              <w:rPr>
                <w:rFonts w:ascii="Times New Roman" w:hAnsi="Times New Roman" w:cs="Times New Roman"/>
                <w:sz w:val="36"/>
                <w:szCs w:val="36"/>
                <w:lang w:eastAsia="zh-cn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eastAsia="zh-cn"/>
              </w:rPr>
              <w:t>8(86191)5-86-67</w:t>
            </w:r>
          </w:p>
        </w:tc>
      </w:tr>
      <w:tr>
        <w:trPr>
          <w:tblHeader w:val="0"/>
          <w:cantSplit w:val="0"/>
          <w:trHeight w:val="243" w:hRule="atLeast"/>
        </w:trPr>
        <w:tc>
          <w:tcPr>
            <w:tcW w:w="14992" w:type="dxa"/>
            <w:gridSpan w:val="5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3413578" protected="0"/>
          </w:tcPr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b/>
                <w:sz w:val="36"/>
                <w:szCs w:val="36"/>
                <w:lang w:val="ru-ru"/>
              </w:rPr>
              <w:t xml:space="preserve">2.2. Мероприятия, организованные по инициативе управления культуры </w:t>
            </w:r>
            <w:r>
              <w:rPr>
                <w:sz w:val="36"/>
                <w:szCs w:val="36"/>
                <w:lang w:val="ru-ru"/>
              </w:rPr>
            </w:r>
          </w:p>
        </w:tc>
      </w:tr>
      <w:tr>
        <w:trPr>
          <w:tblHeader w:val="0"/>
          <w:cantSplit w:val="0"/>
          <w:trHeight w:val="1555" w:hRule="atLeast"/>
        </w:trPr>
        <w:tc>
          <w:tcPr>
            <w:tcW w:w="3438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3413578" protected="0"/>
          </w:tcPr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Наименование</w:t>
            </w:r>
          </w:p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антинаркотического</w:t>
            </w:r>
          </w:p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мероприятия,</w:t>
            </w:r>
          </w:p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охват участников</w:t>
            </w:r>
          </w:p>
        </w:tc>
        <w:tc>
          <w:tcPr>
            <w:tcW w:w="3125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3413578" protected="0"/>
          </w:tcPr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Применение технических средств при проведении мероприятии</w:t>
            </w:r>
          </w:p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(презентация, видеоролик, интернет-ресурс и т.д.)</w:t>
            </w:r>
          </w:p>
        </w:tc>
        <w:tc>
          <w:tcPr>
            <w:tcW w:w="264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3413578" protected="0"/>
          </w:tcPr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ФИО специалистов (должность) участвующих в проведении мероприятия</w:t>
            </w:r>
          </w:p>
        </w:tc>
        <w:tc>
          <w:tcPr>
            <w:tcW w:w="1901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3413578" protected="0"/>
          </w:tcPr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Дата, время</w:t>
            </w:r>
          </w:p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и место</w:t>
            </w:r>
          </w:p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проведения</w:t>
            </w:r>
          </w:p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мероприятия</w:t>
            </w:r>
          </w:p>
        </w:tc>
        <w:tc>
          <w:tcPr>
            <w:tcW w:w="3885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3413578" protected="0"/>
          </w:tcPr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ФИО, должность, контактный телефон</w:t>
            </w:r>
          </w:p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  <w:t>ответственного за проведение мероприятия.</w:t>
            </w:r>
          </w:p>
        </w:tc>
      </w:tr>
      <w:tr>
        <w:trPr>
          <w:tblHeader w:val="0"/>
          <w:cantSplit w:val="0"/>
          <w:trHeight w:val="243" w:hRule="atLeast"/>
        </w:trPr>
        <w:tc>
          <w:tcPr>
            <w:tcW w:w="3438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3413578" protected="0"/>
          </w:tcPr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</w:r>
          </w:p>
        </w:tc>
        <w:tc>
          <w:tcPr>
            <w:tcW w:w="3125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3413578" protected="0"/>
          </w:tcPr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</w:r>
          </w:p>
        </w:tc>
        <w:tc>
          <w:tcPr>
            <w:tcW w:w="264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3413578" protected="0"/>
          </w:tcPr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</w:r>
          </w:p>
        </w:tc>
        <w:tc>
          <w:tcPr>
            <w:tcW w:w="1901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3413578" protected="0"/>
          </w:tcPr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</w:r>
          </w:p>
        </w:tc>
        <w:tc>
          <w:tcPr>
            <w:tcW w:w="3885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3413578" protected="0"/>
          </w:tcPr>
          <w:p>
            <w:pPr>
              <w:spacing/>
              <w:jc w:val="center"/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</w:r>
          </w:p>
        </w:tc>
      </w:tr>
      <w:tr>
        <w:trPr>
          <w:tblHeader w:val="0"/>
          <w:cantSplit w:val="0"/>
          <w:trHeight w:val="908" w:hRule="atLeast"/>
        </w:trPr>
        <w:tc>
          <w:tcPr>
            <w:tcW w:w="3438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3413578" protected="0"/>
          </w:tcPr>
          <w:p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</w:r>
          </w:p>
        </w:tc>
        <w:tc>
          <w:tcPr>
            <w:tcW w:w="3125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3413578" protected="0"/>
          </w:tcPr>
          <w:p>
            <w:pPr>
              <w:spacing w:line="276" w:lineRule="auto"/>
              <w:suppressAutoHyphens/>
              <w:hyphenationLines w:val="0"/>
              <w:rPr>
                <w:kern w:val="1"/>
                <w:sz w:val="36"/>
                <w:szCs w:val="36"/>
                <w:lang w:eastAsia="ar-sa"/>
              </w:rPr>
            </w:pPr>
            <w:r>
              <w:rPr>
                <w:kern w:val="1"/>
                <w:sz w:val="36"/>
                <w:szCs w:val="36"/>
                <w:lang w:eastAsia="ar-sa"/>
              </w:rPr>
            </w:r>
          </w:p>
        </w:tc>
        <w:tc>
          <w:tcPr>
            <w:tcW w:w="2643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3413578" protected="0"/>
          </w:tcPr>
          <w:p>
            <w:pPr>
              <w:spacing w:line="276" w:lineRule="auto"/>
              <w:rPr>
                <w:rFonts w:eastAsia="Calibri"/>
                <w:kern w:val="1"/>
                <w:sz w:val="36"/>
                <w:szCs w:val="36"/>
                <w:lang w:val="ru-ru" w:eastAsia="en-us"/>
              </w:rPr>
            </w:pPr>
            <w:r>
              <w:rPr>
                <w:rFonts w:eastAsia="Calibri"/>
                <w:kern w:val="1"/>
                <w:sz w:val="36"/>
                <w:szCs w:val="36"/>
                <w:lang w:val="ru-ru" w:eastAsia="en-us"/>
              </w:rPr>
            </w:r>
          </w:p>
        </w:tc>
        <w:tc>
          <w:tcPr>
            <w:tcW w:w="1901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3413578" protected="0"/>
          </w:tcPr>
          <w:p>
            <w:pPr>
              <w:rPr>
                <w:sz w:val="36"/>
                <w:szCs w:val="36"/>
                <w:lang w:val="ru-ru"/>
              </w:rPr>
            </w:pPr>
            <w:r>
              <w:rPr>
                <w:sz w:val="36"/>
                <w:szCs w:val="36"/>
                <w:lang w:val="ru-ru"/>
              </w:rPr>
            </w:r>
          </w:p>
        </w:tc>
        <w:tc>
          <w:tcPr>
            <w:tcW w:w="3885" w:type="dxa"/>
            <w:shd w:val="none"/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783413578" protected="0"/>
          </w:tcPr>
          <w:p>
            <w:pPr>
              <w:spacing w:line="276" w:lineRule="auto"/>
              <w:rPr>
                <w:rFonts w:eastAsia="SimSun"/>
                <w:kern w:val="1"/>
                <w:sz w:val="36"/>
                <w:szCs w:val="36"/>
                <w:lang w:eastAsia="zh-cn"/>
              </w:rPr>
            </w:pPr>
            <w:r>
              <w:rPr>
                <w:rFonts w:eastAsia="SimSun"/>
                <w:kern w:val="1"/>
                <w:sz w:val="36"/>
                <w:szCs w:val="36"/>
                <w:lang w:eastAsia="zh-cn"/>
              </w:rPr>
            </w:r>
          </w:p>
        </w:tc>
      </w:tr>
    </w:tbl>
    <w:p>
      <w:pPr>
        <w:suppressAutoHyphens/>
        <w:hyphenationLines w:val="0"/>
      </w:pPr>
      <w:r/>
    </w:p>
    <w:p>
      <w:pPr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Директор МБУ «СКЦ МО Новопласуновское СП»                                                                                                                                            Кедровская И.В.</w:t>
      </w:r>
    </w:p>
    <w:p>
      <w:pPr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</w:r>
    </w:p>
    <w:p>
      <w:pPr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</w:r>
    </w:p>
    <w:p>
      <w:pPr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исполнитель: Обеленец О.Ю. 89615897100</w:t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nextPage"/>
      <w:pgSz w:h="11906" w:w="16838" w:orient="landscape"/>
      <w:pgMar w:left="1134" w:top="1135" w:right="1134" w:bottom="850" w:header="0" w:footer="0"/>
      <w:paperSrc w:first="0" w:other="0" a="0" b="0"/>
      <w:pgNumType w:fmt="decimal"/>
      <w:tmGutter w:val="3"/>
      <w:mirrorMargins w:val="0"/>
      <w:tmSection w:h="-2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cc"/>
    <w:family w:val="swiss"/>
    <w:pitch w:val="default"/>
  </w:font>
  <w:font w:name="Calibri">
    <w:panose1 w:val="020F0502020204030204"/>
    <w:charset w:val="cc"/>
    <w:family w:val="swiss"/>
    <w:pitch w:val="default"/>
  </w:font>
  <w:font w:name="font206">
    <w:panose1 w:val="02020603050405020304"/>
    <w:charset w:val="00"/>
    <w:family w:val="roman"/>
    <w:pitch w:val="default"/>
  </w:font>
  <w:font w:name="Cambria">
    <w:panose1 w:val="02040503050406030204"/>
    <w:charset w:val="cc"/>
    <w:family w:val="roman"/>
    <w:pitch w:val="default"/>
  </w:font>
  <w:font w:name="Georgia">
    <w:panose1 w:val="02040502050405020303"/>
    <w:charset w:val="cc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view w:val="print"/>
  <w:defaultTabStop w:val="708"/>
  <w:autoHyphenation w:val="0"/>
  <w:doNotShadeFormData w:val="0"/>
  <w:captions>
    <w:caption w:name="Таблица" w:pos="below" w:numFmt="decimal"/>
    <w:caption w:name="Рисунок" w:pos="below" w:numFmt="decimal"/>
    <w:caption w:name="Изображение" w:pos="below" w:numFmt="decimal"/>
  </w:captions>
  <w:drawingGridHorizontalSpacing w:val="120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compatSetting w:name="compatibilityMode" w:uri="http://schemas.microsoft.com/office/word" w:val="15"/>
  </w:compat>
  <w:shapeDefaults>
    <o:shapedefaults v:ext="edit" spidmax="1026"/>
    <o:shapelayout v:ext="edit">
      <o:rules v:ext="edit"/>
    </o:shapelayout>
  </w:shapeDefaults>
  <w:tmPrefOne w:val="17"/>
  <w:tmPrefTwo w:val="1"/>
  <w:tmFmtPref w:val="55057515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168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4"/>
      <w:tmLastPosIdx w:val="6"/>
    </w:tmLastPosCaret>
    <w:tmLastPosAnchor>
      <w:tmLastPosPgfIdx w:val="0"/>
      <w:tmLastPosIdx w:val="0"/>
    </w:tmLastPosAnchor>
    <w:tmLastPosTblRect w:left="0" w:top="0" w:right="0" w:bottom="0"/>
  </w:tmLastPos>
  <w:tmAppRevision w:date="1783413578" w:val="1068" w:fileVer="342" w:fileVerOS="4"/>
  <w:guidesAndGrid showGuides="1" lockGuides="0" snapToGuides="1" snapToPageMargins="0" tolerance="8" gridDistanceHorizontal="120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Calibri"/>
        <w:sz w:val="22"/>
        <w:szCs w:val="22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Times New Roman" w:hAnsi="Times New Roman" w:eastAsia="Times New Roman" w:cs="Times New Roman"/>
      <w:sz w:val="24"/>
      <w:szCs w:val="24"/>
      <w:lang w:val="en-us" w:eastAsia="ru-ru"/>
    </w:rPr>
  </w:style>
  <w:style w:type="paragraph" w:styleId="para1">
    <w:name w:val="No Spacing"/>
    <w:qFormat/>
    <w:pPr>
      <w:widowControl/>
    </w:pPr>
    <w:rPr>
      <w:rFonts w:ascii="Calibri" w:hAnsi="Calibri" w:eastAsia="Calibri" w:cs="Calibri"/>
      <w:sz w:val="22"/>
      <w:szCs w:val="22"/>
      <w:lang w:val="ru-ru" w:eastAsia="en-us" w:bidi="ar-sa"/>
    </w:rPr>
  </w:style>
  <w:style w:type="paragraph" w:styleId="para2" w:customStyle="1">
    <w:name w:val="Без интервала1"/>
    <w:qFormat/>
    <w:pPr>
      <w:widowControl/>
    </w:pPr>
    <w:rPr>
      <w:rFonts w:ascii="Calibri" w:hAnsi="Calibri" w:eastAsia="Calibri" w:cs="Calibri"/>
      <w:sz w:val="22"/>
      <w:szCs w:val="22"/>
      <w:lang w:val="ru-ru" w:eastAsia="ru-ru" w:bidi="ar-sa"/>
    </w:rPr>
  </w:style>
  <w:style w:type="paragraph" w:styleId="para3" w:customStyle="1">
    <w:name w:val="Содержимое таблицы"/>
    <w:qFormat/>
    <w:basedOn w:val="para0"/>
    <w:pPr>
      <w:spacing w:after="200" w:line="276" w:lineRule="auto"/>
      <w:suppressAutoHyphens/>
      <w:hyphenationLines w:val="0"/>
      <w:suppressLineNumbers/>
    </w:pPr>
    <w:rPr>
      <w:rFonts w:ascii="Calibri" w:hAnsi="Calibri" w:eastAsia="font206" w:cs="font206"/>
      <w:sz w:val="22"/>
      <w:lang w:val="ru-ru" w:eastAsia="zh-cn" w:bidi="hi-in"/>
    </w:rPr>
  </w:style>
  <w:style w:type="paragraph" w:styleId="para4">
    <w:name w:val="Normal (Web)"/>
    <w:qFormat/>
    <w:basedOn w:val="para0"/>
    <w:pPr>
      <w:spacing w:before="100" w:after="100" w:beforeAutospacing="1" w:afterAutospacing="1"/>
      <w:widowControl/>
    </w:pPr>
    <w:rPr>
      <w:lang w:val="ru-ru"/>
    </w:rPr>
  </w:style>
  <w:style w:type="character" w:styleId="char0" w:default="1">
    <w:name w:val="Default Paragraph Font"/>
  </w:style>
  <w:style w:type="character" w:styleId="char1" w:customStyle="1">
    <w:name w:val="Без интервала Знак"/>
    <w:rPr>
      <w:rFonts w:ascii="Calibri" w:hAnsi="Calibri" w:eastAsia="Calibri" w:cs="Times New Roman"/>
    </w:rPr>
  </w:style>
  <w:style w:type="character" w:styleId="char2" w:customStyle="1">
    <w:name w:val="Нет"/>
  </w:style>
  <w:style w:type="character" w:styleId="char3" w:customStyle="1">
    <w:name w:val="Hyperlink.0"/>
    <w:rPr>
      <w:color w:val="0563c1"/>
      <w:u w:color="0563c1" w:val="single"/>
      <w:lang w:val="ru-ru"/>
    </w:rPr>
  </w:style>
  <w:style w:type="character" w:styleId="char4">
    <w:name w:val="Hyperlink"/>
    <w:rPr>
      <w:color w:val="0000ff"/>
      <w:u w:color="auto" w:val="single"/>
    </w:rPr>
  </w:style>
  <w:style w:type="character" w:styleId="char5" w:customStyle="1">
    <w:name w:val="markedcontent"/>
  </w:style>
  <w:style w:type="character" w:styleId="char6">
    <w:name w:val="Strong"/>
    <w:basedOn w:val="char0"/>
    <w:rPr>
      <w:b/>
      <w:bCs/>
    </w:rPr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Сетка таблицы"/>
    <w:basedOn w:val="NormalTable"/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Calibri" w:hAnsi="Calibri" w:eastAsia="Calibri" w:cs="Calibri"/>
        <w:sz w:val="22"/>
        <w:szCs w:val="22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Times New Roman" w:hAnsi="Times New Roman" w:eastAsia="Times New Roman" w:cs="Times New Roman"/>
      <w:sz w:val="24"/>
      <w:szCs w:val="24"/>
      <w:lang w:val="en-us" w:eastAsia="ru-ru"/>
    </w:rPr>
  </w:style>
  <w:style w:type="paragraph" w:styleId="para1">
    <w:name w:val="No Spacing"/>
    <w:qFormat/>
    <w:pPr>
      <w:widowControl/>
    </w:pPr>
    <w:rPr>
      <w:rFonts w:ascii="Calibri" w:hAnsi="Calibri" w:eastAsia="Calibri" w:cs="Calibri"/>
      <w:sz w:val="22"/>
      <w:szCs w:val="22"/>
      <w:lang w:val="ru-ru" w:eastAsia="en-us" w:bidi="ar-sa"/>
    </w:rPr>
  </w:style>
  <w:style w:type="paragraph" w:styleId="para2" w:customStyle="1">
    <w:name w:val="Без интервала1"/>
    <w:qFormat/>
    <w:pPr>
      <w:widowControl/>
    </w:pPr>
    <w:rPr>
      <w:rFonts w:ascii="Calibri" w:hAnsi="Calibri" w:eastAsia="Calibri" w:cs="Calibri"/>
      <w:sz w:val="22"/>
      <w:szCs w:val="22"/>
      <w:lang w:val="ru-ru" w:eastAsia="ru-ru" w:bidi="ar-sa"/>
    </w:rPr>
  </w:style>
  <w:style w:type="paragraph" w:styleId="para3" w:customStyle="1">
    <w:name w:val="Содержимое таблицы"/>
    <w:qFormat/>
    <w:basedOn w:val="para0"/>
    <w:pPr>
      <w:spacing w:after="200" w:line="276" w:lineRule="auto"/>
      <w:suppressAutoHyphens/>
      <w:hyphenationLines w:val="0"/>
      <w:suppressLineNumbers/>
    </w:pPr>
    <w:rPr>
      <w:rFonts w:ascii="Calibri" w:hAnsi="Calibri" w:eastAsia="font206" w:cs="font206"/>
      <w:sz w:val="22"/>
      <w:lang w:val="ru-ru" w:eastAsia="zh-cn" w:bidi="hi-in"/>
    </w:rPr>
  </w:style>
  <w:style w:type="paragraph" w:styleId="para4">
    <w:name w:val="Normal (Web)"/>
    <w:qFormat/>
    <w:basedOn w:val="para0"/>
    <w:pPr>
      <w:spacing w:before="100" w:after="100" w:beforeAutospacing="1" w:afterAutospacing="1"/>
      <w:widowControl/>
    </w:pPr>
    <w:rPr>
      <w:lang w:val="ru-ru"/>
    </w:rPr>
  </w:style>
  <w:style w:type="character" w:styleId="char0" w:default="1">
    <w:name w:val="Default Paragraph Font"/>
  </w:style>
  <w:style w:type="character" w:styleId="char1" w:customStyle="1">
    <w:name w:val="Без интервала Знак"/>
    <w:rPr>
      <w:rFonts w:ascii="Calibri" w:hAnsi="Calibri" w:eastAsia="Calibri" w:cs="Times New Roman"/>
    </w:rPr>
  </w:style>
  <w:style w:type="character" w:styleId="char2" w:customStyle="1">
    <w:name w:val="Нет"/>
  </w:style>
  <w:style w:type="character" w:styleId="char3" w:customStyle="1">
    <w:name w:val="Hyperlink.0"/>
    <w:rPr>
      <w:color w:val="0563c1"/>
      <w:u w:color="0563c1" w:val="single"/>
      <w:lang w:val="ru-ru"/>
    </w:rPr>
  </w:style>
  <w:style w:type="character" w:styleId="char4">
    <w:name w:val="Hyperlink"/>
    <w:rPr>
      <w:color w:val="0000ff"/>
      <w:u w:color="auto" w:val="single"/>
    </w:rPr>
  </w:style>
  <w:style w:type="character" w:styleId="char5" w:customStyle="1">
    <w:name w:val="markedcontent"/>
  </w:style>
  <w:style w:type="character" w:styleId="char6">
    <w:name w:val="Strong"/>
    <w:basedOn w:val="char0"/>
    <w:rPr>
      <w:b/>
      <w:bCs/>
    </w:rPr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Сетка таблицы"/>
    <w:basedOn w:val="NormalTable"/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rev.1068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/>
  <cp:revision>168</cp:revision>
  <cp:lastPrinted>2023-07-09T13:44:00Z</cp:lastPrinted>
  <dcterms:created xsi:type="dcterms:W3CDTF">2022-09-22T07:57:00Z</dcterms:created>
  <dcterms:modified xsi:type="dcterms:W3CDTF">2026-07-07T08:39:38Z</dcterms:modified>
</cp:coreProperties>
</file>