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CF" w:rsidRDefault="00B311CF" w:rsidP="00B311CF">
      <w:pPr>
        <w:ind w:left="-142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6274831" cy="9065187"/>
            <wp:effectExtent l="19050" t="0" r="0" b="0"/>
            <wp:docPr id="3" name="Рисунок 3" descr="C:\Users\User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280" cy="9068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CBF" w:rsidRDefault="00E11CBF" w:rsidP="00B311CF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Паспорт программы развития</w:t>
      </w:r>
    </w:p>
    <w:tbl>
      <w:tblPr>
        <w:tblW w:w="10207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27"/>
        <w:gridCol w:w="8080"/>
      </w:tblGrid>
      <w:tr w:rsidR="00C30BE5" w:rsidRPr="00B311CF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Полное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Муниципальное бюджетное дошкольное образовательное учреждение  детский сад 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Новокуровка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Хабаровского муниципального района Хабаровского края</w:t>
            </w:r>
          </w:p>
        </w:tc>
      </w:tr>
      <w:tr w:rsidR="00C30BE5" w:rsidRPr="00B311CF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1. Конвенция о правах ребенка (одобрена Генеральной Ассамблеей ООН 20.11.1989) (вступила в силу для СССР 15.09.1990)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_9959/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2. Федеральный закон от 29 декабря 2012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273-ФЗ (</w:t>
            </w:r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актуальная</w:t>
            </w:r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ред.) "Об образовании в Российской Федерации"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_140174/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bookmarkStart w:id="0" w:name="1003"/>
            <w:bookmarkStart w:id="1" w:name="1"/>
            <w:bookmarkEnd w:id="0"/>
            <w:bookmarkEnd w:id="1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3. Федеральный закон 24 июля 1998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124-ФЗ (</w:t>
            </w:r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актуальная</w:t>
            </w:r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ред. от 14.07.2022) "Об основных гарантиях прав ребенка в Российской Федерации"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_19558/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4. Приказ Министерства образования и науки Российской Федерации от 17 октября 2013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1155 (ред. от 08.11.2022) "Об утверждении федерального государственного образовательного стандарта дошкольного образования" (зарегистрирован Минюстом России 14 ноября 2013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г., регистрационный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30384)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_154637/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5. Постановление Правительства Российской Федерации от 21.02.2022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publication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/0001202202220042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6. Постановление Главного государственного санитарного врача Российской Федерации от 28 сентября 2020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года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28</w:t>
            </w:r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О</w:t>
            </w:r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б утверждении санитарных правил СП 2.4.3648-20 "Санитарно-эпидемиологические требования к организациям воспитания и 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lastRenderedPageBreak/>
              <w:t>обучения, отдыха и оздоровления детей и молодежи"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//publication. </w:t>
            </w:r>
            <w:proofErr w:type="spellStart"/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proofErr w:type="spellEnd"/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gov.ru/Document/View/0001202012210122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7. Постановление Главного государственного санитарного врача Российской Федерации от 27 октября 2020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32</w:t>
            </w:r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О</w:t>
            </w:r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б утверждении санитарных правил и норм 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СанПиН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2.3/2.4.3590-20 "Санитарно-эпидемиологические требования к организации общественного питания населения"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publication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/0001202011120001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8. Постановление Главного государственного санитарного врача Российской Федерации от 28 января 2021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</w:t>
            </w:r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О</w:t>
            </w:r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б утверждении санитарных правил и норм 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СанПиН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publication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/0001202102030022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9. Приказ Министерства просвещения Российской Федерации от 31.07.2020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31.08.2020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59599)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publication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/0001202009010021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10. Приказ Министерство здравоохранения и социального развития Российской Федерации от 26 августа 2010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в Минюсте России 6 октября 2010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18638)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_105703/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11. Приказ Министерства образования и науки Российской Федерации от 22.12.2014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1601 (ред. от 13.05.2019)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lastRenderedPageBreak/>
              <w:t>нагрузки педагогических работников, оговариваемой в трудовом договоре" (Зарегистрировано в Минюсте России 25.02.2015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36204)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_175797/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12. Приказ Министерства образования и науки Российской Федерации от 11 мая 2016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536</w:t>
            </w:r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О</w:t>
            </w:r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publication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/0001201606030031?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rangeSize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=1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13. Постановление Правительства Российской Федерации от 14.05.2015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466 (ред. от 07.04.2017) "О ежегодных основных удлиненных оплачиваемых отпусках"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_179568/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14. Приказ Министерства образования и науки Российской Федерации от 07.04.2014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276 (ред. от 23.12.2020) Об утверждении Порядка проведения аттестации педагогических работников организаций, осуществляющих образовательную деятельность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_163666/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15. Приказ Министерства образования и науки Российской Федерации от 20 сентября 2013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1082 "Об утверждении Положения о 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психолого-медико-педагогической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комиссии"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edu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f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ac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867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f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68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a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01765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ef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ce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94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ebfe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9430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</w:p>
          <w:p w:rsidR="00C30BE5" w:rsidRPr="008863B2" w:rsidRDefault="00244AE6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C30BE5" w:rsidRPr="008863B2" w:rsidRDefault="00244AE6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Письмо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Минпросвещения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России от 11.05.2021 № СК-123/07.</w:t>
            </w:r>
          </w:p>
        </w:tc>
      </w:tr>
      <w:tr w:rsidR="00C30BE5" w:rsidRPr="00B311CF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Сведения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разработчиках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Ответственные: Бояркина Марина Мирославовна, заведующий МБДОУ с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.Н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овокуровка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Рабочая группа в составе, утвержденном приказом МБДОУ 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56192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Новокуровка  от 01.11.2022</w:t>
            </w:r>
          </w:p>
        </w:tc>
      </w:tr>
      <w:tr w:rsidR="00C30BE5" w:rsidRPr="00B311CF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Цели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 Повышение качества образовательных и коррекционных услуг в организации, с учётом возрастных и индивидуальных особенностей детей.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2. Модернизация материально-технической базы организации,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цифровизация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образовательной деятельности.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Повышение безопасности, в том числе усиление антитеррористической защищенности объектов организации</w:t>
            </w:r>
          </w:p>
        </w:tc>
      </w:tr>
      <w:tr w:rsidR="00C30BE5" w:rsidRPr="00B311CF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Комплексные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задачи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 Обеспечение преемственности основных образовательных программ дошкольного образования и начального образования.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 Внедрение дистанционных образовательных технологий и элементов электронного обучения для детей от 5 лет.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3.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Цифровизация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системы управления образовательной организацией, в том числе документооборота.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Обеспечение эффективного, результативного функционирования и постоянного роста профессиональной компетентности стабильного коллектива в соответствии с требованиями ФГОС </w:t>
            </w:r>
            <w:proofErr w:type="gram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6. Модернизация развивающей предметно-пространственной среды и материально-технической базы организации.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7. Повышения безопасности в организации в отношении детей и работников, посетителей.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8. Создание условий для полноценного сотрудничества с социальными партнерами для разностороннего развития детей.</w:t>
            </w:r>
          </w:p>
        </w:tc>
      </w:tr>
      <w:tr w:rsidR="00C30BE5" w:rsidRPr="00B311CF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Основные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направления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 Модернизация развивающей предметно-пространственной среды и развитие качественной и доступной образовательной и творческой среды.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 Переход на ФООП.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3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Цифровизация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рабочих и образовательных процессов в организации.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Совершенствование системы охраны труда.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Усиление антитеррористической защищенности организации.</w:t>
            </w:r>
          </w:p>
        </w:tc>
      </w:tr>
      <w:tr w:rsidR="00C30BE5" w:rsidRPr="00B311CF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Период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2023 года по 2027 год – 5 лет</w:t>
            </w:r>
          </w:p>
        </w:tc>
      </w:tr>
      <w:tr w:rsidR="00C30BE5" w:rsidRPr="008863B2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Порядок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финансирования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Средства субсидии на муниципальное задание.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Целевые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субсидии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Грантовые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конкурсы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30BE5" w:rsidRPr="00B311CF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Удовлетворенность 60 % участников образовательных отношений качеством предоставляемых образовательных услуг.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Положительная динамика результативности участия педагогов в конкурсах, конференциях и других мероприятиях инновационной направленности.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Благоприятные показатели физического, психического здоровья воспитанников.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Рост числа работников, использующих дистанционные технологии, ИКТ, инновационные педагогические технологии.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Прирост финансирования организации на 20 % за счет  побед в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грантовых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конкурсах.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Обновление материально-технической базы на 30 %.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Снижение несчастных случаев с работниками и детьми, происшествий на территории организации</w:t>
            </w:r>
            <w:r w:rsidR="0056192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B311CF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Ожидаемые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результаты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Высокий процент выпускников организации, успешно прошедших адаптацию в первом классе школы.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Внедрение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 эффективно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использование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цифровых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технологий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 работе организации, в том числе документообороте, обучении и 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воспитании.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Создание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современной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комфортной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развивающей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предметно-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пространственной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среды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обучающего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пространства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 соответствии с требованиями законодательства РФ.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Повышение 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профессиональной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компетентности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педагогов, в том числе в области овладения инновационными образовательными и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метапредметными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Организация получает меньше замечаний от органов надзора и контроля в сфере охраны труда и безопасности</w:t>
            </w:r>
          </w:p>
        </w:tc>
      </w:tr>
      <w:tr w:rsidR="00C30BE5" w:rsidRPr="00B311CF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Контроль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заведующего МБДОУ с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.Н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овокуровка.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Корректировку программы развития осуществляет заведующий МБДОУ  с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.Н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овокуровка</w:t>
            </w:r>
          </w:p>
        </w:tc>
      </w:tr>
    </w:tbl>
    <w:p w:rsidR="00C30BE5" w:rsidRPr="008863B2" w:rsidRDefault="00C30BE5" w:rsidP="00F4597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30BE5" w:rsidRPr="008863B2" w:rsidRDefault="00067128" w:rsidP="00B311CF">
      <w:pPr>
        <w:ind w:left="-567" w:right="-448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Информационная справка об организации</w:t>
      </w:r>
    </w:p>
    <w:p w:rsidR="00F45978" w:rsidRDefault="00067128" w:rsidP="00B311CF">
      <w:pPr>
        <w:ind w:left="-567" w:right="-448" w:firstLine="567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Сведения об организации.</w:t>
      </w:r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F75089" w:rsidRPr="008863B2" w:rsidRDefault="00067128" w:rsidP="00B311CF">
      <w:pPr>
        <w:ind w:left="-567" w:right="-448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МБДОУ с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.Н</w:t>
      </w:r>
      <w:proofErr w:type="gram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овокуровка  (далее - детский сад, организация) создан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F45978">
        <w:rPr>
          <w:rFonts w:hAnsi="Times New Roman" w:cs="Times New Roman"/>
          <w:color w:val="000000"/>
          <w:sz w:val="28"/>
          <w:szCs w:val="28"/>
          <w:lang w:val="ru-RU"/>
        </w:rPr>
        <w:t xml:space="preserve"> в 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>1959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F45978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30BE5" w:rsidRPr="008863B2" w:rsidRDefault="00067128" w:rsidP="00B311CF">
      <w:pPr>
        <w:ind w:left="-567" w:right="-448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Детский сад находится в отдельно стоящем типовом деревянном одноэтажном здании</w:t>
      </w:r>
      <w:r w:rsidR="0056192B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Имеется собственная территория для прогулок, 1 обустроенная прогулочная веранда, игровое и спортивное оборудование, отличительной особенностью детского сада является хорошее озеленение.</w:t>
      </w:r>
    </w:p>
    <w:p w:rsidR="00C30BE5" w:rsidRPr="008863B2" w:rsidRDefault="00067128" w:rsidP="00B311CF">
      <w:pPr>
        <w:ind w:left="-567" w:right="-448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Материально-техническая база организации. 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Имеется кабинет заведующего, изолятор, методический кабинет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физкультурный зал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пищеблок, 2 групповые комнаты, музыкальный зал, спальня, подсобные </w:t>
      </w:r>
      <w:r w:rsidR="00F45978">
        <w:rPr>
          <w:rFonts w:hAnsi="Times New Roman" w:cs="Times New Roman"/>
          <w:color w:val="000000"/>
          <w:sz w:val="28"/>
          <w:szCs w:val="28"/>
          <w:lang w:val="ru-RU"/>
        </w:rPr>
        <w:t>помещения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C30BE5" w:rsidRPr="008863B2" w:rsidRDefault="00067128" w:rsidP="00B311CF">
      <w:pPr>
        <w:ind w:left="-567" w:right="-16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Режим работы организации: с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8.0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0 до 18.30. Выходные дни: суббота, воскресенье, праздничные дни.</w:t>
      </w:r>
    </w:p>
    <w:p w:rsidR="00C30BE5" w:rsidRPr="008863B2" w:rsidRDefault="00067128" w:rsidP="00B311CF">
      <w:pPr>
        <w:ind w:left="-567" w:right="-16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Сведения о воспитанниках.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В настоящее время в организации функционирует 1 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>разновозр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астная группа воспитанников, 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в количестве 9 человек,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из них:</w:t>
      </w:r>
    </w:p>
    <w:p w:rsidR="00C30BE5" w:rsidRPr="008863B2" w:rsidRDefault="0006712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color w:val="000000"/>
          <w:sz w:val="28"/>
          <w:szCs w:val="28"/>
        </w:rPr>
        <w:t xml:space="preserve">2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детей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младшего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возраста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(3-4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года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>);</w:t>
      </w:r>
    </w:p>
    <w:p w:rsidR="00C30BE5" w:rsidRPr="008863B2" w:rsidRDefault="0006712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детей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среднего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возраста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(4-5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лет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>);</w:t>
      </w:r>
    </w:p>
    <w:p w:rsidR="00C30BE5" w:rsidRPr="008863B2" w:rsidRDefault="0006712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color w:val="000000"/>
          <w:sz w:val="28"/>
          <w:szCs w:val="28"/>
        </w:rPr>
        <w:t xml:space="preserve">1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ребенок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старшего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возраста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(5-6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лет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>);</w:t>
      </w:r>
    </w:p>
    <w:p w:rsidR="00C30BE5" w:rsidRPr="008863B2" w:rsidRDefault="0006712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color w:val="000000"/>
          <w:sz w:val="28"/>
          <w:szCs w:val="28"/>
        </w:rPr>
        <w:t xml:space="preserve">3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детей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подготовительной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группы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 (6-7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лет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>);</w:t>
      </w:r>
    </w:p>
    <w:p w:rsidR="00C30BE5" w:rsidRPr="008863B2" w:rsidRDefault="00C30BE5" w:rsidP="00F45978">
      <w:pPr>
        <w:ind w:right="180"/>
        <w:rPr>
          <w:rFonts w:hAnsi="Times New Roman" w:cs="Times New Roman"/>
          <w:color w:val="000000"/>
          <w:sz w:val="28"/>
          <w:szCs w:val="28"/>
        </w:rPr>
      </w:pPr>
    </w:p>
    <w:tbl>
      <w:tblPr>
        <w:tblW w:w="10348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1"/>
        <w:gridCol w:w="2022"/>
        <w:gridCol w:w="5415"/>
      </w:tblGrid>
      <w:tr w:rsidR="00C30BE5" w:rsidRPr="00B311CF" w:rsidTr="00346636"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Состав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семей</w:t>
            </w:r>
            <w:proofErr w:type="spellEnd"/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Процент от общего количества семей воспитанников</w:t>
            </w:r>
          </w:p>
        </w:tc>
      </w:tr>
      <w:tr w:rsidR="00C30BE5" w:rsidRPr="008863B2" w:rsidTr="00346636"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37,5%</w:t>
            </w:r>
          </w:p>
        </w:tc>
      </w:tr>
      <w:tr w:rsidR="00C30BE5" w:rsidRPr="008863B2" w:rsidTr="00346636"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Неполная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50%</w:t>
            </w:r>
          </w:p>
        </w:tc>
      </w:tr>
      <w:tr w:rsidR="00C30BE5" w:rsidRPr="008863B2" w:rsidTr="00346636"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Неполная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12,5%</w:t>
            </w:r>
          </w:p>
        </w:tc>
      </w:tr>
      <w:tr w:rsidR="00C30BE5" w:rsidRPr="008863B2" w:rsidTr="00346636"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Оформлено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</w:tbl>
    <w:p w:rsidR="00C30BE5" w:rsidRPr="008863B2" w:rsidRDefault="0006712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Характеристика семей воспитанников по количеству детей</w:t>
      </w:r>
    </w:p>
    <w:tbl>
      <w:tblPr>
        <w:tblW w:w="10348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34"/>
        <w:gridCol w:w="2004"/>
        <w:gridCol w:w="5310"/>
      </w:tblGrid>
      <w:tr w:rsidR="00C30BE5" w:rsidRPr="00B311CF" w:rsidTr="00346636"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детей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семей</w:t>
            </w:r>
            <w:proofErr w:type="spellEnd"/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Процент от общего количества семей воспитанников</w:t>
            </w:r>
          </w:p>
        </w:tc>
      </w:tr>
      <w:tr w:rsidR="00C30BE5" w:rsidRPr="008863B2" w:rsidTr="00346636"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Один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12,5%</w:t>
            </w:r>
          </w:p>
        </w:tc>
      </w:tr>
      <w:tr w:rsidR="00C30BE5" w:rsidRPr="008863B2" w:rsidTr="00346636"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Два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25%</w:t>
            </w:r>
          </w:p>
        </w:tc>
      </w:tr>
      <w:tr w:rsidR="00C30BE5" w:rsidRPr="008863B2" w:rsidTr="00346636"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Три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ребенка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62,5%</w:t>
            </w:r>
          </w:p>
        </w:tc>
      </w:tr>
    </w:tbl>
    <w:p w:rsidR="00346636" w:rsidRDefault="00346636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0BE5" w:rsidRPr="008863B2" w:rsidRDefault="00067128" w:rsidP="00B311CF">
      <w:pPr>
        <w:spacing w:before="0" w:beforeAutospacing="0" w:after="0" w:afterAutospacing="0"/>
        <w:ind w:left="-567" w:right="-448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Характеристика окружающего социума.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Ближайшее окружение детского сада:</w:t>
      </w:r>
    </w:p>
    <w:p w:rsidR="00C30BE5" w:rsidRPr="008863B2" w:rsidRDefault="00067128" w:rsidP="00B311CF">
      <w:pPr>
        <w:numPr>
          <w:ilvl w:val="0"/>
          <w:numId w:val="2"/>
        </w:numPr>
        <w:spacing w:before="0" w:beforeAutospacing="0" w:after="0" w:afterAutospacing="0"/>
        <w:ind w:left="-567" w:right="-448" w:firstLine="567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образовательное учреждение средняя образовательная  школа с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.Н</w:t>
      </w:r>
      <w:proofErr w:type="gram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овокуровка  ;</w:t>
      </w:r>
    </w:p>
    <w:p w:rsidR="00C30BE5" w:rsidRPr="008863B2" w:rsidRDefault="00067128" w:rsidP="00B311CF">
      <w:pPr>
        <w:numPr>
          <w:ilvl w:val="0"/>
          <w:numId w:val="2"/>
        </w:numPr>
        <w:spacing w:before="0" w:beforeAutospacing="0" w:after="0" w:afterAutospacing="0"/>
        <w:ind w:left="-567" w:right="-448" w:firstLine="567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Дом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культуры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>;</w:t>
      </w:r>
    </w:p>
    <w:p w:rsidR="00C30BE5" w:rsidRPr="008863B2" w:rsidRDefault="00067128" w:rsidP="00B311CF">
      <w:pPr>
        <w:numPr>
          <w:ilvl w:val="0"/>
          <w:numId w:val="2"/>
        </w:numPr>
        <w:spacing w:before="0" w:beforeAutospacing="0" w:after="0" w:afterAutospacing="0"/>
        <w:ind w:left="-567" w:right="-448" w:firstLine="567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Участковая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больница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с.Новокуровка</w:t>
      </w:r>
      <w:proofErr w:type="spellEnd"/>
    </w:p>
    <w:p w:rsidR="00C30BE5" w:rsidRPr="008863B2" w:rsidRDefault="00067128" w:rsidP="00B311CF">
      <w:pPr>
        <w:spacing w:before="0" w:beforeAutospacing="0" w:after="0" w:afterAutospacing="0"/>
        <w:ind w:left="-567" w:right="-448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Сотрудничество с Домом культуры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познавательной  активности (через посещение воспитанниками библиотеки,</w:t>
      </w:r>
      <w:r w:rsidR="003524DD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кружков).</w:t>
      </w: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Специалисты участковой больницы обеспечивают профессиональное медицинское обслуживание детей и сотрудников детского сада, проводят мониторинг уровня здоровья детей, лечебно-профилактические мероприятия с детьми, консультации для родителей.</w:t>
      </w: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Взаимодействие с МБОУ СОШ с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.Н</w:t>
      </w:r>
      <w:proofErr w:type="gram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овокуровка  обеспечивает преемственность дошкольного и начального школьного образования.</w:t>
      </w: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Организационно-педагогические условия организации, характеристика педагогов.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Общее количество педагогических работников – 2 человек (заведующий детским садом, 1 воспитатель, </w:t>
      </w:r>
      <w:proofErr w:type="gramEnd"/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Укомплектованность кадрами:</w:t>
      </w:r>
    </w:p>
    <w:p w:rsidR="00C30BE5" w:rsidRPr="008863B2" w:rsidRDefault="00067128" w:rsidP="00346636">
      <w:pPr>
        <w:numPr>
          <w:ilvl w:val="0"/>
          <w:numId w:val="3"/>
        </w:numPr>
        <w:spacing w:before="0" w:beforeAutospacing="0" w:after="0" w:afterAutospacing="0"/>
        <w:ind w:left="-567" w:right="-754" w:firstLine="567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воспитателями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на</w:t>
      </w:r>
      <w:proofErr w:type="spellEnd"/>
      <w:r w:rsidR="008863B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863B2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Pr="008863B2">
        <w:rPr>
          <w:rFonts w:hAnsi="Times New Roman" w:cs="Times New Roman"/>
          <w:color w:val="000000"/>
          <w:sz w:val="28"/>
          <w:szCs w:val="28"/>
        </w:rPr>
        <w:t>0%;</w:t>
      </w:r>
    </w:p>
    <w:p w:rsidR="00C30BE5" w:rsidRPr="008863B2" w:rsidRDefault="00067128" w:rsidP="00346636">
      <w:pPr>
        <w:numPr>
          <w:ilvl w:val="0"/>
          <w:numId w:val="3"/>
        </w:numPr>
        <w:spacing w:before="0" w:beforeAutospacing="0" w:after="0" w:afterAutospacing="0"/>
        <w:ind w:left="-567" w:right="-754" w:firstLine="567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младшими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воспитателями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на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100%;</w:t>
      </w:r>
    </w:p>
    <w:p w:rsidR="00C30BE5" w:rsidRPr="008863B2" w:rsidRDefault="00067128" w:rsidP="00346636">
      <w:pPr>
        <w:numPr>
          <w:ilvl w:val="0"/>
          <w:numId w:val="3"/>
        </w:num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863B2">
        <w:rPr>
          <w:rFonts w:hAnsi="Times New Roman" w:cs="Times New Roman"/>
          <w:color w:val="000000"/>
          <w:sz w:val="28"/>
          <w:szCs w:val="28"/>
        </w:rPr>
        <w:t>обслуживающим</w:t>
      </w:r>
      <w:proofErr w:type="spellEnd"/>
      <w:proofErr w:type="gram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персоналом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– 100%.</w:t>
      </w: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Сведения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о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работниках</w:t>
      </w:r>
      <w:proofErr w:type="spellEnd"/>
    </w:p>
    <w:tbl>
      <w:tblPr>
        <w:tblW w:w="10348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64"/>
        <w:gridCol w:w="4183"/>
        <w:gridCol w:w="3101"/>
      </w:tblGrid>
      <w:tr w:rsidR="00C30BE5" w:rsidRPr="00B311CF" w:rsidTr="00346636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  <w:proofErr w:type="spellEnd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  <w:proofErr w:type="spellEnd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Стаж работы, кол-во работников</w:t>
            </w:r>
          </w:p>
        </w:tc>
      </w:tr>
      <w:tr w:rsidR="00C30BE5" w:rsidRPr="008863B2" w:rsidTr="00346636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Высшее – 1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Среднее специальное – 3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Высшая – 0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Первая – 0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Без категории – 1 чел</w:t>
            </w:r>
            <w:r w:rsidR="00F4597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овек,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молодой специалист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 5 лет – 1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 – 10 лет – 2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Свыше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15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  6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. </w:t>
            </w:r>
          </w:p>
        </w:tc>
      </w:tr>
    </w:tbl>
    <w:p w:rsidR="008863B2" w:rsidRDefault="00067128" w:rsidP="00B311CF">
      <w:pPr>
        <w:ind w:left="-567" w:right="-306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Характеристика достижений организации.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30BE5" w:rsidRPr="008863B2" w:rsidRDefault="00067128" w:rsidP="00B311CF">
      <w:pPr>
        <w:ind w:left="-567" w:right="-306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Педагоги детского сада регулярно участвуют в конкурсах муниципального и регионального уровня. </w:t>
      </w:r>
    </w:p>
    <w:p w:rsidR="00C30BE5" w:rsidRPr="008863B2" w:rsidRDefault="00067128" w:rsidP="00B311CF">
      <w:pPr>
        <w:ind w:left="-567" w:right="-306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В 2022 года </w:t>
      </w:r>
      <w:r w:rsidR="00D74401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 </w:t>
      </w:r>
      <w:r w:rsidR="00F009FB" w:rsidRPr="008863B2">
        <w:rPr>
          <w:rFonts w:hAnsi="Times New Roman" w:cs="Times New Roman"/>
          <w:color w:val="000000"/>
          <w:sz w:val="28"/>
          <w:szCs w:val="28"/>
          <w:lang w:val="ru-RU"/>
        </w:rPr>
        <w:t>организации Планида Татьяна Геннадьевна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F009FB" w:rsidRPr="008863B2">
        <w:rPr>
          <w:rFonts w:hAnsi="Times New Roman" w:cs="Times New Roman"/>
          <w:color w:val="000000"/>
          <w:sz w:val="28"/>
          <w:szCs w:val="28"/>
          <w:lang w:val="ru-RU"/>
        </w:rPr>
        <w:t>приняла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участие в следующих мероприятиях:</w:t>
      </w:r>
    </w:p>
    <w:p w:rsidR="00D74401" w:rsidRPr="008863B2" w:rsidRDefault="00F009FB" w:rsidP="00B311CF">
      <w:pPr>
        <w:spacing w:before="0" w:beforeAutospacing="0" w:after="0" w:afterAutospacing="0"/>
        <w:ind w:left="-567" w:right="-306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3524DD" w:rsidRPr="008863B2">
        <w:rPr>
          <w:rFonts w:hAnsi="Times New Roman" w:cs="Times New Roman"/>
          <w:color w:val="000000"/>
          <w:sz w:val="28"/>
          <w:szCs w:val="28"/>
          <w:lang w:val="ru-RU"/>
        </w:rPr>
        <w:t>Всероссийская интернет –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524DD" w:rsidRPr="008863B2">
        <w:rPr>
          <w:rFonts w:hAnsi="Times New Roman" w:cs="Times New Roman"/>
          <w:color w:val="000000"/>
          <w:sz w:val="28"/>
          <w:szCs w:val="28"/>
          <w:lang w:val="ru-RU"/>
        </w:rPr>
        <w:t>олимпиада «Солнечный свет</w:t>
      </w:r>
      <w:r w:rsidR="00D74401" w:rsidRPr="008863B2">
        <w:rPr>
          <w:rFonts w:hAnsi="Times New Roman" w:cs="Times New Roman"/>
          <w:color w:val="000000"/>
          <w:sz w:val="28"/>
          <w:szCs w:val="28"/>
          <w:lang w:val="ru-RU"/>
        </w:rPr>
        <w:t>» по окружающему миру на тему «Деревья»</w:t>
      </w:r>
      <w:r w:rsidR="003524DD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74401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получили </w:t>
      </w:r>
      <w:r w:rsidR="003524DD" w:rsidRPr="008863B2">
        <w:rPr>
          <w:rFonts w:hAnsi="Times New Roman" w:cs="Times New Roman"/>
          <w:color w:val="000000"/>
          <w:sz w:val="28"/>
          <w:szCs w:val="28"/>
          <w:lang w:val="ru-RU"/>
        </w:rPr>
        <w:t>1 место</w:t>
      </w:r>
      <w:r w:rsidR="00D74401" w:rsidRPr="008863B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74401" w:rsidRPr="008863B2" w:rsidRDefault="00D74401" w:rsidP="00B311CF">
      <w:pPr>
        <w:spacing w:before="0" w:beforeAutospacing="0" w:after="0" w:afterAutospacing="0"/>
        <w:ind w:left="-567" w:right="-306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   - Всероссийский международный конкурс по чтению «Агния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Барто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: стихи детям» для дошкольников 2 место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D74401" w:rsidRPr="008863B2" w:rsidRDefault="00D74401" w:rsidP="00B311CF">
      <w:pPr>
        <w:spacing w:before="0" w:beforeAutospacing="0" w:after="0" w:afterAutospacing="0"/>
        <w:ind w:left="-567" w:right="-306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   -  Всероссийская викторина « Время знаний» « Путешествие в осенний лес» 1 место</w:t>
      </w:r>
    </w:p>
    <w:p w:rsidR="00D74401" w:rsidRPr="008863B2" w:rsidRDefault="00D74401" w:rsidP="00B311CF">
      <w:pPr>
        <w:spacing w:before="0" w:beforeAutospacing="0" w:after="0" w:afterAutospacing="0"/>
        <w:ind w:left="-567" w:right="-306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    -  Всероссийская викторина « Время знаний» « Основы финансовой грамотности» 1 место;</w:t>
      </w:r>
    </w:p>
    <w:p w:rsidR="00D74401" w:rsidRPr="008863B2" w:rsidRDefault="00D74401" w:rsidP="00B311CF">
      <w:pPr>
        <w:spacing w:before="0" w:beforeAutospacing="0" w:after="0" w:afterAutospacing="0"/>
        <w:ind w:left="-567" w:right="-306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- Всероссийская викторина « Время знаний» «Безопасность жизнедеятельности» 1 место;</w:t>
      </w:r>
    </w:p>
    <w:p w:rsidR="00D74401" w:rsidRPr="008863B2" w:rsidRDefault="00D74401" w:rsidP="00B311CF">
      <w:pPr>
        <w:spacing w:before="0" w:beforeAutospacing="0" w:after="0" w:afterAutospacing="0"/>
        <w:ind w:left="-567" w:right="-306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- Всероссийский конкурс « Безопасная среда»</w:t>
      </w:r>
      <w:r w:rsidR="00F009FB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1 место;</w:t>
      </w:r>
    </w:p>
    <w:p w:rsidR="00D74401" w:rsidRPr="008863B2" w:rsidRDefault="00D74401" w:rsidP="00B311CF">
      <w:pPr>
        <w:spacing w:before="0" w:beforeAutospacing="0" w:after="0" w:afterAutospacing="0"/>
        <w:ind w:left="-567" w:right="-306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« Безопасная и комфортная образовательная среда ДОУ» 1 место</w:t>
      </w:r>
      <w:r w:rsidR="00F009FB" w:rsidRPr="008863B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74401" w:rsidRPr="008863B2" w:rsidRDefault="00D74401" w:rsidP="00346636">
      <w:pPr>
        <w:spacing w:before="0" w:beforeAutospacing="0" w:after="0" w:afterAutospacing="0"/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30BE5" w:rsidRPr="008863B2" w:rsidRDefault="00067128" w:rsidP="00B311CF">
      <w:pPr>
        <w:ind w:left="-567" w:right="-448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Основания для разработки программы развития</w:t>
      </w:r>
    </w:p>
    <w:p w:rsidR="00C30BE5" w:rsidRPr="008863B2" w:rsidRDefault="00067128" w:rsidP="00B311CF">
      <w:pPr>
        <w:ind w:left="-567" w:right="-448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Перед началом разработки программы рабочая группа проанализировала:</w:t>
      </w:r>
    </w:p>
    <w:p w:rsidR="00C30BE5" w:rsidRPr="008863B2" w:rsidRDefault="00067128" w:rsidP="00B311CF">
      <w:pPr>
        <w:numPr>
          <w:ilvl w:val="0"/>
          <w:numId w:val="5"/>
        </w:numPr>
        <w:ind w:left="-567" w:right="-448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результативность реализации программы развития детского сада на 2019-2022;</w:t>
      </w:r>
    </w:p>
    <w:p w:rsidR="00C30BE5" w:rsidRPr="008863B2" w:rsidRDefault="00067128" w:rsidP="00B311CF">
      <w:pPr>
        <w:numPr>
          <w:ilvl w:val="0"/>
          <w:numId w:val="5"/>
        </w:numPr>
        <w:ind w:left="-567" w:right="-448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потенциал развития детского сада на основе </w:t>
      </w:r>
      <w:r w:rsidRPr="008863B2">
        <w:rPr>
          <w:rFonts w:hAnsi="Times New Roman" w:cs="Times New Roman"/>
          <w:color w:val="000000"/>
          <w:sz w:val="28"/>
          <w:szCs w:val="28"/>
        </w:rPr>
        <w:t>SWOT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–анализа возможностей и проблем образовательной организации;</w:t>
      </w:r>
    </w:p>
    <w:p w:rsidR="00C30BE5" w:rsidRPr="008863B2" w:rsidRDefault="00067128" w:rsidP="00B311CF">
      <w:pPr>
        <w:numPr>
          <w:ilvl w:val="0"/>
          <w:numId w:val="5"/>
        </w:numPr>
        <w:ind w:left="-567" w:right="-448" w:firstLine="425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863B2">
        <w:rPr>
          <w:rFonts w:hAnsi="Times New Roman" w:cs="Times New Roman"/>
          <w:color w:val="000000"/>
          <w:sz w:val="28"/>
          <w:szCs w:val="28"/>
        </w:rPr>
        <w:t>возможные</w:t>
      </w:r>
      <w:proofErr w:type="spellEnd"/>
      <w:proofErr w:type="gram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варианты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развития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>.</w:t>
      </w:r>
    </w:p>
    <w:p w:rsidR="00C30BE5" w:rsidRPr="008863B2" w:rsidRDefault="00067128" w:rsidP="00B311CF">
      <w:pPr>
        <w:ind w:left="-567" w:right="-448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Основания для разработки программы развития детского сада по итогам </w:t>
      </w:r>
      <w:r w:rsidRPr="008863B2">
        <w:rPr>
          <w:rFonts w:hAnsi="Times New Roman" w:cs="Times New Roman"/>
          <w:color w:val="000000"/>
          <w:sz w:val="28"/>
          <w:szCs w:val="28"/>
        </w:rPr>
        <w:t>SWOT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-анализа</w:t>
      </w:r>
    </w:p>
    <w:tbl>
      <w:tblPr>
        <w:tblW w:w="10207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11"/>
        <w:gridCol w:w="2409"/>
        <w:gridCol w:w="2552"/>
        <w:gridCol w:w="2835"/>
      </w:tblGrid>
      <w:tr w:rsidR="00C30BE5" w:rsidRPr="00B311CF" w:rsidTr="00346636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перспектив развития с учетом изменения внешних факторов</w:t>
            </w:r>
          </w:p>
        </w:tc>
      </w:tr>
      <w:tr w:rsidR="00C30BE5" w:rsidRPr="008863B2" w:rsidTr="0034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Сильные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стороны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Слабые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стороны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Благоприятные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возможности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Риски</w:t>
            </w:r>
            <w:proofErr w:type="spellEnd"/>
          </w:p>
        </w:tc>
      </w:tr>
      <w:tr w:rsidR="00C30BE5" w:rsidRPr="00B311CF" w:rsidTr="0034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Высокий профессиональный уровень педагогических кадров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необходимого опыта педагогов в инновационной, цифровой, проектной 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Есть возможность получать квалифицированную научно-методическую помощь от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методистовУправления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образования администрации Хабаровского муниципального района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Невысокая заработная плата, косвенным образом влияющая на престиж профессии и стимулирование педагогов развиваться, внедрять новые технологии</w:t>
            </w:r>
          </w:p>
        </w:tc>
      </w:tr>
      <w:tr w:rsidR="00C30BE5" w:rsidRPr="00B311CF" w:rsidTr="0034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Использование инновационных подходов к организации методической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4597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Преобла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дание в коллективе педагогов </w:t>
            </w:r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традиционным подходом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к образовательному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процессу</w:t>
            </w:r>
            <w:proofErr w:type="gramStart"/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,о</w:t>
            </w:r>
            <w:proofErr w:type="gramEnd"/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тсутствие</w:t>
            </w:r>
            <w:proofErr w:type="spellEnd"/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узких специалистов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Востребованность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среди родителей услуг дополнительного образования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Формализованный подход органов власти в сфере цифровизации и внедрения инноваций без учета потребностей и реальных возможностей конкретного детского сада</w:t>
            </w:r>
          </w:p>
        </w:tc>
      </w:tr>
      <w:tr w:rsidR="00C30BE5" w:rsidRPr="008863B2" w:rsidTr="0034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Месторасположен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детского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сада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Устаревшая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материально-техническая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база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Можно принять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участие в целевых государственных программах в сфере цифровизации и развития дополнительного образования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Недостаточное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финансирование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системы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C30BE5" w:rsidRPr="00B311CF" w:rsidTr="0034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Накопленный практический опыт образовательной и оздоровительной деятельности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Недостаточно опыта работы в области маркетинга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Удовлетворенность родителей работой детского сада.</w:t>
            </w:r>
          </w:p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связи с большим количеством инноваций в области дошкольного образования есть риск не довести до результата выбранные направления развития</w:t>
            </w:r>
          </w:p>
        </w:tc>
      </w:tr>
    </w:tbl>
    <w:p w:rsidR="00C30BE5" w:rsidRPr="008863B2" w:rsidRDefault="00067128" w:rsidP="00B311CF">
      <w:pPr>
        <w:ind w:left="-142" w:right="-306" w:firstLine="567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Основные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направления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развития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организации</w:t>
      </w:r>
      <w:proofErr w:type="spellEnd"/>
    </w:p>
    <w:p w:rsidR="00C30BE5" w:rsidRPr="00F45978" w:rsidRDefault="00067128" w:rsidP="00B311CF">
      <w:pPr>
        <w:pStyle w:val="a3"/>
        <w:numPr>
          <w:ilvl w:val="0"/>
          <w:numId w:val="8"/>
        </w:numPr>
        <w:ind w:left="-142" w:right="-306" w:firstLine="567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F45978">
        <w:rPr>
          <w:rFonts w:hAnsi="Times New Roman" w:cs="Times New Roman"/>
          <w:color w:val="000000"/>
          <w:sz w:val="28"/>
          <w:szCs w:val="28"/>
        </w:rPr>
        <w:t>Переход</w:t>
      </w:r>
      <w:proofErr w:type="spellEnd"/>
      <w:r w:rsidRPr="00F45978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978">
        <w:rPr>
          <w:rFonts w:hAnsi="Times New Roman" w:cs="Times New Roman"/>
          <w:color w:val="000000"/>
          <w:sz w:val="28"/>
          <w:szCs w:val="28"/>
        </w:rPr>
        <w:t>на</w:t>
      </w:r>
      <w:proofErr w:type="spellEnd"/>
      <w:r w:rsidRPr="00F45978">
        <w:rPr>
          <w:rFonts w:hAnsi="Times New Roman" w:cs="Times New Roman"/>
          <w:color w:val="000000"/>
          <w:sz w:val="28"/>
          <w:szCs w:val="28"/>
        </w:rPr>
        <w:t xml:space="preserve"> ФООП ДО.</w:t>
      </w:r>
    </w:p>
    <w:p w:rsidR="00C30BE5" w:rsidRPr="008863B2" w:rsidRDefault="00067128" w:rsidP="00B311CF">
      <w:pPr>
        <w:ind w:left="-142" w:right="-306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Создание рабочей группы по обеспечению перехода на применение ФООП. Ознакомление педагогических работников с утвержденной к 01.01.2023 федеральной основной образовательной программой дошкольного образования (ФООП 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). Определение объема работ по корректировки ООП детского сада и локальных нормативных актов. Приведение документов детского сада в соответствии с ФООП 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30BE5" w:rsidRPr="008863B2" w:rsidRDefault="00067128" w:rsidP="00B311CF">
      <w:pPr>
        <w:ind w:left="-142" w:right="-306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2. Модернизация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развивающей предметно-пространственной среды (РППС).</w:t>
      </w:r>
    </w:p>
    <w:p w:rsidR="00C30BE5" w:rsidRPr="008863B2" w:rsidRDefault="00067128" w:rsidP="00B311CF">
      <w:pPr>
        <w:ind w:left="-142" w:right="-306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Оценка состояния РППС на соответствие требованиям законодательства, в том числе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санитарному</w:t>
      </w:r>
      <w:proofErr w:type="gram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, и целям развития детского сада. Составление плана модернизации РППС и осуществление его, в том числе закупка и установка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нового оборудования</w:t>
      </w:r>
    </w:p>
    <w:p w:rsidR="00C30BE5" w:rsidRPr="008863B2" w:rsidRDefault="00F009FB" w:rsidP="00B311CF">
      <w:pPr>
        <w:ind w:left="-142" w:right="-306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Цифровизация</w:t>
      </w:r>
      <w:proofErr w:type="spellEnd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рабочих и образовательных процессов в организации.</w:t>
      </w:r>
    </w:p>
    <w:p w:rsidR="00C30BE5" w:rsidRPr="008863B2" w:rsidRDefault="00067128" w:rsidP="00B311CF">
      <w:pPr>
        <w:ind w:left="-142" w:right="-306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Создание цифровой образовательной среды, включающей минимум три компонента:</w:t>
      </w:r>
    </w:p>
    <w:p w:rsidR="00C30BE5" w:rsidRPr="008863B2" w:rsidRDefault="00067128" w:rsidP="00B311CF">
      <w:pPr>
        <w:numPr>
          <w:ilvl w:val="0"/>
          <w:numId w:val="6"/>
        </w:numPr>
        <w:ind w:left="-142" w:right="-306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электронный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образовательный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контент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>;</w:t>
      </w:r>
    </w:p>
    <w:p w:rsidR="00C30BE5" w:rsidRPr="008863B2" w:rsidRDefault="00067128" w:rsidP="00B311CF">
      <w:pPr>
        <w:numPr>
          <w:ilvl w:val="0"/>
          <w:numId w:val="6"/>
        </w:numPr>
        <w:ind w:left="-142" w:right="-306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инфраструктуру электронных средств обучения – интерактивные доски, сенсорные экраны, информационные панели и иные средства отображения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информации, компьютеры, программы, серверы, микрофоны, камеры, доступ к интернет;</w:t>
      </w:r>
      <w:proofErr w:type="gramEnd"/>
    </w:p>
    <w:p w:rsidR="00C30BE5" w:rsidRPr="008863B2" w:rsidRDefault="00067128" w:rsidP="00346636">
      <w:pPr>
        <w:numPr>
          <w:ilvl w:val="0"/>
          <w:numId w:val="6"/>
        </w:num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информационные системы и технологии – образовательные платформы, ресурсы для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онлайн-взаимодействия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и др.</w:t>
      </w:r>
    </w:p>
    <w:p w:rsidR="00C30BE5" w:rsidRPr="008863B2" w:rsidRDefault="00F009FB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Совершенствование системы охраны труда. Внедрение новых мероприятий по улучшению условий и охраны труда.</w:t>
      </w:r>
    </w:p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Актуализация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локальных нормативных актов детского сада в сфере охраны труда. Разработка, утверждение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и осуществление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мероприятий по улучшению условий и охраны труда, в том числе:</w:t>
      </w:r>
    </w:p>
    <w:p w:rsidR="00C30BE5" w:rsidRPr="008863B2" w:rsidRDefault="00067128" w:rsidP="00346636">
      <w:pPr>
        <w:numPr>
          <w:ilvl w:val="0"/>
          <w:numId w:val="7"/>
        </w:numPr>
        <w:ind w:left="-142" w:right="-612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проведение специальной оценки условий труда, оценку уровней профессиональных рисков;</w:t>
      </w:r>
    </w:p>
    <w:p w:rsidR="00C30BE5" w:rsidRPr="008863B2" w:rsidRDefault="00067128" w:rsidP="00346636">
      <w:pPr>
        <w:numPr>
          <w:ilvl w:val="0"/>
          <w:numId w:val="7"/>
        </w:numPr>
        <w:ind w:left="-142" w:right="-612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модернизация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оборудования и технологических процессов на рабочих местах с целью снижения содержания вредных веществ в воздухе рабочей зоны, механических колебаний и излучений;</w:t>
      </w:r>
    </w:p>
    <w:p w:rsidR="00C30BE5" w:rsidRPr="008863B2" w:rsidRDefault="00067128" w:rsidP="00346636">
      <w:pPr>
        <w:numPr>
          <w:ilvl w:val="0"/>
          <w:numId w:val="7"/>
        </w:num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обустройство новых или реконструкция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имеющихся мест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C30BE5" w:rsidRPr="008863B2" w:rsidRDefault="00F009FB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Усиление антитеррористической защищенности организации.</w:t>
      </w:r>
    </w:p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оценки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C30BE5" w:rsidRPr="008863B2" w:rsidRDefault="00C30BE5" w:rsidP="00F4597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30BE5" w:rsidRPr="008863B2" w:rsidRDefault="00067128" w:rsidP="00F45978">
      <w:pPr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Мероприятия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по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реализации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программы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развития</w:t>
      </w:r>
      <w:proofErr w:type="spellEnd"/>
    </w:p>
    <w:tbl>
      <w:tblPr>
        <w:tblW w:w="9923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9"/>
        <w:gridCol w:w="2098"/>
        <w:gridCol w:w="1759"/>
        <w:gridCol w:w="1534"/>
        <w:gridCol w:w="1985"/>
        <w:gridCol w:w="10"/>
        <w:gridCol w:w="1878"/>
      </w:tblGrid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Выполнение</w:t>
            </w:r>
            <w:proofErr w:type="spellEnd"/>
          </w:p>
        </w:tc>
      </w:tr>
      <w:tr w:rsidR="00C30BE5" w:rsidRPr="008863B2" w:rsidTr="00346636"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Переход</w:t>
            </w:r>
            <w:proofErr w:type="spellEnd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proofErr w:type="spellEnd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ФООП</w:t>
            </w: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Создание рабочей группы по корректировки ООП в связи с переходом на ФООП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009F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арт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–апрель 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Приказ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Проведение педсовета, посвященного переходу на ФООП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009FB" w:rsidP="00F45978">
            <w:pPr>
              <w:jc w:val="both"/>
              <w:rPr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Апрель 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Анализ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корректировка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ЛНА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Обновленные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ЛНА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проектов ООП по ФООП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Новые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ООП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B311CF" w:rsidTr="00346636"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2. Модернизация развивающей предметно-пространственной среды (РППС)</w:t>
            </w: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Оценка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состояния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РППС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</w:t>
            </w:r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Оформление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аналитической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справки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63B2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3B2" w:rsidRP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3B2" w:rsidRP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Составление </w:t>
            </w:r>
            <w:r w:rsidR="00F4597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лана  мероприятий по наполнению РППС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3B2" w:rsidRP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863B2" w:rsidRP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2023-202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3B2" w:rsidRPr="00F45978" w:rsidRDefault="00F4597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Утвержденные планы</w:t>
            </w:r>
          </w:p>
          <w:p w:rsidR="008863B2" w:rsidRP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8863B2" w:rsidRP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Закупка и установка оборудования по плану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2023-2027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Акты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приемки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8863B2" w:rsidTr="00346636"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009FB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Цифровизации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образовательного</w:t>
            </w:r>
            <w:proofErr w:type="spellEnd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процесса</w:t>
            </w:r>
            <w:proofErr w:type="spellEnd"/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Анализ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доступных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платформ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009F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Оформление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аналитической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справки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Проведение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заседания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педагогического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совета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009F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заседания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педсовета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Родительское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собрание об использовании ЭО и ДОТ в образовательном процессе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009F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Заведующий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F45978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  <w:r w:rsidR="00F4597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4597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родительского собрания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B311CF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Закупка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оборудования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Договор поставки и акт приема-передачи товара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Установка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оборудования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подготовка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помещений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Сентябрь-октябрь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 202</w:t>
            </w:r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Акт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выполненных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Повышение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квалификации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педагогов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2023 – 202</w:t>
            </w:r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Обучены</w:t>
            </w:r>
            <w:proofErr w:type="spellEnd"/>
            <w:r w:rsidR="00F4597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597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0%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педагогов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B311CF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анкет для мониторинга процесса обучения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Анкеты для педагогов и родителей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B311CF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Мониторинг качества образовательных услуг с использованием ЭО и ДОТ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Педагогические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работники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3-2027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Проведение анкетирования, обработка результатов, коррективы образовательного процесса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B311CF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Поддержание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сайта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2023-2027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Сайт соответствует законодательству и содержит актуальные документы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8863B2" w:rsidTr="00346636"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Совершенствование</w:t>
            </w:r>
            <w:proofErr w:type="spellEnd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системы</w:t>
            </w:r>
            <w:proofErr w:type="spellEnd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охраны</w:t>
            </w:r>
            <w:proofErr w:type="spellEnd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труда</w:t>
            </w:r>
            <w:proofErr w:type="spellEnd"/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Проведение совещания с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целью 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планирования развития системы охраны труда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 детском саду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 2023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F45978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  <w:r w:rsidR="00F4597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совещания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B311CF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мероприятий по улучшению условий и охраны труда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Проект мероприятий по улучшению условий и охраны труда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8863B2" w:rsidTr="00346636"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Усиление</w:t>
            </w:r>
            <w:proofErr w:type="spellEnd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антитеррористической</w:t>
            </w:r>
            <w:proofErr w:type="spellEnd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защищенности</w:t>
            </w:r>
            <w:proofErr w:type="spellEnd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</w:tr>
      <w:tr w:rsidR="00C30BE5" w:rsidRPr="00B311CF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Определение основных положений проведения в детском саду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2023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Приказы</w:t>
            </w:r>
          </w:p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Локальные нормативные акты детского сада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Утвержденные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планы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Разработка плана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проведения учений и тренировок по АТЗ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Ежегодно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феврале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Утвержденные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планы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Утвержденный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план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внедрения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46636" w:rsidRDefault="00346636" w:rsidP="00346636">
      <w:pPr>
        <w:spacing w:before="0" w:beforeAutospacing="0" w:after="0" w:afterAutospacing="0"/>
        <w:ind w:left="-284"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center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Механизмы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реализации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программы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развития</w:t>
      </w:r>
      <w:proofErr w:type="spellEnd"/>
    </w:p>
    <w:p w:rsidR="00C30BE5" w:rsidRPr="008863B2" w:rsidRDefault="00067128" w:rsidP="00346636">
      <w:pPr>
        <w:spacing w:before="0" w:beforeAutospacing="0" w:after="0" w:afterAutospacing="0"/>
        <w:ind w:left="-28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1. Модернизация и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цифровизация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управленческих и образовательных процессов, документооборота.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2. Проведение опросов и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анкетирований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для оценки уровня удовлетворенности услугами детского сада, существующими в нем процессами.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3.  Подготовка методических рекомендаций по различным направлениям деятельности детского сада.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5. Проведение педагогических исследований, направленных на получение данных о тенденциях в области личностного развития детей.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6. Закупка и установка нового оборудования в целях модернизации РППС.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Ожидаемые результаты реализации программы развития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1. Высокая конкурентоспособность детского сада на рынке образовательных услуг, обеспечение равных стартовых возможностей дошкольников.</w:t>
      </w:r>
    </w:p>
    <w:p w:rsidR="00C30BE5" w:rsidRPr="008863B2" w:rsidRDefault="00F15AF3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Высокий процент выпускников организации, успешно прошедших адаптацию в первом классе школы.</w:t>
      </w:r>
    </w:p>
    <w:p w:rsidR="00C30BE5" w:rsidRPr="008863B2" w:rsidRDefault="00F15AF3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Внедрены и эффективно используются цифровые технологии в работе организации, в том числе документообороте, обучении и воспитании.</w:t>
      </w:r>
    </w:p>
    <w:p w:rsidR="00C30BE5" w:rsidRPr="008863B2" w:rsidRDefault="00F15AF3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</w:r>
    </w:p>
    <w:p w:rsidR="00C30BE5" w:rsidRPr="008863B2" w:rsidRDefault="00F15AF3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. Повысилась профессиональная компетентность педагогов, в том числе в области овладения инновационными образовательными и </w:t>
      </w:r>
      <w:proofErr w:type="spellStart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метапредметными</w:t>
      </w:r>
      <w:proofErr w:type="spellEnd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C30BE5" w:rsidRPr="008863B2" w:rsidRDefault="00F15AF3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 Отсутствие замечаний от органов надзора и контроля в сфере безопасности</w:t>
      </w:r>
      <w:proofErr w:type="gramStart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,</w:t>
      </w:r>
      <w:proofErr w:type="gramEnd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охране </w:t>
      </w:r>
      <w:proofErr w:type="spellStart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труда,Роспотребнадзора,МЧС,Обнадзора</w:t>
      </w:r>
      <w:proofErr w:type="spellEnd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30BE5" w:rsidRPr="008863B2" w:rsidRDefault="00067128" w:rsidP="00F4597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Критерии и показатели оценки реализации программы развития</w:t>
      </w:r>
    </w:p>
    <w:tbl>
      <w:tblPr>
        <w:tblW w:w="10490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43"/>
        <w:gridCol w:w="6347"/>
      </w:tblGrid>
      <w:tr w:rsidR="00C30BE5" w:rsidRPr="008863B2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Направления</w:t>
            </w:r>
            <w:proofErr w:type="spellEnd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развития</w:t>
            </w:r>
            <w:proofErr w:type="spellEnd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8863B2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8863B2">
              <w:rPr>
                <w:rFonts w:hAnsi="Times New Roman" w:cs="Times New Roman"/>
                <w:b/>
                <w:bCs/>
                <w:sz w:val="28"/>
                <w:szCs w:val="28"/>
              </w:rPr>
              <w:t>показатели</w:t>
            </w:r>
            <w:proofErr w:type="spellEnd"/>
            <w:r w:rsidRPr="008863B2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C30BE5" w:rsidRPr="00B311CF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34663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Переход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ФООП ДО</w:t>
            </w:r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3B2" w:rsidRPr="00346636" w:rsidRDefault="00067128" w:rsidP="00346636">
            <w:pPr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</w:pPr>
            <w:r w:rsidRPr="00346636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>Разработаны и реализуются ООП, соответствующие ФООП.</w:t>
            </w:r>
          </w:p>
          <w:p w:rsidR="00C30BE5" w:rsidRPr="00346636" w:rsidRDefault="00067128" w:rsidP="00346636">
            <w:pPr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</w:pPr>
            <w:r w:rsidRPr="00346636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C30BE5" w:rsidRPr="008863B2" w:rsidRDefault="00067128" w:rsidP="0034663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 xml:space="preserve">Удовлетворенность 60 % </w:t>
            </w:r>
            <w:proofErr w:type="spellStart"/>
            <w:r w:rsidRPr="008863B2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>участниковобразовательных</w:t>
            </w:r>
            <w:proofErr w:type="spellEnd"/>
            <w:r w:rsidRPr="008863B2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 xml:space="preserve"> отношений качеством </w:t>
            </w:r>
            <w:proofErr w:type="spellStart"/>
            <w:r w:rsidRPr="008863B2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>предоставляемыхобразовательных</w:t>
            </w:r>
            <w:proofErr w:type="spellEnd"/>
            <w:r w:rsidRPr="008863B2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 xml:space="preserve"> услуг</w:t>
            </w:r>
          </w:p>
        </w:tc>
      </w:tr>
      <w:tr w:rsidR="00C30BE5" w:rsidRPr="00B311CF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34663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Модернизация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РППС</w:t>
            </w:r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Обновление РППС на 40 %.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Соответствие РППС требованиям законодательства и целям развития детского сада</w:t>
            </w:r>
          </w:p>
        </w:tc>
      </w:tr>
      <w:tr w:rsidR="00C30BE5" w:rsidRPr="00B311CF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 w:rsidP="0034663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Цифровизации образовательного и управленческого процесса</w:t>
            </w:r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Прирост на 55 % числа работников, использующих дистанционные технологии, ИКТ, инновационные педагогические технологии.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Перевод 50 % документооборота детского сада в электронный вид</w:t>
            </w:r>
          </w:p>
        </w:tc>
      </w:tr>
      <w:tr w:rsidR="00C30BE5" w:rsidRPr="00B311CF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 w:rsidP="0034663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Совершенствование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системы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охраны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Снижение несчастных случаев с работниками и детьми.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C30BE5" w:rsidRPr="00B311CF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 w:rsidP="0034663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Усиление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антитеррористической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защищенности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происшествий на территории организации.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C30BE5" w:rsidRPr="00B311CF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 w:rsidP="00346636">
            <w:pPr>
              <w:rPr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Оптимизация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кадровых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ресурсов</w:t>
            </w:r>
            <w:proofErr w:type="spellEnd"/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ООП и другие образовательные программы реализуются в полном объеме.</w:t>
            </w:r>
          </w:p>
        </w:tc>
      </w:tr>
    </w:tbl>
    <w:p w:rsidR="00C30BE5" w:rsidRPr="008863B2" w:rsidRDefault="00C30BE5" w:rsidP="00F4597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C30BE5" w:rsidRPr="008863B2" w:rsidSect="00346636">
      <w:pgSz w:w="11907" w:h="16839"/>
      <w:pgMar w:top="1440" w:right="850" w:bottom="1440" w:left="1440" w:header="720" w:footer="72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B2C" w:rsidRDefault="00845B2C">
      <w:pPr>
        <w:spacing w:after="0"/>
      </w:pPr>
      <w:r>
        <w:separator/>
      </w:r>
    </w:p>
  </w:endnote>
  <w:endnote w:type="continuationSeparator" w:id="0">
    <w:p w:rsidR="00845B2C" w:rsidRDefault="00845B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B2C" w:rsidRDefault="00845B2C">
      <w:pPr>
        <w:spacing w:after="0"/>
      </w:pPr>
      <w:r>
        <w:separator/>
      </w:r>
    </w:p>
  </w:footnote>
  <w:footnote w:type="continuationSeparator" w:id="0">
    <w:p w:rsidR="00845B2C" w:rsidRDefault="00845B2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2291C"/>
    <w:multiLevelType w:val="hybridMultilevel"/>
    <w:tmpl w:val="8E32911E"/>
    <w:lvl w:ilvl="0" w:tplc="BC221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AF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E402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A084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8E59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4809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405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C6C4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D27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311D7"/>
    <w:multiLevelType w:val="hybridMultilevel"/>
    <w:tmpl w:val="85BE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A734A"/>
    <w:multiLevelType w:val="hybridMultilevel"/>
    <w:tmpl w:val="6AA6F850"/>
    <w:lvl w:ilvl="0" w:tplc="D6A28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009E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2CDC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08CD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34B4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7C4A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E40B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8AF6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0098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E1256E"/>
    <w:multiLevelType w:val="hybridMultilevel"/>
    <w:tmpl w:val="6C4C27F8"/>
    <w:lvl w:ilvl="0" w:tplc="9736A2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4EDA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74C7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CAA6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C63D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9408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D0C2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8674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6007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438FF"/>
    <w:multiLevelType w:val="hybridMultilevel"/>
    <w:tmpl w:val="78000206"/>
    <w:lvl w:ilvl="0" w:tplc="FB00F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E4FE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867D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47A13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AC14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780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2C9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B2D6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BED9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7214B"/>
    <w:multiLevelType w:val="hybridMultilevel"/>
    <w:tmpl w:val="46E076EC"/>
    <w:lvl w:ilvl="0" w:tplc="B9D0FC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DCD5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E6B2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40B5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E0A7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6E47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D4D3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8813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7C7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9B7298"/>
    <w:multiLevelType w:val="hybridMultilevel"/>
    <w:tmpl w:val="0D700186"/>
    <w:lvl w:ilvl="0" w:tplc="EBC80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EC11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B2B8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0408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384B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B6F2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EA5C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9682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FED8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6C46E3"/>
    <w:multiLevelType w:val="hybridMultilevel"/>
    <w:tmpl w:val="8CB47CC0"/>
    <w:lvl w:ilvl="0" w:tplc="47C4B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8A4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32CC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A628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AEAE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E623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B2DF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8E58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1460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BE5"/>
    <w:rsid w:val="00067128"/>
    <w:rsid w:val="00131D41"/>
    <w:rsid w:val="00244AE6"/>
    <w:rsid w:val="00281960"/>
    <w:rsid w:val="002B712D"/>
    <w:rsid w:val="00346636"/>
    <w:rsid w:val="003524DD"/>
    <w:rsid w:val="004B24C3"/>
    <w:rsid w:val="0056192B"/>
    <w:rsid w:val="00685528"/>
    <w:rsid w:val="00831608"/>
    <w:rsid w:val="00845B2C"/>
    <w:rsid w:val="008863B2"/>
    <w:rsid w:val="00B07E4D"/>
    <w:rsid w:val="00B311CF"/>
    <w:rsid w:val="00B3550A"/>
    <w:rsid w:val="00BA3871"/>
    <w:rsid w:val="00BB49C7"/>
    <w:rsid w:val="00BD3E05"/>
    <w:rsid w:val="00C30BE5"/>
    <w:rsid w:val="00D33C4C"/>
    <w:rsid w:val="00D74401"/>
    <w:rsid w:val="00DB7DCC"/>
    <w:rsid w:val="00DC5410"/>
    <w:rsid w:val="00E11CBF"/>
    <w:rsid w:val="00F009FB"/>
    <w:rsid w:val="00F15AF3"/>
    <w:rsid w:val="00F45978"/>
    <w:rsid w:val="00F75089"/>
    <w:rsid w:val="00FB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30BE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30BE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30BE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30BE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30BE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30BE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30BE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30BE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30BE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30BE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30BE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30B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30BE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30BE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30BE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30BE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30BE5"/>
    <w:pPr>
      <w:ind w:left="720"/>
      <w:contextualSpacing/>
    </w:pPr>
  </w:style>
  <w:style w:type="paragraph" w:styleId="a4">
    <w:name w:val="No Spacing"/>
    <w:uiPriority w:val="1"/>
    <w:qFormat/>
    <w:rsid w:val="00C30BE5"/>
    <w:pPr>
      <w:spacing w:before="0" w:after="0"/>
    </w:pPr>
  </w:style>
  <w:style w:type="paragraph" w:styleId="a5">
    <w:name w:val="Title"/>
    <w:basedOn w:val="a"/>
    <w:next w:val="a"/>
    <w:link w:val="a6"/>
    <w:uiPriority w:val="10"/>
    <w:qFormat/>
    <w:rsid w:val="00C30BE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30BE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30BE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30BE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0BE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0BE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30B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30BE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30BE5"/>
    <w:pPr>
      <w:tabs>
        <w:tab w:val="center" w:pos="7143"/>
        <w:tab w:val="right" w:pos="14287"/>
      </w:tabs>
      <w:spacing w:after="0"/>
    </w:pPr>
  </w:style>
  <w:style w:type="character" w:customStyle="1" w:styleId="HeaderChar">
    <w:name w:val="Header Char"/>
    <w:basedOn w:val="a0"/>
    <w:link w:val="Header"/>
    <w:uiPriority w:val="99"/>
    <w:rsid w:val="00C30BE5"/>
  </w:style>
  <w:style w:type="paragraph" w:customStyle="1" w:styleId="Footer">
    <w:name w:val="Footer"/>
    <w:basedOn w:val="a"/>
    <w:link w:val="CaptionChar"/>
    <w:uiPriority w:val="99"/>
    <w:unhideWhenUsed/>
    <w:rsid w:val="00C30BE5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link w:val="Footer"/>
    <w:uiPriority w:val="99"/>
    <w:rsid w:val="00C30BE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30BE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30BE5"/>
  </w:style>
  <w:style w:type="table" w:styleId="ab">
    <w:name w:val="Table Grid"/>
    <w:basedOn w:val="a1"/>
    <w:uiPriority w:val="59"/>
    <w:rsid w:val="00C30BE5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0BE5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30BE5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30BE5"/>
    <w:pPr>
      <w:spacing w:after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30BE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30BE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30BE5"/>
    <w:rPr>
      <w:sz w:val="18"/>
    </w:rPr>
  </w:style>
  <w:style w:type="character" w:styleId="af">
    <w:name w:val="footnote reference"/>
    <w:basedOn w:val="a0"/>
    <w:uiPriority w:val="99"/>
    <w:unhideWhenUsed/>
    <w:rsid w:val="00C30BE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30BE5"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30BE5"/>
    <w:rPr>
      <w:sz w:val="20"/>
    </w:rPr>
  </w:style>
  <w:style w:type="character" w:styleId="af2">
    <w:name w:val="endnote reference"/>
    <w:basedOn w:val="a0"/>
    <w:uiPriority w:val="99"/>
    <w:semiHidden/>
    <w:unhideWhenUsed/>
    <w:rsid w:val="00C30BE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30BE5"/>
    <w:pPr>
      <w:spacing w:after="57"/>
    </w:pPr>
  </w:style>
  <w:style w:type="paragraph" w:styleId="21">
    <w:name w:val="toc 2"/>
    <w:basedOn w:val="a"/>
    <w:next w:val="a"/>
    <w:uiPriority w:val="39"/>
    <w:unhideWhenUsed/>
    <w:rsid w:val="00C30B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30B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30BE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30B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30B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30BE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30B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30BE5"/>
    <w:pPr>
      <w:spacing w:after="57"/>
      <w:ind w:left="2268"/>
    </w:pPr>
  </w:style>
  <w:style w:type="paragraph" w:styleId="af3">
    <w:name w:val="TOC Heading"/>
    <w:uiPriority w:val="39"/>
    <w:unhideWhenUsed/>
    <w:rsid w:val="00C30BE5"/>
  </w:style>
  <w:style w:type="paragraph" w:styleId="af4">
    <w:name w:val="table of figures"/>
    <w:basedOn w:val="a"/>
    <w:next w:val="a"/>
    <w:uiPriority w:val="99"/>
    <w:unhideWhenUsed/>
    <w:rsid w:val="00C30BE5"/>
    <w:pPr>
      <w:spacing w:after="0" w:afterAutospacing="0"/>
    </w:pPr>
  </w:style>
  <w:style w:type="paragraph" w:customStyle="1" w:styleId="Heading1">
    <w:name w:val="Heading 1"/>
    <w:basedOn w:val="a"/>
    <w:next w:val="a"/>
    <w:link w:val="Heading1Char"/>
    <w:uiPriority w:val="9"/>
    <w:qFormat/>
    <w:rsid w:val="00C30BE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">
    <w:name w:val="Heading 1 Char"/>
    <w:basedOn w:val="a0"/>
    <w:link w:val="Heading1"/>
    <w:uiPriority w:val="9"/>
    <w:rsid w:val="00C30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rsid w:val="00B311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31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3432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User</cp:lastModifiedBy>
  <cp:revision>2</cp:revision>
  <dcterms:created xsi:type="dcterms:W3CDTF">2023-03-24T04:24:00Z</dcterms:created>
  <dcterms:modified xsi:type="dcterms:W3CDTF">2023-03-24T04:24:00Z</dcterms:modified>
</cp:coreProperties>
</file>