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78D0" w:rsidRDefault="007878D0" w:rsidP="00933D9A">
      <w:pPr>
        <w:shd w:val="clear" w:color="auto" w:fill="FFFFFF"/>
        <w:spacing w:after="0" w:line="240" w:lineRule="auto"/>
        <w:ind w:firstLine="709"/>
        <w:jc w:val="both"/>
        <w:rPr>
          <w:rFonts w:ascii="Times New Roman" w:hAnsi="Times New Roman" w:cs="Times New Roman"/>
          <w:b/>
          <w:sz w:val="28"/>
          <w:szCs w:val="28"/>
        </w:rPr>
      </w:pPr>
      <w:r w:rsidRPr="00933D9A">
        <w:rPr>
          <w:rFonts w:ascii="Times New Roman" w:hAnsi="Times New Roman" w:cs="Times New Roman"/>
          <w:b/>
          <w:sz w:val="28"/>
          <w:szCs w:val="28"/>
        </w:rPr>
        <w:t>Консультация для родителей: «Кинезиология в детском саду»</w:t>
      </w:r>
    </w:p>
    <w:p w:rsidR="00933D9A" w:rsidRPr="00933D9A" w:rsidRDefault="000F3055" w:rsidP="00933D9A">
      <w:pPr>
        <w:shd w:val="clear" w:color="auto" w:fill="FFFFFF"/>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Беломестнова А.А.</w:t>
      </w:r>
    </w:p>
    <w:p w:rsidR="00933D9A" w:rsidRPr="00933D9A" w:rsidRDefault="00933D9A" w:rsidP="00933D9A">
      <w:pPr>
        <w:shd w:val="clear" w:color="auto" w:fill="FFFFFF"/>
        <w:spacing w:after="0" w:line="240" w:lineRule="auto"/>
        <w:ind w:firstLine="709"/>
        <w:jc w:val="right"/>
        <w:rPr>
          <w:rFonts w:ascii="Times New Roman" w:hAnsi="Times New Roman" w:cs="Times New Roman"/>
          <w:sz w:val="28"/>
          <w:szCs w:val="28"/>
        </w:rPr>
      </w:pPr>
      <w:r w:rsidRPr="00933D9A">
        <w:rPr>
          <w:rFonts w:ascii="Times New Roman" w:hAnsi="Times New Roman" w:cs="Times New Roman"/>
          <w:sz w:val="28"/>
          <w:szCs w:val="28"/>
        </w:rPr>
        <w:t>инструктор по ФК</w:t>
      </w:r>
    </w:p>
    <w:p w:rsidR="007878D0" w:rsidRPr="00933D9A" w:rsidRDefault="007878D0" w:rsidP="00933D9A">
      <w:pPr>
        <w:shd w:val="clear" w:color="auto" w:fill="FFFFFF"/>
        <w:spacing w:after="0" w:line="240" w:lineRule="auto"/>
        <w:ind w:firstLine="709"/>
        <w:jc w:val="both"/>
        <w:rPr>
          <w:rFonts w:ascii="Times New Roman" w:hAnsi="Times New Roman" w:cs="Times New Roman"/>
          <w:b/>
          <w:sz w:val="28"/>
          <w:szCs w:val="28"/>
        </w:rPr>
      </w:pPr>
    </w:p>
    <w:p w:rsidR="00235D6F" w:rsidRPr="00933D9A" w:rsidRDefault="00000000"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hyperlink r:id="rId5" w:history="1">
        <w:r w:rsidR="00235D6F" w:rsidRPr="00933D9A">
          <w:rPr>
            <w:rStyle w:val="a3"/>
            <w:rFonts w:ascii="Times New Roman" w:hAnsi="Times New Roman" w:cs="Times New Roman"/>
            <w:b/>
            <w:bCs/>
            <w:color w:val="auto"/>
            <w:sz w:val="28"/>
            <w:szCs w:val="28"/>
            <w:u w:val="none"/>
            <w:shd w:val="clear" w:color="auto" w:fill="FFFFFF"/>
          </w:rPr>
          <w:t>Кинезиология – наука о развитии умственных способностей и физического здоровья через определенные двигательные упражнения</w:t>
        </w:r>
      </w:hyperlink>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Современный мир стремительно меняется: запросы школы и общества таковы, что ребенок должен быть готов воспринимать большой объем информации, ориентироваться в нем, стараться быть успешным и конкурентоспособным.</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Одним из наиболее результативных методов является развитие межполушарного взаимодействия, который называется кинезиология. Это наука о развитии умственных способностей и физического здоровья через определенные двигательные упражнения.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Образовательная кинезиология – это часть кинезиологии, которая использует простые движения для интеграции функций мозга.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xml:space="preserve">По исследованиям физиологов </w:t>
      </w:r>
      <w:r w:rsidRPr="00933D9A">
        <w:rPr>
          <w:rFonts w:ascii="Times New Roman" w:eastAsia="Times New Roman" w:hAnsi="Times New Roman" w:cs="Times New Roman"/>
          <w:b/>
          <w:sz w:val="28"/>
          <w:szCs w:val="28"/>
          <w:lang w:eastAsia="ru-RU"/>
        </w:rPr>
        <w:t>правое полушарие головного мозга</w:t>
      </w:r>
      <w:r w:rsidRPr="00933D9A">
        <w:rPr>
          <w:rFonts w:ascii="Times New Roman" w:eastAsia="Times New Roman" w:hAnsi="Times New Roman" w:cs="Times New Roman"/>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r w:rsidRPr="00933D9A">
        <w:rPr>
          <w:rFonts w:ascii="Times New Roman" w:eastAsia="Times New Roman" w:hAnsi="Times New Roman" w:cs="Times New Roman"/>
          <w:b/>
          <w:sz w:val="28"/>
          <w:szCs w:val="28"/>
          <w:lang w:eastAsia="ru-RU"/>
        </w:rPr>
        <w:t>Левое полушарие головного мозга</w:t>
      </w:r>
      <w:r w:rsidRPr="00933D9A">
        <w:rPr>
          <w:rFonts w:ascii="Times New Roman" w:eastAsia="Times New Roman" w:hAnsi="Times New Roman" w:cs="Times New Roman"/>
          <w:sz w:val="28"/>
          <w:szCs w:val="28"/>
          <w:lang w:eastAsia="ru-RU"/>
        </w:rPr>
        <w:t xml:space="preserve"> – математическое, знаковое, речевое, логическое, аналитическое – отвечает за восприятие –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 Оно необходимо для координации работы мозга и передачи информации из одного полушария в другое.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Ребенок в таком состоянии не может читать и писать, воспринимая информацию на слух или глазами. Успешность обучения детей зависит от своевременного развития межполушарного взаимодействия.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Одним из составляющих элементов такой работы является кинезиологическая коррекция.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Кинезиология относится к здоровьесберегающим технологиям, что очень важно в современных условиях.</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Применение кинезиологических упражнений позволяет улучшить у ребенка память, внимание, речь, пространственные представления, мелкую моторику, снижает утомляемость, повышает способность к произвольному контролю, улучшают мыслительную деятельность, способствуют улучшению памяти и внимания, облегчают процесс чтения и письма.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Некоторые упражнения из этой программы.</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b/>
          <w:sz w:val="28"/>
          <w:szCs w:val="28"/>
          <w:lang w:eastAsia="ru-RU"/>
        </w:rPr>
        <w:t>1. Растяжки </w:t>
      </w:r>
      <w:r w:rsidRPr="00933D9A">
        <w:rPr>
          <w:rFonts w:ascii="Times New Roman" w:eastAsia="Times New Roman" w:hAnsi="Times New Roman" w:cs="Times New Roman"/>
          <w:sz w:val="28"/>
          <w:szCs w:val="28"/>
          <w:lang w:eastAsia="ru-RU"/>
        </w:rPr>
        <w:t>(нормализуют гипертонус (неконтролируемое чрезмерное мышечное напряжение) и гипотонус (неконтролируемая мышечная вялость).</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“Снеговик”</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lastRenderedPageBreak/>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2. Дыхательные упражнения</w:t>
      </w:r>
      <w:r w:rsidR="000F3055">
        <w:rPr>
          <w:rFonts w:ascii="Times New Roman" w:eastAsia="Times New Roman" w:hAnsi="Times New Roman" w:cs="Times New Roman"/>
          <w:b/>
          <w:sz w:val="28"/>
          <w:szCs w:val="28"/>
          <w:lang w:eastAsia="ru-RU"/>
        </w:rPr>
        <w:t xml:space="preserve"> </w:t>
      </w:r>
      <w:r w:rsidRPr="00933D9A">
        <w:rPr>
          <w:rFonts w:ascii="Times New Roman" w:eastAsia="Times New Roman" w:hAnsi="Times New Roman" w:cs="Times New Roman"/>
          <w:b/>
          <w:sz w:val="28"/>
          <w:szCs w:val="28"/>
          <w:lang w:eastAsia="ru-RU"/>
        </w:rPr>
        <w:t>улучшают ритмику организма, развивают самоконтроль и произвольность.</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“Свеча”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3. Глазодвигательные упражнения позволяют расширить поле зрения, улучшить восприятие.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“Горизонтальная восьмерка”</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4. Упражнения для развития мелкой моторики улучшают память, внимание, сосредоточенность, концентрацию.</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“Кулак–ребро-ладонь”</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8D2855"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b/>
          <w:sz w:val="28"/>
          <w:szCs w:val="28"/>
          <w:lang w:eastAsia="ru-RU"/>
        </w:rPr>
        <w:t>5. Телесные упражнения.</w:t>
      </w:r>
      <w:r w:rsidRPr="00933D9A">
        <w:rPr>
          <w:rFonts w:ascii="Times New Roman" w:eastAsia="Times New Roman" w:hAnsi="Times New Roman" w:cs="Times New Roman"/>
          <w:sz w:val="28"/>
          <w:szCs w:val="28"/>
          <w:lang w:eastAsia="ru-RU"/>
        </w:rPr>
        <w:t xml:space="preserve"> </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“Перекрестное марширование”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6. Массаж</w:t>
      </w:r>
    </w:p>
    <w:p w:rsidR="00235D6F" w:rsidRPr="00933D9A" w:rsidRDefault="00235D6F" w:rsidP="00933D9A">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Оттянуть уши вперед, затем назад, медленно считая до 10. Начать упражнение с открытыми глазами, затем с закрытыми. Повторить 7 раз.</w:t>
      </w:r>
    </w:p>
    <w:p w:rsidR="00235D6F" w:rsidRPr="00933D9A" w:rsidRDefault="00235D6F" w:rsidP="00933D9A">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Двумя пальцами правой руки массировать круговыми движениями лоб, а двумя пальцами левой руки – подбородок. Считать до 30.</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b/>
          <w:sz w:val="28"/>
          <w:szCs w:val="28"/>
          <w:lang w:eastAsia="ru-RU"/>
        </w:rPr>
        <w:t>7. Упражнения на релаксацию</w:t>
      </w:r>
      <w:r w:rsidRPr="00933D9A">
        <w:rPr>
          <w:rFonts w:ascii="Times New Roman" w:eastAsia="Times New Roman" w:hAnsi="Times New Roman" w:cs="Times New Roman"/>
          <w:sz w:val="28"/>
          <w:szCs w:val="28"/>
          <w:lang w:eastAsia="ru-RU"/>
        </w:rPr>
        <w:t xml:space="preserve"> </w:t>
      </w:r>
      <w:r w:rsidRPr="00933D9A">
        <w:rPr>
          <w:rFonts w:ascii="Times New Roman" w:eastAsia="Times New Roman" w:hAnsi="Times New Roman" w:cs="Times New Roman"/>
          <w:b/>
          <w:sz w:val="28"/>
          <w:szCs w:val="28"/>
          <w:lang w:eastAsia="ru-RU"/>
        </w:rPr>
        <w:t>-  способствуют расслаблению, снятию напряжения.</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“Путешествие на облаке”</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lastRenderedPageBreak/>
        <w:t>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33D9A">
        <w:rPr>
          <w:rFonts w:ascii="Times New Roman" w:eastAsia="Times New Roman" w:hAnsi="Times New Roman" w:cs="Times New Roman"/>
          <w:sz w:val="28"/>
          <w:szCs w:val="28"/>
          <w:lang w:eastAsia="ru-RU"/>
        </w:rPr>
        <w:t>Для всестороннего использования кинезиологических упражнений благоприятным становится продуктивное взаимодействие специалистов и родителей. От такой совместной работы у детей наблюдается положительная динамика не только в развитии интеллекта, но и в усвоении методов выполнения упражнений, а также применении их в играх, соревнованиях, различных праздниках.</w:t>
      </w:r>
    </w:p>
    <w:p w:rsidR="00235D6F" w:rsidRPr="00933D9A" w:rsidRDefault="00235D6F" w:rsidP="00933D9A">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933D9A">
        <w:rPr>
          <w:rFonts w:ascii="Times New Roman" w:eastAsia="Times New Roman" w:hAnsi="Times New Roman" w:cs="Times New Roman"/>
          <w:b/>
          <w:sz w:val="28"/>
          <w:szCs w:val="28"/>
          <w:lang w:eastAsia="ru-RU"/>
        </w:rPr>
        <w:t>«Движение может заменить лекарство – но ни одно лекарство не заменит движения».</w:t>
      </w:r>
    </w:p>
    <w:p w:rsidR="003229F8" w:rsidRPr="00933D9A" w:rsidRDefault="003229F8" w:rsidP="00933D9A">
      <w:pPr>
        <w:ind w:firstLine="709"/>
        <w:rPr>
          <w:rFonts w:ascii="Times New Roman" w:hAnsi="Times New Roman" w:cs="Times New Roman"/>
          <w:sz w:val="28"/>
          <w:szCs w:val="28"/>
        </w:rPr>
      </w:pPr>
    </w:p>
    <w:sectPr w:rsidR="003229F8" w:rsidRPr="00933D9A" w:rsidSect="00A46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A13"/>
    <w:multiLevelType w:val="multilevel"/>
    <w:tmpl w:val="2C7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638C0"/>
    <w:multiLevelType w:val="multilevel"/>
    <w:tmpl w:val="DE0C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3859389">
    <w:abstractNumId w:val="1"/>
  </w:num>
  <w:num w:numId="2" w16cid:durableId="185109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E4C63"/>
    <w:rsid w:val="000F3055"/>
    <w:rsid w:val="00235D6F"/>
    <w:rsid w:val="003229F8"/>
    <w:rsid w:val="00452560"/>
    <w:rsid w:val="004F68A9"/>
    <w:rsid w:val="00657341"/>
    <w:rsid w:val="00781FE3"/>
    <w:rsid w:val="007878D0"/>
    <w:rsid w:val="008D2855"/>
    <w:rsid w:val="00933D9A"/>
    <w:rsid w:val="009E4C63"/>
    <w:rsid w:val="00A46E6D"/>
    <w:rsid w:val="00C450AB"/>
    <w:rsid w:val="00DA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45C3"/>
  <w15:docId w15:val="{CC49BFA0-FFF7-4B28-AF22-6DB56B07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35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5D6F"/>
  </w:style>
  <w:style w:type="character" w:styleId="a3">
    <w:name w:val="Hyperlink"/>
    <w:basedOn w:val="a0"/>
    <w:uiPriority w:val="99"/>
    <w:semiHidden/>
    <w:unhideWhenUsed/>
    <w:rsid w:val="00235D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90621">
      <w:bodyDiv w:val="1"/>
      <w:marLeft w:val="0"/>
      <w:marRight w:val="0"/>
      <w:marTop w:val="0"/>
      <w:marBottom w:val="0"/>
      <w:divBdr>
        <w:top w:val="none" w:sz="0" w:space="0" w:color="auto"/>
        <w:left w:val="none" w:sz="0" w:space="0" w:color="auto"/>
        <w:bottom w:val="none" w:sz="0" w:space="0" w:color="auto"/>
        <w:right w:val="none" w:sz="0" w:space="0" w:color="auto"/>
      </w:divBdr>
    </w:div>
    <w:div w:id="89196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projects.razvitum.org/images/download/Ankina_st_copy_copy_copy_copy.docx&amp;sa=D&amp;ust=15235566038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6</cp:revision>
  <dcterms:created xsi:type="dcterms:W3CDTF">2018-10-19T11:21:00Z</dcterms:created>
  <dcterms:modified xsi:type="dcterms:W3CDTF">2023-09-26T15:07:00Z</dcterms:modified>
</cp:coreProperties>
</file>