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BB" w:rsidRPr="004074BB" w:rsidRDefault="004074BB" w:rsidP="004074BB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Требования, предъявляемые к уровню творческих способностей</w:t>
      </w:r>
    </w:p>
    <w:p w:rsidR="004074BB" w:rsidRPr="004074BB" w:rsidRDefault="004074BB" w:rsidP="004074BB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учащихся, поступающих на дополнительные </w:t>
      </w:r>
      <w:proofErr w:type="spellStart"/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предпрофессиональные</w:t>
      </w:r>
      <w:proofErr w:type="spellEnd"/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общеобразовательные программы:</w:t>
      </w:r>
    </w:p>
    <w:p w:rsidR="004074BB" w:rsidRPr="004074BB" w:rsidRDefault="004074BB" w:rsidP="004074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ind w:hanging="360"/>
        <w:jc w:val="lef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1.</w:t>
      </w: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   </w:t>
      </w: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в области музыкального искусства</w:t>
      </w:r>
    </w:p>
    <w:p w:rsidR="004074BB" w:rsidRPr="004074BB" w:rsidRDefault="004074BB" w:rsidP="004074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Форма отбора</w:t>
      </w: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-</w:t>
      </w: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прослушивание и собеседование. Каждый поступающий прослушивается индивидуально.</w:t>
      </w:r>
    </w:p>
    <w:p w:rsidR="004074BB" w:rsidRPr="004074BB" w:rsidRDefault="004074BB" w:rsidP="004074BB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Цель</w:t>
      </w: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: определение наличия и уровня музыкальных способностей детей, а также некоторых индивидуальных качеств (интеллектуальное развитие, эмоциональная отзывчивость, исполнительские данные и т.д.).</w:t>
      </w:r>
    </w:p>
    <w:p w:rsidR="004074BB" w:rsidRPr="004074BB" w:rsidRDefault="004074BB" w:rsidP="004074BB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Требования к уровню творческих способностей:</w:t>
      </w:r>
    </w:p>
    <w:p w:rsidR="004074BB" w:rsidRPr="004074BB" w:rsidRDefault="004074BB" w:rsidP="004074BB">
      <w:pPr>
        <w:spacing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Музыкальные способности:</w:t>
      </w:r>
    </w:p>
    <w:p w:rsidR="004074BB" w:rsidRPr="004074BB" w:rsidRDefault="004074BB" w:rsidP="004074BB">
      <w:pPr>
        <w:spacing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- Хорошо развитый музыкальный слух (интонирование)</w:t>
      </w:r>
    </w:p>
    <w:p w:rsidR="004074BB" w:rsidRPr="004074BB" w:rsidRDefault="004074BB" w:rsidP="004074BB">
      <w:pPr>
        <w:spacing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- Чувство музыкального ритма</w:t>
      </w:r>
    </w:p>
    <w:p w:rsidR="004074BB" w:rsidRPr="004074BB" w:rsidRDefault="004074BB" w:rsidP="004074BB">
      <w:pPr>
        <w:spacing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- Музыкальная память</w:t>
      </w:r>
    </w:p>
    <w:p w:rsidR="004074BB" w:rsidRPr="004074BB" w:rsidRDefault="004074BB" w:rsidP="004074BB">
      <w:pPr>
        <w:spacing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- Предрасположенность к занятиям искусством (творческая фантазия, эмоциональная отзывчивость)</w:t>
      </w:r>
    </w:p>
    <w:p w:rsidR="004074BB" w:rsidRPr="004074BB" w:rsidRDefault="004074BB" w:rsidP="004074BB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Содержание вступительного прослушивания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1. Собеседование для определения музыкально-эстетических ориентаций ребенка.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2. Спеть самостоятельно выученную, знакомую песню со словами.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3. Повторить голосом отдельные звуки и мелодии, исполненные на фортепиано или спетые преподавателем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4. Определить на слух количество звуков в одновременно исполненном на фортепиано созвучии (1 звук, интервале (2 звука), аккорде (3 звука)).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5. Воспроизвести хлопками в ладоши музыкальный ритм, исполненной на фортепиано ритмической фигуры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6. Повторить (спеть на любой слог) звук, сыгранный на фортепиано.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7. Запомнить и воспроизвести голосом мелодическую фразу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             Дополнительно </w:t>
      </w:r>
      <w:proofErr w:type="gramStart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поступающий</w:t>
      </w:r>
      <w:proofErr w:type="gramEnd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может исполнить на музыкальном инструменте самостоятельно подготовленные музыкальные произведения.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Система и критерии оценок: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Оценки выставляются по 5-балльной системе, дифференцированно по каждому разделу проверки данных.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5</w:t>
      </w: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 - чистое интонирование; музыкальность, артистичность исполнения приготовленной ребенком песни; точность воспроизведения заданного звука; верное воспроизведение заданного ритмического рисунка; выразительное повторение заданного четверостишья; эмоциональная отзывчивость на исполненные преподавателем музыкальные отрывки, точное определение </w:t>
      </w: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настроения и художественного образа услышанного музыкального фрагмента.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4</w:t>
      </w: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» - уверенное воспроизведение мелодической линии, небольшие интонационные и ритмические погрешности в исполнении приготовленной ребенком песни; воспроизведение заданного звука со 2-3 попытки; незначительные отклонения от правильного воспроизведения заданного ритмического рисунка; маловыразительное, но уверенное повторение заданного четверостишья; определение настроения и художественного образа услышанного музыкального фрагмента со 2-3 попытки после наводящих вопросов.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3</w:t>
      </w: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» - небольшие отклонения в мелодической линии, интонационная и ритмическая неточность исполнения приготовленной ребенком песни; воспроизведение заданного звука с 5-6 попытки; неверное воспроизведение заданного ритмического рисунка; невыразительное, но уверенное повторение заданного четверостишья; определение настроения и художественного образа услышанного музыкального фрагмента с 4-5 попытки.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2</w:t>
      </w: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» - ребенок не интонирует, не чувствует движения мелодии, ритмический рисунок приготовленной песни полностью искажен; не может воспроизвести заданный звук с множества попыток; не может воспроизвести элементарный ритмический рисунок; не может от начала до конца прочитать несложное четверостишие; не может определить настроение и художественный образ услышанного музыкального фрагмента.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1</w:t>
      </w: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» - ребенок отказывается от предложенных творческих заданий.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Поступающий</w:t>
      </w:r>
      <w:proofErr w:type="gramEnd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получает баллы  по следующим критериям:</w:t>
      </w:r>
    </w:p>
    <w:tbl>
      <w:tblPr>
        <w:tblW w:w="0" w:type="auto"/>
        <w:tblInd w:w="135" w:type="dxa"/>
        <w:tblCellMar>
          <w:left w:w="0" w:type="dxa"/>
          <w:right w:w="0" w:type="dxa"/>
        </w:tblCellMar>
        <w:tblLook w:val="04A0"/>
      </w:tblPr>
      <w:tblGrid>
        <w:gridCol w:w="1751"/>
        <w:gridCol w:w="1703"/>
        <w:gridCol w:w="1785"/>
        <w:gridCol w:w="1407"/>
        <w:gridCol w:w="1575"/>
        <w:gridCol w:w="1215"/>
      </w:tblGrid>
      <w:tr w:rsidR="004074BB" w:rsidRPr="004074BB" w:rsidTr="004074BB">
        <w:trPr>
          <w:trHeight w:val="556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Чистота интонирования (песня)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Мелодический слух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Гармонический слух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Чувство метроритма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Музыкальная память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Итоговый балл</w:t>
            </w:r>
          </w:p>
        </w:tc>
      </w:tr>
      <w:tr w:rsidR="004074BB" w:rsidRPr="004074BB" w:rsidTr="004074BB">
        <w:trPr>
          <w:trHeight w:val="44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</w:tr>
    </w:tbl>
    <w:p w:rsidR="004074BB" w:rsidRPr="004074BB" w:rsidRDefault="004074BB" w:rsidP="004074BB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Приёмное прослушивание и собеседование поступающих в ДШИ проводится без присутствия родителей (законных представителей).</w:t>
      </w:r>
    </w:p>
    <w:p w:rsidR="004074BB" w:rsidRPr="004074BB" w:rsidRDefault="004074BB" w:rsidP="004074B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При равном числе баллов поступающих, претендующих на одно место, предпочтение отдается поступающим, набравшим более высокие баллы по соответствующим показателям.</w:t>
      </w:r>
      <w:proofErr w:type="gramEnd"/>
    </w:p>
    <w:p w:rsidR="004074BB" w:rsidRPr="004074BB" w:rsidRDefault="004074BB" w:rsidP="004074B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Приемные комиссии могут рекомендовать заявителям услуги выбрать иную дополнительную общеобразовательную программу в зависимости от наличия вакантных мест, установленных в муниципальном задании, при отсутствии у поступающего необходимых данных для освоения выбранной дополнительной общеобразовательной программы, либо наличии у поступающего хороших данных для обучения по иной рекомендуемой комиссией дополнительной общеобразовательной программе.</w:t>
      </w:r>
      <w:proofErr w:type="gramEnd"/>
    </w:p>
    <w:p w:rsidR="004074BB" w:rsidRPr="004074BB" w:rsidRDefault="004074BB" w:rsidP="004074B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2. </w:t>
      </w: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в области изобразительного искусства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   Для выполнения экзаменационного задания отводится 1 </w:t>
      </w:r>
      <w:r w:rsidRPr="004074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bidi="ar-SA"/>
        </w:rPr>
        <w:t>академический час.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bidi="ar-SA"/>
        </w:rPr>
        <w:t>Необходимые инструменты и материалы для работы.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Бумага размером альбомного листа,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Простой карандаш, ластик, кнопки.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Краски – гуашь или акварель, кисти белка № 3,5, пластиковая палитра.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 xml:space="preserve">Возможно предоставление </w:t>
      </w:r>
      <w:proofErr w:type="spellStart"/>
      <w:r w:rsidRPr="004074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>портфолио</w:t>
      </w:r>
      <w:proofErr w:type="spellEnd"/>
      <w:r w:rsidRPr="004074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ar-SA"/>
        </w:rPr>
        <w:t xml:space="preserve"> домашних работ.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Умения и навыки детей </w:t>
      </w: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для 5 – летнего обучения</w:t>
      </w: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bidi="ar-SA"/>
        </w:rPr>
        <w:t>- по рисунку</w:t>
      </w: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должны уметь размещать предметы на листе, передавать пропорции предметов, передавать их тон;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bidi="ar-SA"/>
        </w:rPr>
        <w:t>- по живописи</w:t>
      </w: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должны уметь размещать предметы на листе, передавать пропорции предметов, передавать их тон и цвет;</w:t>
      </w:r>
    </w:p>
    <w:p w:rsid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bidi="ar-SA"/>
        </w:rPr>
        <w:t>- по композиции</w:t>
      </w: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должны уметь организовать плоскость листа, масштаб изображения.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живопись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Натюрморт для вступительных экзаменов по живописи.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Простой по форме бытовой предмет и яблоко на нейтральном фоне</w:t>
      </w:r>
      <w:proofErr w:type="gramStart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proofErr w:type="gramEnd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gramStart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о</w:t>
      </w:r>
      <w:proofErr w:type="gramEnd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свещение естественное, формат А4, карандаш, акварель.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КРИТЕРИИ ОЦЕНКИ.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Оценка "5"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1. Правильная компоновка и выполнение рисунка на листе.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2.Точная передача цвета натуры.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3.Наличие теней и сравнительная точность.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Оценка "4"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1.Небольшие неточности в рисунке и компоновке.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2. Неточности в передачи цвета натуры.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3. Наличие теней.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Оценка "3"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1. Грубые ошибки в рисунке и компоновке.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2. Неточная передача предметного цвета.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3. Отсутствие теней.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композиция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Тема: "Сказка"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Задача: выполнить композицию на предложенную тему используя материалы по выбору </w:t>
      </w:r>
      <w:proofErr w:type="gramStart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экзаменуемого</w:t>
      </w:r>
      <w:proofErr w:type="gramEnd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Цель: определить уровень подготовки экзаменуемых по дисциплине "Композиция".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Материалы: акварель, гуашь, фломастеры, цветные карандаши, простой карандаш. Формат А</w:t>
      </w:r>
      <w:proofErr w:type="gramStart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proofErr w:type="gramEnd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КРИТЕРИИ ОЦЕНКИ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Оценка "5"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1. Отсутствие ошибок в решении композиционных задач в двух плановом пространстве формата листа: грамотный выбор формата, правильное соотношение масштаба изображения и формата листа, умелое размещение изображения относительно центра листа.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2. Умение грамотно выявлять главное пятно в композиции всеми изобразительными средствами: размер, цвет, тон, форма.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3. Грамотное владение материалами и техниками живописи и графики.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Оценка "4"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1. Наличие одной ошибки в решении композиционных задач в двух плановом пространстве формата листа: выбор листа или масштаба изображения, размещение изображения относительно центра листа.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2.Наличие небольших ошибок в выявлении главного пятна в композиции относительно дополнительных элементов сюжета всеми доступными изобразительными средствами: размер, цвет, тон, форма.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3. Недостаточное владение материалами и техниками живописи и графики.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Оценка "3"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1. Наличие серьёзных ошибок в решении композиционных задач в двух плановом пространстве формата листа.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2. Наличие серьёзных ошибок в выявлении главного пятна композиции.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3. Слабое владение материалами и техниками живописи и графики при выполнении задания.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Работы детей оценивает приемная комиссия по 5-бальной системе, и результаты вступительных экзаменов оформляются протоколом. Проходной ба</w:t>
      </w:r>
      <w:proofErr w:type="gramStart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лл в шк</w:t>
      </w:r>
      <w:proofErr w:type="gramEnd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олу не ниже 10. Дети, набравшие меньше 10 баллов, могут быть зачислены в число кандидатов.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Поступающий</w:t>
      </w:r>
      <w:proofErr w:type="gramEnd"/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получает баллы за умения и навыки по следующим видам работ:</w:t>
      </w:r>
    </w:p>
    <w:tbl>
      <w:tblPr>
        <w:tblW w:w="0" w:type="auto"/>
        <w:tblInd w:w="135" w:type="dxa"/>
        <w:tblCellMar>
          <w:left w:w="0" w:type="dxa"/>
          <w:right w:w="0" w:type="dxa"/>
        </w:tblCellMar>
        <w:tblLook w:val="04A0"/>
      </w:tblPr>
      <w:tblGrid>
        <w:gridCol w:w="1804"/>
        <w:gridCol w:w="2262"/>
        <w:gridCol w:w="2967"/>
        <w:gridCol w:w="2403"/>
      </w:tblGrid>
      <w:tr w:rsidR="004074BB" w:rsidRPr="004074BB" w:rsidTr="004074BB">
        <w:trPr>
          <w:trHeight w:val="556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Рисунок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Живопись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Станковая композиция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Итоговый балл</w:t>
            </w:r>
          </w:p>
        </w:tc>
      </w:tr>
      <w:tr w:rsidR="004074BB" w:rsidRPr="004074BB" w:rsidTr="004074BB">
        <w:trPr>
          <w:trHeight w:val="44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4BB" w:rsidRPr="004074BB" w:rsidRDefault="004074BB" w:rsidP="004074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074B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</w:tc>
      </w:tr>
    </w:tbl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 w:rsidP="004074B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74BB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p w:rsidR="004074BB" w:rsidRPr="004074BB" w:rsidRDefault="004074BB">
      <w:pPr>
        <w:rPr>
          <w:rFonts w:ascii="Times New Roman" w:hAnsi="Times New Roman" w:cs="Times New Roman"/>
          <w:sz w:val="28"/>
          <w:szCs w:val="28"/>
        </w:rPr>
      </w:pPr>
    </w:p>
    <w:sectPr w:rsidR="004074BB" w:rsidRPr="004074BB" w:rsidSect="000F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74BB"/>
    <w:rsid w:val="0003330A"/>
    <w:rsid w:val="000B04A1"/>
    <w:rsid w:val="000F3765"/>
    <w:rsid w:val="001945C5"/>
    <w:rsid w:val="001B4FAA"/>
    <w:rsid w:val="001C2F0D"/>
    <w:rsid w:val="00225FCE"/>
    <w:rsid w:val="002406B2"/>
    <w:rsid w:val="00336FA4"/>
    <w:rsid w:val="003410C8"/>
    <w:rsid w:val="004074BB"/>
    <w:rsid w:val="00410160"/>
    <w:rsid w:val="0052255E"/>
    <w:rsid w:val="00524EAD"/>
    <w:rsid w:val="005C6720"/>
    <w:rsid w:val="00636F8A"/>
    <w:rsid w:val="00646E53"/>
    <w:rsid w:val="006867E3"/>
    <w:rsid w:val="006A7EAF"/>
    <w:rsid w:val="00736715"/>
    <w:rsid w:val="00791A72"/>
    <w:rsid w:val="007B0D08"/>
    <w:rsid w:val="008420B5"/>
    <w:rsid w:val="00921986"/>
    <w:rsid w:val="009507D4"/>
    <w:rsid w:val="00A12520"/>
    <w:rsid w:val="00AD6B02"/>
    <w:rsid w:val="00B8215B"/>
    <w:rsid w:val="00BB7464"/>
    <w:rsid w:val="00DD6ED3"/>
    <w:rsid w:val="00DD7C75"/>
    <w:rsid w:val="00E81E07"/>
    <w:rsid w:val="00EA0C4D"/>
    <w:rsid w:val="00F923C7"/>
    <w:rsid w:val="00FB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pacing w:line="245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3765"/>
  </w:style>
  <w:style w:type="paragraph" w:styleId="1">
    <w:name w:val="heading 1"/>
    <w:basedOn w:val="a"/>
    <w:link w:val="10"/>
    <w:uiPriority w:val="9"/>
    <w:qFormat/>
    <w:rsid w:val="004074B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4074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bidi="ar-SA"/>
    </w:rPr>
  </w:style>
  <w:style w:type="character" w:customStyle="1" w:styleId="apple-converted-space">
    <w:name w:val="apple-converted-space"/>
    <w:basedOn w:val="a0"/>
    <w:rsid w:val="004074BB"/>
  </w:style>
  <w:style w:type="character" w:customStyle="1" w:styleId="10">
    <w:name w:val="Заголовок 1 Знак"/>
    <w:basedOn w:val="a0"/>
    <w:link w:val="1"/>
    <w:uiPriority w:val="9"/>
    <w:rsid w:val="004074B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3">
    <w:name w:val="Normal (Web)"/>
    <w:basedOn w:val="a"/>
    <w:uiPriority w:val="99"/>
    <w:semiHidden/>
    <w:unhideWhenUsed/>
    <w:rsid w:val="004074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1109</Words>
  <Characters>6326</Characters>
  <Application>Microsoft Office Word</Application>
  <DocSecurity>0</DocSecurity>
  <Lines>52</Lines>
  <Paragraphs>14</Paragraphs>
  <ScaleCrop>false</ScaleCrop>
  <Company>Microsoft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2019-02-11T12:24:00Z</dcterms:created>
  <dcterms:modified xsi:type="dcterms:W3CDTF">2019-02-11T12:33:00Z</dcterms:modified>
</cp:coreProperties>
</file>