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FB" w:rsidRDefault="006D04FB" w:rsidP="006D0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6D04FB" w:rsidRPr="006D04FB" w:rsidRDefault="006D04FB" w:rsidP="006D04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91"/>
      <w:bookmarkEnd w:id="0"/>
      <w:r w:rsidRPr="006D04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04FB" w:rsidRPr="006D04FB" w:rsidRDefault="006D04FB" w:rsidP="006D04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4FB">
        <w:rPr>
          <w:rFonts w:ascii="Times New Roman" w:hAnsi="Times New Roman" w:cs="Times New Roman"/>
          <w:b/>
          <w:sz w:val="28"/>
          <w:szCs w:val="28"/>
        </w:rPr>
        <w:t xml:space="preserve">Материально - техническое обеспечение образовательной деятельности  </w:t>
      </w:r>
    </w:p>
    <w:p w:rsidR="006D04FB" w:rsidRPr="00D121F0" w:rsidRDefault="006D04FB" w:rsidP="006D04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6D04FB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бюджетного учреждения дополнительного образования  «Детская школа искусств»</w:t>
      </w:r>
    </w:p>
    <w:p w:rsidR="006D04FB" w:rsidRDefault="006D04FB" w:rsidP="006D04FB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муниципального образования «Ладушкинский городской округ»,</w:t>
      </w:r>
    </w:p>
    <w:p w:rsidR="006D04FB" w:rsidRPr="00B66EA0" w:rsidRDefault="006D04FB" w:rsidP="006D04FB">
      <w:pPr>
        <w:pStyle w:val="ConsPlusNonformat"/>
        <w:ind w:right="142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</w:p>
    <w:p w:rsidR="006D04FB" w:rsidRPr="00D121F0" w:rsidRDefault="006D04FB" w:rsidP="006D04F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D04FB" w:rsidRPr="00D121F0" w:rsidRDefault="006D04FB" w:rsidP="006D04FB">
      <w:pPr>
        <w:pStyle w:val="ConsPlusNonformat"/>
        <w:ind w:right="283"/>
        <w:rPr>
          <w:rFonts w:ascii="Times New Roman" w:hAnsi="Times New Roman" w:cs="Times New Roman"/>
          <w:sz w:val="24"/>
          <w:szCs w:val="24"/>
        </w:rPr>
      </w:pPr>
    </w:p>
    <w:p w:rsidR="006D04FB" w:rsidRPr="00D121F0" w:rsidRDefault="006D04FB" w:rsidP="006D04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21F0">
        <w:rPr>
          <w:rFonts w:ascii="Times New Roman" w:hAnsi="Times New Roman" w:cs="Times New Roman"/>
          <w:sz w:val="24"/>
          <w:szCs w:val="24"/>
        </w:rPr>
        <w:t xml:space="preserve">Раздел   1.   Обеспечение   образовательной   деятельности  </w:t>
      </w:r>
      <w:proofErr w:type="gramStart"/>
      <w:r w:rsidRPr="00D121F0">
        <w:rPr>
          <w:rFonts w:ascii="Times New Roman" w:hAnsi="Times New Roman" w:cs="Times New Roman"/>
          <w:sz w:val="24"/>
          <w:szCs w:val="24"/>
        </w:rPr>
        <w:t>оснащенными</w:t>
      </w:r>
      <w:proofErr w:type="gramEnd"/>
    </w:p>
    <w:p w:rsidR="006D04FB" w:rsidRPr="00B66EA0" w:rsidRDefault="006D04FB" w:rsidP="006D04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21F0">
        <w:rPr>
          <w:rFonts w:ascii="Times New Roman" w:hAnsi="Times New Roman" w:cs="Times New Roman"/>
          <w:sz w:val="24"/>
          <w:szCs w:val="24"/>
        </w:rPr>
        <w:t>зданиями, строениями, сооружениями, помещениями и территориями</w:t>
      </w:r>
    </w:p>
    <w:tbl>
      <w:tblPr>
        <w:tblW w:w="178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984"/>
        <w:gridCol w:w="3260"/>
        <w:gridCol w:w="1701"/>
        <w:gridCol w:w="1843"/>
        <w:gridCol w:w="1701"/>
        <w:gridCol w:w="1276"/>
        <w:gridCol w:w="1559"/>
        <w:gridCol w:w="4061"/>
      </w:tblGrid>
      <w:tr w:rsidR="006D04FB" w:rsidRPr="00D121F0" w:rsidTr="007F15A1">
        <w:tblPrEx>
          <w:tblCellMar>
            <w:top w:w="0" w:type="dxa"/>
            <w:bottom w:w="0" w:type="dxa"/>
          </w:tblCellMar>
        </w:tblPrEx>
        <w:trPr>
          <w:trHeight w:val="323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 xml:space="preserve">N </w:t>
            </w:r>
            <w:r w:rsidRPr="00D121F0">
              <w:br/>
            </w:r>
            <w:proofErr w:type="spellStart"/>
            <w:proofErr w:type="gramStart"/>
            <w:r w:rsidRPr="00D121F0">
              <w:t>п</w:t>
            </w:r>
            <w:proofErr w:type="spellEnd"/>
            <w:proofErr w:type="gramEnd"/>
            <w:r w:rsidRPr="00D121F0">
              <w:t>/</w:t>
            </w:r>
            <w:proofErr w:type="spellStart"/>
            <w:r w:rsidRPr="00D121F0"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outlineLvl w:val="0"/>
            </w:pPr>
            <w:r>
              <w:t xml:space="preserve">Адрес          (местоположение)           </w:t>
            </w:r>
            <w:r>
              <w:br/>
              <w:t xml:space="preserve">здания, строения,       </w:t>
            </w:r>
            <w:r w:rsidRPr="00D121F0">
              <w:t xml:space="preserve">      </w:t>
            </w:r>
            <w:r w:rsidRPr="00D121F0">
              <w:br/>
              <w:t xml:space="preserve">сооружения,    </w:t>
            </w:r>
            <w:r w:rsidRPr="00D121F0">
              <w:br/>
              <w:t>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outlineLvl w:val="0"/>
            </w:pPr>
            <w:r w:rsidRPr="00D121F0">
              <w:t>Назначение осна</w:t>
            </w:r>
            <w:r>
              <w:t xml:space="preserve">щенных </w:t>
            </w:r>
            <w:r w:rsidRPr="00D121F0">
              <w:t xml:space="preserve">зданий, строений,  </w:t>
            </w:r>
            <w:proofErr w:type="spellStart"/>
            <w:proofErr w:type="gramStart"/>
            <w:r>
              <w:t>соору-жений</w:t>
            </w:r>
            <w:proofErr w:type="spellEnd"/>
            <w:proofErr w:type="gramEnd"/>
            <w:r>
              <w:t xml:space="preserve">, помещений </w:t>
            </w:r>
            <w:r w:rsidRPr="00D121F0">
              <w:t>(учебные, у</w:t>
            </w:r>
            <w:r>
              <w:t xml:space="preserve">чебно-лабораторные,   административные,  </w:t>
            </w:r>
            <w:proofErr w:type="spellStart"/>
            <w:r w:rsidRPr="00D121F0">
              <w:t>под</w:t>
            </w:r>
            <w:r>
              <w:t>-</w:t>
            </w:r>
            <w:r w:rsidRPr="00D121F0">
              <w:t>собные</w:t>
            </w:r>
            <w:proofErr w:type="spellEnd"/>
            <w:r w:rsidRPr="00D121F0">
              <w:t>, поме</w:t>
            </w:r>
            <w:r>
              <w:t xml:space="preserve">щения для занятия     </w:t>
            </w:r>
            <w:r w:rsidRPr="00D121F0">
              <w:t xml:space="preserve">физической культурой    и спортом, </w:t>
            </w:r>
            <w:r>
              <w:t xml:space="preserve">для   обеспечения </w:t>
            </w:r>
            <w:r w:rsidRPr="00D121F0">
              <w:t>обучающих</w:t>
            </w:r>
            <w:r>
              <w:t xml:space="preserve">ся,     </w:t>
            </w:r>
            <w:r>
              <w:br/>
              <w:t xml:space="preserve">воспитанников и </w:t>
            </w:r>
            <w:r w:rsidRPr="00D121F0">
              <w:t>работников пита</w:t>
            </w:r>
            <w:r>
              <w:t xml:space="preserve">нием </w:t>
            </w:r>
            <w:r w:rsidRPr="00D121F0">
              <w:t>и медицин</w:t>
            </w:r>
            <w:r>
              <w:t xml:space="preserve">ским    </w:t>
            </w:r>
            <w:r w:rsidRPr="00D121F0">
              <w:t>обслужи</w:t>
            </w:r>
            <w:r>
              <w:t xml:space="preserve">ванием, иное) с указанием площади </w:t>
            </w:r>
            <w:r w:rsidRPr="00D121F0"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outlineLvl w:val="0"/>
            </w:pPr>
            <w:r w:rsidRPr="00D121F0">
              <w:t>Собственно</w:t>
            </w:r>
            <w:r>
              <w:t xml:space="preserve">сть или иное </w:t>
            </w:r>
            <w:r w:rsidRPr="00D121F0">
              <w:t>вещное пра</w:t>
            </w:r>
            <w:r>
              <w:t xml:space="preserve">во </w:t>
            </w:r>
            <w:r w:rsidRPr="00D121F0">
              <w:t>(оператив</w:t>
            </w:r>
            <w:r>
              <w:t>ное</w:t>
            </w:r>
            <w:r>
              <w:br/>
            </w:r>
            <w:r w:rsidRPr="00D121F0">
              <w:t xml:space="preserve">управление, </w:t>
            </w:r>
            <w:r w:rsidRPr="00D121F0">
              <w:br/>
              <w:t>хозяйствен</w:t>
            </w:r>
            <w:r>
              <w:t>ное</w:t>
            </w:r>
            <w:r w:rsidRPr="00D121F0">
              <w:t xml:space="preserve"> веде</w:t>
            </w:r>
            <w:r>
              <w:t xml:space="preserve">ние), аренда,   </w:t>
            </w:r>
            <w:r>
              <w:br/>
              <w:t xml:space="preserve">субаренда, </w:t>
            </w:r>
            <w:r>
              <w:br/>
              <w:t>безвозмездное</w:t>
            </w:r>
            <w:r>
              <w:br/>
            </w:r>
            <w:r w:rsidRPr="00D121F0"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outlineLvl w:val="0"/>
            </w:pPr>
            <w:proofErr w:type="gramStart"/>
            <w:r>
              <w:t>Полное</w:t>
            </w:r>
            <w:proofErr w:type="gramEnd"/>
            <w:r>
              <w:t xml:space="preserve">   </w:t>
            </w:r>
            <w:proofErr w:type="spellStart"/>
            <w:r w:rsidRPr="00D121F0">
              <w:t>наи</w:t>
            </w:r>
            <w:r>
              <w:t>-менование</w:t>
            </w:r>
            <w:proofErr w:type="spellEnd"/>
            <w:r>
              <w:t xml:space="preserve"> </w:t>
            </w:r>
            <w:r>
              <w:br/>
            </w:r>
            <w:r w:rsidRPr="00D121F0">
              <w:t xml:space="preserve">собственника </w:t>
            </w:r>
            <w:r w:rsidRPr="00D121F0">
              <w:br/>
              <w:t>(арендодате</w:t>
            </w:r>
            <w:r>
              <w:t xml:space="preserve">ля, </w:t>
            </w:r>
            <w:r w:rsidRPr="00D121F0">
              <w:t>ссудода</w:t>
            </w:r>
            <w:r>
              <w:t xml:space="preserve">теля) объекта   </w:t>
            </w:r>
            <w:r>
              <w:br/>
              <w:t xml:space="preserve">недвижимого </w:t>
            </w:r>
            <w:r>
              <w:br/>
            </w:r>
            <w:r w:rsidRPr="00D121F0">
              <w:t>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outlineLvl w:val="0"/>
            </w:pPr>
            <w:r w:rsidRPr="00D121F0">
              <w:t>Документ -</w:t>
            </w:r>
            <w:r w:rsidRPr="00D121F0">
              <w:br/>
              <w:t>основа</w:t>
            </w:r>
            <w:r>
              <w:t xml:space="preserve">ние </w:t>
            </w:r>
            <w:proofErr w:type="spellStart"/>
            <w:proofErr w:type="gramStart"/>
            <w:r w:rsidRPr="00D121F0">
              <w:t>воз</w:t>
            </w:r>
            <w:r>
              <w:t>-никно</w:t>
            </w:r>
            <w:r w:rsidRPr="00D121F0">
              <w:t>ве</w:t>
            </w:r>
            <w:r>
              <w:t>ния</w:t>
            </w:r>
            <w:proofErr w:type="spellEnd"/>
            <w:proofErr w:type="gramEnd"/>
            <w:r>
              <w:t xml:space="preserve"> права     </w:t>
            </w:r>
            <w:r>
              <w:br/>
              <w:t xml:space="preserve">(указываются   </w:t>
            </w:r>
            <w:r>
              <w:br/>
              <w:t>реквизиты и</w:t>
            </w:r>
            <w:r>
              <w:br/>
              <w:t xml:space="preserve">сроки   </w:t>
            </w:r>
            <w:r>
              <w:br/>
              <w:t>действия)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Default="006D04FB" w:rsidP="007F15A1">
            <w:pPr>
              <w:pStyle w:val="ConsPlusCell"/>
              <w:outlineLvl w:val="0"/>
            </w:pPr>
            <w:proofErr w:type="spellStart"/>
            <w:r w:rsidRPr="00D121F0">
              <w:t>Кадастро</w:t>
            </w:r>
            <w:proofErr w:type="spellEnd"/>
            <w:r>
              <w:t>-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t xml:space="preserve">вый  (или условный) номер  </w:t>
            </w:r>
          </w:p>
          <w:p w:rsidR="006D04FB" w:rsidRPr="00D121F0" w:rsidRDefault="006D04FB" w:rsidP="007F15A1">
            <w:pPr>
              <w:pStyle w:val="ConsPlusCell"/>
              <w:outlineLvl w:val="0"/>
            </w:pPr>
            <w:r w:rsidRPr="00D121F0">
              <w:t xml:space="preserve">объекта      </w:t>
            </w:r>
            <w:r w:rsidRPr="00D121F0">
              <w:br/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outlineLvl w:val="0"/>
            </w:pPr>
            <w:r>
              <w:t>Номер записи рег</w:t>
            </w:r>
            <w:r w:rsidRPr="00D121F0">
              <w:t>ист</w:t>
            </w:r>
            <w:r>
              <w:t xml:space="preserve">рации  </w:t>
            </w:r>
            <w:r>
              <w:br/>
              <w:t xml:space="preserve">в Едином   </w:t>
            </w:r>
            <w:r>
              <w:br/>
            </w:r>
            <w:proofErr w:type="spellStart"/>
            <w:proofErr w:type="gramStart"/>
            <w:r>
              <w:t>государст</w:t>
            </w:r>
            <w:r w:rsidRPr="00D121F0">
              <w:t>вен</w:t>
            </w:r>
            <w:r>
              <w:t>-ном</w:t>
            </w:r>
            <w:proofErr w:type="spellEnd"/>
            <w:proofErr w:type="gramEnd"/>
            <w:r>
              <w:t xml:space="preserve"> </w:t>
            </w:r>
            <w:r w:rsidRPr="00D121F0">
              <w:t xml:space="preserve">реестре    </w:t>
            </w:r>
            <w:r w:rsidRPr="00D121F0">
              <w:br/>
              <w:t xml:space="preserve">прав на    </w:t>
            </w:r>
            <w:r w:rsidRPr="00D121F0">
              <w:br/>
              <w:t>недв</w:t>
            </w:r>
            <w:r>
              <w:t xml:space="preserve">ижимое </w:t>
            </w:r>
            <w:r>
              <w:br/>
              <w:t xml:space="preserve">имущество  </w:t>
            </w:r>
            <w:r>
              <w:br/>
              <w:t xml:space="preserve">и сделок </w:t>
            </w:r>
            <w:r w:rsidRPr="00D121F0">
              <w:t>с ним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Default="006D04FB" w:rsidP="007F15A1">
            <w:pPr>
              <w:pStyle w:val="ConsPlusCell"/>
              <w:tabs>
                <w:tab w:val="center" w:pos="2051"/>
              </w:tabs>
              <w:ind w:right="567"/>
              <w:outlineLvl w:val="0"/>
            </w:pPr>
            <w:r w:rsidRPr="00D121F0">
              <w:t>Реквизит</w:t>
            </w:r>
            <w:r>
              <w:t xml:space="preserve">ы   </w:t>
            </w:r>
            <w:r>
              <w:br/>
              <w:t xml:space="preserve">заключений, </w:t>
            </w:r>
            <w:r>
              <w:br/>
              <w:t xml:space="preserve">выданных    </w:t>
            </w:r>
            <w:r>
              <w:br/>
            </w:r>
            <w:proofErr w:type="spellStart"/>
            <w:r w:rsidRPr="00D121F0">
              <w:t>рга</w:t>
            </w:r>
            <w:r>
              <w:t>нами</w:t>
            </w:r>
            <w:proofErr w:type="spellEnd"/>
            <w:r>
              <w:t xml:space="preserve">,   </w:t>
            </w:r>
            <w:r>
              <w:br/>
            </w:r>
            <w:proofErr w:type="gramStart"/>
            <w:r>
              <w:t>осущест</w:t>
            </w:r>
            <w:r w:rsidRPr="00D121F0">
              <w:t>вляю</w:t>
            </w:r>
            <w:r>
              <w:t>щими</w:t>
            </w:r>
            <w:proofErr w:type="gramEnd"/>
            <w:r>
              <w:t xml:space="preserve"> </w:t>
            </w:r>
          </w:p>
          <w:p w:rsidR="006D04FB" w:rsidRDefault="006D04FB" w:rsidP="007F15A1">
            <w:pPr>
              <w:pStyle w:val="ConsPlusCell"/>
              <w:ind w:right="567"/>
              <w:outlineLvl w:val="0"/>
            </w:pPr>
            <w:r>
              <w:t>государственный</w:t>
            </w:r>
          </w:p>
          <w:p w:rsidR="006D04FB" w:rsidRDefault="006D04FB" w:rsidP="007F15A1">
            <w:pPr>
              <w:pStyle w:val="ConsPlusCell"/>
              <w:ind w:right="567"/>
              <w:outlineLvl w:val="0"/>
            </w:pPr>
            <w:r>
              <w:t>са</w:t>
            </w:r>
            <w:r w:rsidRPr="00D121F0">
              <w:t>ни</w:t>
            </w:r>
            <w:r>
              <w:t>тарно-</w:t>
            </w:r>
          </w:p>
          <w:p w:rsidR="006D04FB" w:rsidRDefault="006D04FB" w:rsidP="007F15A1">
            <w:pPr>
              <w:pStyle w:val="ConsPlusCell"/>
              <w:ind w:right="567"/>
              <w:outlineLvl w:val="0"/>
            </w:pPr>
            <w:proofErr w:type="spellStart"/>
            <w:r w:rsidRPr="00D121F0">
              <w:t>эпиде</w:t>
            </w:r>
            <w:r>
              <w:t>мио</w:t>
            </w:r>
            <w:r w:rsidRPr="00D121F0">
              <w:t>логичес</w:t>
            </w:r>
            <w:proofErr w:type="spellEnd"/>
          </w:p>
          <w:p w:rsidR="006D04FB" w:rsidRDefault="006D04FB" w:rsidP="007F15A1">
            <w:pPr>
              <w:pStyle w:val="ConsPlusCell"/>
              <w:ind w:right="567"/>
              <w:outlineLvl w:val="0"/>
            </w:pPr>
            <w:r>
              <w:t xml:space="preserve">кий  надзор,     </w:t>
            </w:r>
            <w:r>
              <w:br/>
              <w:t>государст</w:t>
            </w:r>
            <w:r w:rsidRPr="00D121F0">
              <w:t>вен</w:t>
            </w:r>
            <w:r>
              <w:t xml:space="preserve">ный </w:t>
            </w:r>
          </w:p>
          <w:p w:rsidR="006D04FB" w:rsidRPr="00D121F0" w:rsidRDefault="006D04FB" w:rsidP="007F15A1">
            <w:pPr>
              <w:pStyle w:val="ConsPlusCell"/>
              <w:ind w:right="567"/>
              <w:outlineLvl w:val="0"/>
            </w:pPr>
            <w:r w:rsidRPr="00D121F0">
              <w:t>пожар</w:t>
            </w:r>
            <w:r>
              <w:t xml:space="preserve">ный  </w:t>
            </w:r>
            <w:r w:rsidRPr="00D121F0">
              <w:t>надзор</w:t>
            </w:r>
          </w:p>
        </w:tc>
      </w:tr>
      <w:tr w:rsidR="006D04FB" w:rsidRPr="00D121F0" w:rsidTr="007F15A1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>8</w:t>
            </w:r>
          </w:p>
        </w:tc>
        <w:tc>
          <w:tcPr>
            <w:tcW w:w="4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>
              <w:t xml:space="preserve">          </w:t>
            </w:r>
            <w:r w:rsidRPr="00D121F0">
              <w:t>9</w:t>
            </w:r>
          </w:p>
        </w:tc>
      </w:tr>
      <w:tr w:rsidR="006D04FB" w:rsidRPr="00D121F0" w:rsidTr="007F15A1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Default="006D04FB" w:rsidP="007F15A1">
            <w:pPr>
              <w:pStyle w:val="ConsPlusCell"/>
              <w:jc w:val="right"/>
              <w:outlineLvl w:val="0"/>
            </w:pPr>
          </w:p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 xml:space="preserve">1.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Default="006D04FB" w:rsidP="007F15A1">
            <w:pPr>
              <w:pStyle w:val="a3"/>
              <w:outlineLvl w:val="0"/>
              <w:rPr>
                <w:lang w:eastAsia="ru-RU"/>
              </w:rPr>
            </w:pPr>
          </w:p>
          <w:p w:rsidR="006D04FB" w:rsidRDefault="006D04FB" w:rsidP="007F15A1">
            <w:pPr>
              <w:pStyle w:val="a3"/>
              <w:outlineLvl w:val="0"/>
              <w:rPr>
                <w:lang w:eastAsia="ru-RU"/>
              </w:rPr>
            </w:pPr>
            <w:r w:rsidRPr="00122902">
              <w:rPr>
                <w:lang w:eastAsia="ru-RU"/>
              </w:rPr>
              <w:t xml:space="preserve">238460 </w:t>
            </w:r>
            <w:proofErr w:type="spellStart"/>
            <w:r w:rsidRPr="00122902">
              <w:rPr>
                <w:lang w:eastAsia="ru-RU"/>
              </w:rPr>
              <w:t>Калининградскаяобласть</w:t>
            </w:r>
            <w:proofErr w:type="spellEnd"/>
            <w:r w:rsidRPr="00122902">
              <w:rPr>
                <w:lang w:eastAsia="ru-RU"/>
              </w:rPr>
              <w:t>,</w:t>
            </w:r>
          </w:p>
          <w:p w:rsidR="006D04FB" w:rsidRPr="00122902" w:rsidRDefault="006D04FB" w:rsidP="007F15A1">
            <w:pPr>
              <w:pStyle w:val="a3"/>
              <w:outlineLvl w:val="0"/>
              <w:rPr>
                <w:lang w:eastAsia="ru-RU"/>
              </w:rPr>
            </w:pPr>
            <w:r w:rsidRPr="00122902">
              <w:rPr>
                <w:lang w:eastAsia="ru-RU"/>
              </w:rPr>
              <w:t>г. Ладушкин,</w:t>
            </w:r>
            <w:r>
              <w:rPr>
                <w:lang w:eastAsia="ru-RU"/>
              </w:rPr>
              <w:t xml:space="preserve"> </w:t>
            </w:r>
            <w:r w:rsidRPr="00122902">
              <w:rPr>
                <w:lang w:eastAsia="ru-RU"/>
              </w:rPr>
              <w:t xml:space="preserve">ул. </w:t>
            </w:r>
            <w:proofErr w:type="gramStart"/>
            <w:r w:rsidRPr="00122902">
              <w:rPr>
                <w:lang w:eastAsia="ru-RU"/>
              </w:rPr>
              <w:t>Первомайская</w:t>
            </w:r>
            <w:proofErr w:type="gramEnd"/>
            <w:r w:rsidRPr="0012290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Pr="00122902">
              <w:rPr>
                <w:lang w:eastAsia="ru-RU"/>
              </w:rPr>
              <w:t>9</w:t>
            </w:r>
          </w:p>
          <w:p w:rsidR="006D04FB" w:rsidRPr="00D121F0" w:rsidRDefault="006D04FB" w:rsidP="007F15A1">
            <w:pPr>
              <w:pStyle w:val="ConsPlusCell"/>
              <w:outlineLvl w:val="0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Default="006D04FB" w:rsidP="007F15A1">
            <w:pPr>
              <w:pStyle w:val="ConsPlusCell"/>
              <w:outlineLvl w:val="0"/>
              <w:rPr>
                <w:b/>
                <w:u w:val="single"/>
              </w:rPr>
            </w:pPr>
          </w:p>
          <w:p w:rsidR="006D04FB" w:rsidRDefault="006D04FB" w:rsidP="007F15A1">
            <w:pPr>
              <w:pStyle w:val="ConsPlusCell"/>
              <w:outlineLvl w:val="0"/>
            </w:pPr>
            <w:r w:rsidRPr="00B66EA0">
              <w:rPr>
                <w:b/>
                <w:u w:val="single"/>
              </w:rPr>
              <w:t>Учебные помещения</w:t>
            </w:r>
            <w:r>
              <w:t>: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t>Класс фортепиано – 10.3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Класс фортепиано – 9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Класс скрипки – 9,9 кв</w:t>
            </w:r>
            <w:proofErr w:type="gramStart"/>
            <w:r>
              <w:t>.м</w:t>
            </w:r>
            <w:proofErr w:type="gramEnd"/>
            <w:r>
              <w:t xml:space="preserve"> 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t>Класс гитары – 6,4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Класс теории – 14,7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Класс художествен. – 23 кв. м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rPr>
                <w:b/>
                <w:u w:val="single"/>
              </w:rPr>
              <w:t>Административные помещения: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t>Кабинет директора– 16,3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Подсобные помещения: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lastRenderedPageBreak/>
              <w:t>Кладовая – 1,6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Подсобное помещение – 10,7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t>Служебное – 10.7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Служебное – 0,7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proofErr w:type="gramStart"/>
            <w:r>
              <w:t>Служебное</w:t>
            </w:r>
            <w:proofErr w:type="gramEnd"/>
            <w:r>
              <w:t xml:space="preserve"> (подвал) – 11,9 кв.</w:t>
            </w:r>
          </w:p>
          <w:p w:rsidR="006D04FB" w:rsidRDefault="006D04FB" w:rsidP="007F15A1">
            <w:pPr>
              <w:pStyle w:val="ConsPlusCell"/>
              <w:outlineLvl w:val="0"/>
            </w:pPr>
            <w:proofErr w:type="gramStart"/>
            <w:r>
              <w:t>Служебное</w:t>
            </w:r>
            <w:proofErr w:type="gramEnd"/>
            <w:r>
              <w:t xml:space="preserve"> (подвал) – 13,9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t>Основная (подвал) – 5,2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Иное:</w:t>
            </w:r>
          </w:p>
          <w:p w:rsidR="006D04FB" w:rsidRPr="00993C72" w:rsidRDefault="006D04FB" w:rsidP="007F15A1">
            <w:pPr>
              <w:pStyle w:val="ConsPlusCell"/>
              <w:outlineLvl w:val="0"/>
            </w:pPr>
            <w:r>
              <w:t>Концертный зал – 45,9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Санузел – 1,6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Коридор – 11,3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Коридор – 4,9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Коридор – 16,8 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Коридор – 2,3 кв</w:t>
            </w:r>
            <w:proofErr w:type="gramStart"/>
            <w:r>
              <w:t>.м</w:t>
            </w:r>
            <w:proofErr w:type="gramEnd"/>
          </w:p>
          <w:p w:rsidR="006D04FB" w:rsidRDefault="006D04FB" w:rsidP="007F15A1">
            <w:pPr>
              <w:pStyle w:val="ConsPlusCell"/>
              <w:outlineLvl w:val="0"/>
            </w:pPr>
            <w:r>
              <w:t>Коридор – 8,4 кв</w:t>
            </w:r>
            <w:proofErr w:type="gramStart"/>
            <w:r>
              <w:t>.м</w:t>
            </w:r>
            <w:proofErr w:type="gramEnd"/>
          </w:p>
          <w:p w:rsidR="006D04FB" w:rsidRPr="00605025" w:rsidRDefault="006D04FB" w:rsidP="007F15A1">
            <w:pPr>
              <w:pStyle w:val="ConsPlusCell"/>
              <w:outlineLvl w:val="0"/>
            </w:pPr>
            <w:r>
              <w:t>Котельная – 15,4 кв</w:t>
            </w:r>
            <w:proofErr w:type="gramStart"/>
            <w:r>
              <w:t>.м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  <w:r w:rsidRPr="00424E5D">
              <w:rPr>
                <w:b/>
              </w:rPr>
              <w:t>Оперативное управление</w:t>
            </w:r>
            <w:r>
              <w:rPr>
                <w:b/>
              </w:rPr>
              <w:t xml:space="preserve"> зданием</w:t>
            </w: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 в бессрочном пользовании</w:t>
            </w: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Администра-ция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</w:t>
            </w:r>
            <w:r w:rsidRPr="00424E5D">
              <w:rPr>
                <w:b/>
              </w:rPr>
              <w:t>уници</w:t>
            </w:r>
            <w:r>
              <w:rPr>
                <w:b/>
              </w:rPr>
              <w:t>-</w:t>
            </w:r>
            <w:r w:rsidRPr="00424E5D">
              <w:rPr>
                <w:b/>
              </w:rPr>
              <w:t>паль</w:t>
            </w:r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образования </w:t>
            </w:r>
            <w:r w:rsidRPr="00424E5D">
              <w:rPr>
                <w:b/>
              </w:rPr>
              <w:t>«</w:t>
            </w:r>
            <w:proofErr w:type="spellStart"/>
            <w:r>
              <w:rPr>
                <w:b/>
              </w:rPr>
              <w:t>Ладушкин-ский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город-ской</w:t>
            </w:r>
            <w:proofErr w:type="spellEnd"/>
            <w:r>
              <w:rPr>
                <w:b/>
              </w:rPr>
              <w:t xml:space="preserve"> округ</w:t>
            </w:r>
            <w:r w:rsidRPr="00424E5D">
              <w:rPr>
                <w:b/>
              </w:rPr>
              <w:t xml:space="preserve">» </w:t>
            </w: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Администра-</w:t>
            </w:r>
            <w:r>
              <w:rPr>
                <w:b/>
              </w:rPr>
              <w:lastRenderedPageBreak/>
              <w:t>ция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 w:rsidRPr="00424E5D">
              <w:rPr>
                <w:b/>
              </w:rPr>
              <w:t>Муници</w:t>
            </w:r>
            <w:r>
              <w:rPr>
                <w:b/>
              </w:rPr>
              <w:t>-</w:t>
            </w:r>
            <w:r w:rsidRPr="00424E5D">
              <w:rPr>
                <w:b/>
              </w:rPr>
              <w:t>паль</w:t>
            </w:r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образования </w:t>
            </w:r>
            <w:r w:rsidRPr="00424E5D">
              <w:rPr>
                <w:b/>
              </w:rPr>
              <w:t>«</w:t>
            </w:r>
            <w:proofErr w:type="spellStart"/>
            <w:r>
              <w:rPr>
                <w:b/>
              </w:rPr>
              <w:t>Ладушкин-ский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город-ской</w:t>
            </w:r>
            <w:proofErr w:type="spellEnd"/>
            <w:r>
              <w:rPr>
                <w:b/>
              </w:rPr>
              <w:t xml:space="preserve"> округ</w:t>
            </w:r>
            <w:r w:rsidRPr="00424E5D">
              <w:rPr>
                <w:b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  <w:proofErr w:type="spellStart"/>
            <w:proofErr w:type="gramStart"/>
            <w:r w:rsidRPr="00424E5D">
              <w:rPr>
                <w:b/>
              </w:rPr>
              <w:t>Постановле</w:t>
            </w:r>
            <w:r>
              <w:rPr>
                <w:b/>
              </w:rPr>
              <w:t>-</w:t>
            </w:r>
            <w:r w:rsidRPr="00424E5D">
              <w:rPr>
                <w:b/>
              </w:rPr>
              <w:t>ние</w:t>
            </w:r>
            <w:proofErr w:type="spellEnd"/>
            <w:proofErr w:type="gramEnd"/>
            <w:r w:rsidRPr="00424E5D">
              <w:rPr>
                <w:b/>
              </w:rPr>
              <w:t xml:space="preserve"> </w:t>
            </w:r>
            <w:r>
              <w:rPr>
                <w:b/>
              </w:rPr>
              <w:t xml:space="preserve">№ 389 </w:t>
            </w:r>
            <w:proofErr w:type="spellStart"/>
            <w:r w:rsidRPr="00424E5D">
              <w:rPr>
                <w:b/>
              </w:rPr>
              <w:t>Администра</w:t>
            </w:r>
            <w:r>
              <w:rPr>
                <w:b/>
              </w:rPr>
              <w:t>-ции</w:t>
            </w:r>
            <w:proofErr w:type="spellEnd"/>
            <w:r>
              <w:rPr>
                <w:b/>
              </w:rPr>
              <w:t xml:space="preserve"> г. </w:t>
            </w:r>
            <w:proofErr w:type="spellStart"/>
            <w:r>
              <w:rPr>
                <w:b/>
              </w:rPr>
              <w:t>Ладуш-кина</w:t>
            </w:r>
            <w:proofErr w:type="spellEnd"/>
            <w:r>
              <w:rPr>
                <w:b/>
              </w:rPr>
              <w:t xml:space="preserve"> от 14.11.2013 г.</w:t>
            </w: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  <w:r>
              <w:rPr>
                <w:b/>
              </w:rPr>
              <w:t xml:space="preserve">Договор № 2 </w:t>
            </w:r>
            <w:r>
              <w:rPr>
                <w:b/>
              </w:rPr>
              <w:lastRenderedPageBreak/>
              <w:t>от 07. 06. 2010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  <w:r>
              <w:rPr>
                <w:b/>
              </w:rPr>
              <w:t xml:space="preserve">39:20:01 </w:t>
            </w:r>
            <w:r>
              <w:rPr>
                <w:b/>
              </w:rPr>
              <w:lastRenderedPageBreak/>
              <w:t>02 07:10</w:t>
            </w: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  <w:r>
              <w:rPr>
                <w:b/>
              </w:rPr>
              <w:t>880 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  <w:r>
              <w:rPr>
                <w:b/>
              </w:rPr>
              <w:t xml:space="preserve">Свидетельство ЕГРЮЛ серия 39 </w:t>
            </w: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  <w:r>
              <w:rPr>
                <w:b/>
              </w:rPr>
              <w:t>№ 001487125 ОГРН 1023902216271</w:t>
            </w: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</w:tc>
        <w:tc>
          <w:tcPr>
            <w:tcW w:w="4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424E5D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t>Санитарно-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эпидемиоло</w:t>
            </w:r>
            <w:proofErr w:type="spellEnd"/>
            <w:r>
              <w:rPr>
                <w:b/>
              </w:rPr>
              <w:t>-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ическое</w:t>
            </w:r>
            <w:proofErr w:type="spellEnd"/>
            <w:r>
              <w:rPr>
                <w:b/>
              </w:rPr>
              <w:t xml:space="preserve"> заключение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t>№ 39.КС.15.000.М.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t xml:space="preserve">000034.01.14 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t>от 22.01.2014 г.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t xml:space="preserve">Заключение № 7 о 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proofErr w:type="gramStart"/>
            <w:r>
              <w:rPr>
                <w:b/>
              </w:rPr>
              <w:t>соответствии</w:t>
            </w:r>
            <w:proofErr w:type="gramEnd"/>
            <w:r>
              <w:rPr>
                <w:b/>
              </w:rPr>
              <w:t xml:space="preserve"> 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t xml:space="preserve">(не </w:t>
            </w:r>
            <w:proofErr w:type="gramStart"/>
            <w:r>
              <w:rPr>
                <w:b/>
              </w:rPr>
              <w:t>соответствии</w:t>
            </w:r>
            <w:proofErr w:type="gramEnd"/>
            <w:r>
              <w:rPr>
                <w:b/>
              </w:rPr>
              <w:t xml:space="preserve">) 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Объекта защиты 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t xml:space="preserve">требованиям 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t>пожарной</w:t>
            </w:r>
          </w:p>
          <w:p w:rsidR="006D04FB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t xml:space="preserve">безопасности </w:t>
            </w:r>
          </w:p>
          <w:p w:rsidR="006D04FB" w:rsidRPr="00424E5D" w:rsidRDefault="006D04FB" w:rsidP="007F15A1">
            <w:pPr>
              <w:pStyle w:val="ConsPlusCell"/>
              <w:pBdr>
                <w:right w:val="single" w:sz="4" w:space="4" w:color="auto"/>
              </w:pBdr>
              <w:tabs>
                <w:tab w:val="center" w:pos="1342"/>
              </w:tabs>
              <w:ind w:right="170"/>
              <w:outlineLvl w:val="0"/>
              <w:rPr>
                <w:b/>
              </w:rPr>
            </w:pPr>
            <w:r>
              <w:rPr>
                <w:b/>
              </w:rPr>
              <w:t>от 03.02.2014 г.</w:t>
            </w:r>
          </w:p>
        </w:tc>
      </w:tr>
      <w:tr w:rsidR="006D04FB" w:rsidRPr="00D121F0" w:rsidTr="007F15A1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 xml:space="preserve">Всего (кв. м):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center"/>
              <w:outlineLvl w:val="0"/>
            </w:pPr>
            <w:r>
              <w:t>251 кв</w:t>
            </w:r>
            <w:proofErr w:type="gramStart"/>
            <w:r>
              <w:t>.м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 xml:space="preserve">      X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 xml:space="preserve">       X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 xml:space="preserve">     X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 xml:space="preserve">      X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 xml:space="preserve">     X     </w:t>
            </w:r>
          </w:p>
        </w:tc>
        <w:tc>
          <w:tcPr>
            <w:tcW w:w="4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right"/>
              <w:outlineLvl w:val="0"/>
            </w:pPr>
            <w:r w:rsidRPr="00D121F0">
              <w:t xml:space="preserve">     X      </w:t>
            </w:r>
          </w:p>
        </w:tc>
      </w:tr>
    </w:tbl>
    <w:p w:rsidR="006D04FB" w:rsidRPr="00D121F0" w:rsidRDefault="006D04FB" w:rsidP="006D0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6D04FB" w:rsidRPr="006D04FB" w:rsidRDefault="006D04FB" w:rsidP="006D04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6D04FB">
      <w:pPr>
        <w:spacing w:after="0" w:line="240" w:lineRule="auto"/>
        <w:rPr>
          <w:rFonts w:eastAsia="Times New Roman"/>
          <w:b/>
          <w:szCs w:val="24"/>
          <w:lang w:eastAsia="ru-RU"/>
        </w:rPr>
      </w:pPr>
      <w:r w:rsidRPr="0038533F">
        <w:rPr>
          <w:rFonts w:eastAsia="Times New Roman"/>
          <w:b/>
          <w:szCs w:val="24"/>
          <w:lang w:eastAsia="ru-RU"/>
        </w:rPr>
        <w:t>Раздел 2. Обеспечение образовательной деятельности объектами и помещениями социально-бытового назначения</w:t>
      </w:r>
    </w:p>
    <w:p w:rsidR="006D04FB" w:rsidRPr="0038533F" w:rsidRDefault="006D04FB" w:rsidP="006D04FB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6D04FB" w:rsidRDefault="006D04FB" w:rsidP="006D04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3981"/>
        <w:gridCol w:w="2853"/>
        <w:gridCol w:w="2345"/>
        <w:gridCol w:w="2268"/>
        <w:gridCol w:w="3071"/>
      </w:tblGrid>
      <w:tr w:rsidR="006D04FB" w:rsidRPr="003170AE" w:rsidTr="007F15A1">
        <w:tc>
          <w:tcPr>
            <w:tcW w:w="994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 w:val="22"/>
                <w:lang w:eastAsia="ru-RU"/>
              </w:rPr>
              <w:t>№</w:t>
            </w:r>
            <w:r w:rsidRPr="003170AE">
              <w:rPr>
                <w:rFonts w:eastAsia="Times New Roman"/>
                <w:sz w:val="22"/>
                <w:lang w:eastAsia="ru-RU"/>
              </w:rPr>
              <w:br/>
            </w:r>
            <w:proofErr w:type="spellStart"/>
            <w:proofErr w:type="gramStart"/>
            <w:r w:rsidRPr="003170AE">
              <w:rPr>
                <w:rFonts w:eastAsia="Times New Roman"/>
                <w:sz w:val="22"/>
                <w:lang w:eastAsia="ru-RU"/>
              </w:rPr>
              <w:t>п</w:t>
            </w:r>
            <w:proofErr w:type="spellEnd"/>
            <w:proofErr w:type="gramEnd"/>
            <w:r w:rsidRPr="003170AE">
              <w:rPr>
                <w:rFonts w:eastAsia="Times New Roman"/>
                <w:sz w:val="22"/>
                <w:lang w:eastAsia="ru-RU"/>
              </w:rPr>
              <w:t>/</w:t>
            </w:r>
            <w:proofErr w:type="spellStart"/>
            <w:r w:rsidRPr="003170AE">
              <w:rPr>
                <w:rFonts w:eastAsia="Times New Roman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3981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 w:val="22"/>
                <w:lang w:eastAsia="ru-RU"/>
              </w:rPr>
              <w:t>Объекты и помещения</w:t>
            </w:r>
          </w:p>
        </w:tc>
        <w:tc>
          <w:tcPr>
            <w:tcW w:w="2853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 w:val="22"/>
                <w:lang w:eastAsia="ru-RU"/>
              </w:rPr>
              <w:t>Фактический адрес объектов</w:t>
            </w:r>
            <w:r w:rsidRPr="003170AE">
              <w:rPr>
                <w:rFonts w:eastAsia="Times New Roman"/>
                <w:sz w:val="22"/>
                <w:lang w:eastAsia="ru-RU"/>
              </w:rPr>
              <w:br/>
              <w:t>и помещений</w:t>
            </w:r>
          </w:p>
        </w:tc>
        <w:tc>
          <w:tcPr>
            <w:tcW w:w="2345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  <w:tc>
          <w:tcPr>
            <w:tcW w:w="2268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Наименование организации-собственника (арендодателя, ссудодателя и др.)</w:t>
            </w:r>
          </w:p>
        </w:tc>
        <w:tc>
          <w:tcPr>
            <w:tcW w:w="3071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Реквизиты и сроки действия правоустанавливающих документов</w:t>
            </w:r>
          </w:p>
        </w:tc>
      </w:tr>
      <w:tr w:rsidR="006D04FB" w:rsidRPr="003170AE" w:rsidTr="007F15A1">
        <w:tc>
          <w:tcPr>
            <w:tcW w:w="994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345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6D04FB" w:rsidRPr="003170AE" w:rsidTr="007F15A1">
        <w:trPr>
          <w:trHeight w:val="1124"/>
        </w:trPr>
        <w:tc>
          <w:tcPr>
            <w:tcW w:w="994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170AE">
              <w:rPr>
                <w:rFonts w:eastAsia="Times New Roman"/>
                <w:b/>
                <w:szCs w:val="24"/>
                <w:lang w:eastAsia="ru-RU"/>
              </w:rPr>
              <w:t>Объекты хозяйственно-бытового и санитарно-гигиенического назначения</w:t>
            </w:r>
          </w:p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04FB" w:rsidRPr="003170AE" w:rsidRDefault="006D04FB" w:rsidP="007F15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Санузел  1 этаж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t xml:space="preserve">Кладовая  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t xml:space="preserve">Подсобное помещение  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lastRenderedPageBreak/>
              <w:t xml:space="preserve">Служебное  </w:t>
            </w:r>
          </w:p>
          <w:p w:rsidR="006D04FB" w:rsidRDefault="006D04FB" w:rsidP="007F15A1">
            <w:pPr>
              <w:pStyle w:val="ConsPlusCell"/>
              <w:outlineLvl w:val="0"/>
            </w:pPr>
            <w:r>
              <w:t xml:space="preserve">Служебное  </w:t>
            </w:r>
          </w:p>
          <w:p w:rsidR="006D04FB" w:rsidRDefault="006D04FB" w:rsidP="007F15A1">
            <w:pPr>
              <w:pStyle w:val="ConsPlusCell"/>
              <w:outlineLvl w:val="0"/>
            </w:pPr>
            <w:proofErr w:type="gramStart"/>
            <w:r>
              <w:t>Служебное</w:t>
            </w:r>
            <w:proofErr w:type="gramEnd"/>
            <w:r>
              <w:t xml:space="preserve"> (подвал)  </w:t>
            </w:r>
          </w:p>
          <w:p w:rsidR="006D04FB" w:rsidRDefault="006D04FB" w:rsidP="007F15A1">
            <w:pPr>
              <w:pStyle w:val="ConsPlusCell"/>
              <w:outlineLvl w:val="0"/>
            </w:pPr>
            <w:proofErr w:type="gramStart"/>
            <w:r>
              <w:t>Служебное</w:t>
            </w:r>
            <w:proofErr w:type="gramEnd"/>
            <w:r>
              <w:t xml:space="preserve"> (подвал)  </w:t>
            </w:r>
          </w:p>
          <w:p w:rsidR="006D04FB" w:rsidRPr="003170AE" w:rsidRDefault="006D04FB" w:rsidP="007F15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170AE">
              <w:rPr>
                <w:rFonts w:eastAsia="Times New Roman"/>
              </w:rPr>
              <w:t>Основная</w:t>
            </w:r>
            <w:proofErr w:type="gramEnd"/>
            <w:r w:rsidRPr="003170AE">
              <w:rPr>
                <w:rFonts w:eastAsia="Times New Roman"/>
              </w:rPr>
              <w:t xml:space="preserve"> (подвал)</w:t>
            </w:r>
          </w:p>
          <w:p w:rsidR="006D04FB" w:rsidRPr="003170AE" w:rsidRDefault="006D04FB" w:rsidP="007F15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</w:rPr>
              <w:t xml:space="preserve">Котельная  </w:t>
            </w:r>
          </w:p>
        </w:tc>
        <w:tc>
          <w:tcPr>
            <w:tcW w:w="2853" w:type="dxa"/>
            <w:shd w:val="clear" w:color="auto" w:fill="auto"/>
          </w:tcPr>
          <w:p w:rsidR="006D04FB" w:rsidRPr="003170AE" w:rsidRDefault="006D04FB" w:rsidP="007F15A1">
            <w:pPr>
              <w:pStyle w:val="a3"/>
              <w:outlineLvl w:val="0"/>
              <w:rPr>
                <w:rFonts w:eastAsia="Times New Roman"/>
                <w:lang w:eastAsia="ru-RU"/>
              </w:rPr>
            </w:pPr>
          </w:p>
          <w:p w:rsidR="006D04FB" w:rsidRPr="003170AE" w:rsidRDefault="006D04FB" w:rsidP="007F15A1">
            <w:pPr>
              <w:pStyle w:val="a3"/>
              <w:outlineLvl w:val="0"/>
              <w:rPr>
                <w:rFonts w:eastAsia="Times New Roman"/>
                <w:lang w:eastAsia="ru-RU"/>
              </w:rPr>
            </w:pPr>
          </w:p>
          <w:p w:rsidR="006D04FB" w:rsidRPr="003170AE" w:rsidRDefault="006D04FB" w:rsidP="007F15A1">
            <w:pPr>
              <w:pStyle w:val="a3"/>
              <w:outlineLvl w:val="0"/>
              <w:rPr>
                <w:rFonts w:eastAsia="Times New Roman"/>
                <w:lang w:eastAsia="ru-RU"/>
              </w:rPr>
            </w:pPr>
          </w:p>
          <w:p w:rsidR="006D04FB" w:rsidRPr="003170AE" w:rsidRDefault="006D04FB" w:rsidP="007F15A1">
            <w:pPr>
              <w:pStyle w:val="a3"/>
              <w:outlineLvl w:val="0"/>
              <w:rPr>
                <w:rFonts w:eastAsia="Times New Roman"/>
                <w:lang w:eastAsia="ru-RU"/>
              </w:rPr>
            </w:pPr>
          </w:p>
          <w:p w:rsidR="006D04FB" w:rsidRPr="003170AE" w:rsidRDefault="006D04FB" w:rsidP="007F15A1">
            <w:pPr>
              <w:pStyle w:val="a3"/>
              <w:outlineLvl w:val="0"/>
              <w:rPr>
                <w:rFonts w:eastAsia="Times New Roman"/>
                <w:lang w:eastAsia="ru-RU"/>
              </w:rPr>
            </w:pPr>
            <w:r w:rsidRPr="003170AE">
              <w:rPr>
                <w:rFonts w:eastAsia="Times New Roman"/>
                <w:lang w:eastAsia="ru-RU"/>
              </w:rPr>
              <w:t xml:space="preserve">238460 </w:t>
            </w:r>
            <w:proofErr w:type="spellStart"/>
            <w:r w:rsidRPr="003170AE">
              <w:rPr>
                <w:rFonts w:eastAsia="Times New Roman"/>
                <w:lang w:eastAsia="ru-RU"/>
              </w:rPr>
              <w:t>Калининградскаяобласть</w:t>
            </w:r>
            <w:proofErr w:type="spellEnd"/>
            <w:r w:rsidRPr="003170AE">
              <w:rPr>
                <w:rFonts w:eastAsia="Times New Roman"/>
                <w:lang w:eastAsia="ru-RU"/>
              </w:rPr>
              <w:t>,</w:t>
            </w:r>
          </w:p>
          <w:p w:rsidR="006D04FB" w:rsidRPr="003170AE" w:rsidRDefault="006D04FB" w:rsidP="007F15A1">
            <w:pPr>
              <w:pStyle w:val="a3"/>
              <w:outlineLvl w:val="0"/>
              <w:rPr>
                <w:rFonts w:eastAsia="Times New Roman"/>
                <w:lang w:eastAsia="ru-RU"/>
              </w:rPr>
            </w:pPr>
            <w:r w:rsidRPr="003170AE">
              <w:rPr>
                <w:rFonts w:eastAsia="Times New Roman"/>
                <w:lang w:eastAsia="ru-RU"/>
              </w:rPr>
              <w:t xml:space="preserve">г. Ладушкин, ул. </w:t>
            </w:r>
            <w:proofErr w:type="gramStart"/>
            <w:r w:rsidRPr="003170AE">
              <w:rPr>
                <w:rFonts w:eastAsia="Times New Roman"/>
                <w:lang w:eastAsia="ru-RU"/>
              </w:rPr>
              <w:lastRenderedPageBreak/>
              <w:t>Первомайская</w:t>
            </w:r>
            <w:proofErr w:type="gramEnd"/>
            <w:r w:rsidRPr="003170AE">
              <w:rPr>
                <w:rFonts w:eastAsia="Times New Roman"/>
                <w:lang w:eastAsia="ru-RU"/>
              </w:rPr>
              <w:t>, 9</w:t>
            </w:r>
          </w:p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</w:tcPr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>Оперативное управление</w:t>
            </w:r>
          </w:p>
        </w:tc>
        <w:tc>
          <w:tcPr>
            <w:tcW w:w="2268" w:type="dxa"/>
            <w:shd w:val="clear" w:color="auto" w:fill="auto"/>
          </w:tcPr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  <w:r w:rsidRPr="003170AE">
              <w:rPr>
                <w:b/>
              </w:rPr>
              <w:t xml:space="preserve">Администрация муниципального образования </w:t>
            </w:r>
            <w:r w:rsidRPr="003170AE">
              <w:rPr>
                <w:b/>
              </w:rPr>
              <w:lastRenderedPageBreak/>
              <w:t xml:space="preserve">«Ладушкинский городской округ» </w:t>
            </w:r>
          </w:p>
          <w:p w:rsidR="006D04FB" w:rsidRPr="003170AE" w:rsidRDefault="006D04FB" w:rsidP="007F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  <w:r w:rsidRPr="003170AE">
              <w:rPr>
                <w:b/>
              </w:rPr>
              <w:lastRenderedPageBreak/>
              <w:t xml:space="preserve">Постановление № 389 Администрации </w:t>
            </w:r>
            <w:proofErr w:type="gramStart"/>
            <w:r w:rsidRPr="003170AE">
              <w:rPr>
                <w:b/>
              </w:rPr>
              <w:t>г</w:t>
            </w:r>
            <w:proofErr w:type="gramEnd"/>
            <w:r w:rsidRPr="003170AE">
              <w:rPr>
                <w:b/>
              </w:rPr>
              <w:t>. Ладушкина от 14.11.</w:t>
            </w:r>
          </w:p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  <w:r w:rsidRPr="003170AE">
              <w:rPr>
                <w:b/>
              </w:rPr>
              <w:t xml:space="preserve">2013 г. «О передаче муниципальной собственности МО «Ладушкинский </w:t>
            </w:r>
            <w:r w:rsidRPr="003170AE">
              <w:rPr>
                <w:b/>
              </w:rPr>
              <w:lastRenderedPageBreak/>
              <w:t>городской округ» в оперативное управление муниципальному бюджетному образовательному учреждению дополнительного образования детей «Детская школа искусств» МО «</w:t>
            </w:r>
            <w:proofErr w:type="spellStart"/>
            <w:r w:rsidRPr="003170AE">
              <w:rPr>
                <w:b/>
              </w:rPr>
              <w:t>Ладушкиский</w:t>
            </w:r>
            <w:proofErr w:type="spellEnd"/>
            <w:r w:rsidRPr="003170AE">
              <w:rPr>
                <w:b/>
              </w:rPr>
              <w:t xml:space="preserve"> городской округ»</w:t>
            </w:r>
          </w:p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3170AE" w:rsidRDefault="006D04FB" w:rsidP="007F15A1">
            <w:pPr>
              <w:spacing w:after="0" w:line="240" w:lineRule="auto"/>
              <w:rPr>
                <w:rFonts w:eastAsia="Times New Roman"/>
                <w:b/>
              </w:rPr>
            </w:pPr>
            <w:r w:rsidRPr="003170AE">
              <w:rPr>
                <w:rFonts w:eastAsia="Times New Roman"/>
                <w:b/>
              </w:rPr>
              <w:t xml:space="preserve">Договор № 2 на передачу в постоянное (бессрочное) пользование находящегося в муниципальной собственности земельного участка </w:t>
            </w: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0AE">
              <w:rPr>
                <w:rFonts w:eastAsia="Times New Roman"/>
                <w:b/>
              </w:rPr>
              <w:t>от 07. 06. 2010 г.</w:t>
            </w:r>
            <w:r w:rsidRPr="003170A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04FB" w:rsidRPr="003170AE" w:rsidRDefault="006D04FB" w:rsidP="007F15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04FB" w:rsidRDefault="006D04FB" w:rsidP="006D04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D04FB" w:rsidRPr="00B04F8C" w:rsidRDefault="006D04FB" w:rsidP="006D0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04F8C">
        <w:rPr>
          <w:rFonts w:ascii="Times New Roman" w:hAnsi="Times New Roman" w:cs="Times New Roman"/>
          <w:b/>
          <w:sz w:val="24"/>
          <w:szCs w:val="24"/>
        </w:rPr>
        <w:lastRenderedPageBreak/>
        <w:t>Раздел 3. Обеспечение образовательного процесса оборудованными учебными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F8C">
        <w:rPr>
          <w:rFonts w:ascii="Times New Roman" w:hAnsi="Times New Roman" w:cs="Times New Roman"/>
          <w:b/>
          <w:sz w:val="24"/>
          <w:szCs w:val="24"/>
        </w:rPr>
        <w:t>кабинетами,   объектами  для  проведения  пра</w:t>
      </w:r>
      <w:r>
        <w:rPr>
          <w:rFonts w:ascii="Times New Roman" w:hAnsi="Times New Roman" w:cs="Times New Roman"/>
          <w:b/>
          <w:sz w:val="24"/>
          <w:szCs w:val="24"/>
        </w:rPr>
        <w:t xml:space="preserve">ктических  занятий,  объектами </w:t>
      </w:r>
      <w:r w:rsidRPr="00B04F8C">
        <w:rPr>
          <w:rFonts w:ascii="Times New Roman" w:hAnsi="Times New Roman" w:cs="Times New Roman"/>
          <w:b/>
          <w:sz w:val="24"/>
          <w:szCs w:val="24"/>
        </w:rPr>
        <w:t>физической культуры и спорта по заявленным к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лицензированию образовательным </w:t>
      </w:r>
      <w:r w:rsidRPr="00B04F8C">
        <w:rPr>
          <w:rFonts w:ascii="Times New Roman" w:hAnsi="Times New Roman" w:cs="Times New Roman"/>
          <w:b/>
          <w:sz w:val="24"/>
          <w:szCs w:val="24"/>
        </w:rPr>
        <w:t>программам</w:t>
      </w:r>
    </w:p>
    <w:p w:rsidR="006D04FB" w:rsidRPr="00D121F0" w:rsidRDefault="006D04FB" w:rsidP="006D0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9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01"/>
        <w:gridCol w:w="3203"/>
        <w:gridCol w:w="2803"/>
        <w:gridCol w:w="3258"/>
        <w:gridCol w:w="2268"/>
        <w:gridCol w:w="2615"/>
      </w:tblGrid>
      <w:tr w:rsidR="006D04FB" w:rsidRPr="00D121F0" w:rsidTr="007F15A1">
        <w:tblPrEx>
          <w:tblCellMar>
            <w:top w:w="0" w:type="dxa"/>
            <w:bottom w:w="0" w:type="dxa"/>
          </w:tblCellMar>
        </w:tblPrEx>
        <w:trPr>
          <w:trHeight w:val="2863"/>
          <w:tblCellSpacing w:w="5" w:type="nil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 xml:space="preserve">N  </w:t>
            </w:r>
            <w:r w:rsidRPr="00D121F0">
              <w:br/>
            </w:r>
            <w:proofErr w:type="spellStart"/>
            <w:proofErr w:type="gramStart"/>
            <w:r w:rsidRPr="00D121F0">
              <w:t>п</w:t>
            </w:r>
            <w:proofErr w:type="spellEnd"/>
            <w:proofErr w:type="gramEnd"/>
            <w:r w:rsidRPr="00D121F0">
              <w:t>/</w:t>
            </w:r>
            <w:proofErr w:type="spellStart"/>
            <w:r w:rsidRPr="00D121F0">
              <w:t>п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>Уровень, ступен</w:t>
            </w:r>
            <w:r>
              <w:t xml:space="preserve">ь, вид </w:t>
            </w:r>
            <w:r>
              <w:br/>
              <w:t xml:space="preserve">   образовательной    </w:t>
            </w:r>
            <w:proofErr w:type="spellStart"/>
            <w:proofErr w:type="gramStart"/>
            <w:r w:rsidRPr="00D121F0">
              <w:t>прог</w:t>
            </w:r>
            <w:r>
              <w:t>-раммы</w:t>
            </w:r>
            <w:proofErr w:type="spellEnd"/>
            <w:proofErr w:type="gramEnd"/>
            <w:r>
              <w:t xml:space="preserve"> (основная/</w:t>
            </w:r>
            <w:proofErr w:type="spellStart"/>
            <w:r w:rsidRPr="00D121F0">
              <w:t>дополни</w:t>
            </w:r>
            <w:r>
              <w:t>-тельная</w:t>
            </w:r>
            <w:proofErr w:type="spellEnd"/>
            <w:r>
              <w:t xml:space="preserve">),   </w:t>
            </w:r>
            <w:r w:rsidRPr="00D121F0">
              <w:t xml:space="preserve">направление  </w:t>
            </w:r>
            <w:r>
              <w:t xml:space="preserve">    </w:t>
            </w:r>
            <w:r>
              <w:br/>
              <w:t xml:space="preserve">     подготовки,   </w:t>
            </w:r>
            <w:proofErr w:type="spellStart"/>
            <w:r w:rsidRPr="00D121F0">
              <w:t>специаль</w:t>
            </w:r>
            <w:r>
              <w:t>-ность</w:t>
            </w:r>
            <w:proofErr w:type="spellEnd"/>
            <w:r>
              <w:t xml:space="preserve">,  </w:t>
            </w:r>
            <w:r w:rsidRPr="00D121F0">
              <w:t xml:space="preserve">профессия,      </w:t>
            </w:r>
            <w:r w:rsidRPr="00D121F0">
              <w:br/>
              <w:t>наименование предмета,</w:t>
            </w:r>
            <w:r w:rsidRPr="00D121F0">
              <w:br/>
              <w:t xml:space="preserve">дисциплины (модуля) в </w:t>
            </w:r>
            <w:r w:rsidRPr="00D121F0">
              <w:br/>
              <w:t>соответс</w:t>
            </w:r>
            <w:r>
              <w:t xml:space="preserve">твии с учебным </w:t>
            </w:r>
            <w:r w:rsidRPr="00D121F0">
              <w:t>планом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 xml:space="preserve">Наименование    </w:t>
            </w:r>
            <w:r w:rsidRPr="00D121F0">
              <w:br/>
              <w:t xml:space="preserve">   оборудованных   </w:t>
            </w:r>
            <w:r w:rsidRPr="00D121F0">
              <w:br/>
              <w:t>учебных к</w:t>
            </w:r>
            <w:r>
              <w:t xml:space="preserve">абинетов, </w:t>
            </w:r>
            <w:r>
              <w:br/>
              <w:t xml:space="preserve">     объектов</w:t>
            </w:r>
            <w:r w:rsidRPr="00D121F0">
              <w:t xml:space="preserve"> для </w:t>
            </w:r>
            <w:proofErr w:type="spellStart"/>
            <w:proofErr w:type="gramStart"/>
            <w:r w:rsidRPr="00D121F0">
              <w:t>прове</w:t>
            </w:r>
            <w:r>
              <w:t>-дения</w:t>
            </w:r>
            <w:proofErr w:type="spellEnd"/>
            <w:proofErr w:type="gramEnd"/>
            <w:r>
              <w:t xml:space="preserve">   </w:t>
            </w:r>
            <w:r w:rsidRPr="00D121F0">
              <w:t xml:space="preserve">практических    </w:t>
            </w:r>
            <w:r w:rsidRPr="00D121F0">
              <w:br/>
              <w:t xml:space="preserve"> занятий,</w:t>
            </w:r>
            <w:r>
              <w:t xml:space="preserve"> объектов </w:t>
            </w:r>
            <w:r>
              <w:br/>
              <w:t xml:space="preserve">    физической  культуры и спорта с перечнем основного  </w:t>
            </w:r>
            <w:r w:rsidRPr="00D121F0">
              <w:t>оборудования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 xml:space="preserve">Адрес (местоположение)  </w:t>
            </w:r>
            <w:r w:rsidRPr="00D121F0">
              <w:br/>
              <w:t xml:space="preserve">   учебных кабинетов,    </w:t>
            </w:r>
            <w:r w:rsidRPr="00D121F0">
              <w:br/>
              <w:t xml:space="preserve"> объектов для проведения </w:t>
            </w:r>
            <w:r w:rsidRPr="00D121F0">
              <w:br/>
              <w:t xml:space="preserve">  практических занятий,  </w:t>
            </w:r>
            <w:r w:rsidRPr="00D121F0">
              <w:br/>
              <w:t xml:space="preserve">   объектов физической   </w:t>
            </w:r>
            <w:r w:rsidRPr="00D121F0">
              <w:br/>
              <w:t xml:space="preserve">  культуры и спорта (с   </w:t>
            </w:r>
            <w:r w:rsidRPr="00D121F0">
              <w:br/>
              <w:t xml:space="preserve">    указанием номера     </w:t>
            </w:r>
            <w:r w:rsidRPr="00D121F0">
              <w:br/>
              <w:t xml:space="preserve">помещения в соответствии </w:t>
            </w:r>
            <w:r w:rsidRPr="00D121F0">
              <w:br/>
              <w:t xml:space="preserve">   с документами бюро    </w:t>
            </w:r>
            <w:r w:rsidRPr="00D121F0">
              <w:br/>
            </w:r>
            <w:r>
              <w:t xml:space="preserve"> технической </w:t>
            </w:r>
            <w:r w:rsidRPr="00D121F0">
              <w:t>инвентаризации)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 xml:space="preserve">Собственность  </w:t>
            </w:r>
            <w:r w:rsidRPr="00D121F0">
              <w:br/>
              <w:t xml:space="preserve">или </w:t>
            </w:r>
            <w:r>
              <w:t xml:space="preserve">иное вещное </w:t>
            </w:r>
            <w:r>
              <w:br/>
              <w:t xml:space="preserve">  право </w:t>
            </w:r>
            <w:r w:rsidRPr="00D121F0">
              <w:t xml:space="preserve">(оперативное  </w:t>
            </w:r>
            <w:r w:rsidRPr="00D121F0">
              <w:br/>
              <w:t xml:space="preserve">  управление,   </w:t>
            </w:r>
            <w:r w:rsidRPr="00D121F0">
              <w:br/>
              <w:t xml:space="preserve"> хозяй</w:t>
            </w:r>
            <w:r>
              <w:t xml:space="preserve">ственное  </w:t>
            </w:r>
            <w:r>
              <w:br/>
              <w:t xml:space="preserve">   ведение),  </w:t>
            </w:r>
            <w:r w:rsidRPr="00D121F0">
              <w:t xml:space="preserve">аренда,     </w:t>
            </w:r>
            <w:r w:rsidRPr="00D121F0">
              <w:br/>
              <w:t xml:space="preserve">   субаренда,   </w:t>
            </w:r>
            <w:r w:rsidRPr="00D121F0">
              <w:br/>
              <w:t xml:space="preserve"> безвозмездное  </w:t>
            </w:r>
            <w:r w:rsidRPr="00D121F0">
              <w:br/>
              <w:t xml:space="preserve">  пользование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 xml:space="preserve">Документ -  </w:t>
            </w:r>
            <w:r w:rsidRPr="00D121F0">
              <w:br/>
              <w:t xml:space="preserve">  основание   </w:t>
            </w:r>
            <w:r w:rsidRPr="00D121F0">
              <w:br/>
              <w:t xml:space="preserve">возникновения </w:t>
            </w:r>
            <w:r w:rsidRPr="00D121F0">
              <w:br/>
              <w:t xml:space="preserve">    права     </w:t>
            </w:r>
            <w:r w:rsidRPr="00D121F0">
              <w:br/>
              <w:t xml:space="preserve"> (указываются </w:t>
            </w:r>
            <w:r w:rsidRPr="00D121F0">
              <w:br/>
              <w:t xml:space="preserve">  реквизиты   </w:t>
            </w:r>
            <w:r w:rsidRPr="00D121F0">
              <w:br/>
              <w:t xml:space="preserve">   и сроки    </w:t>
            </w:r>
            <w:r w:rsidRPr="00D121F0">
              <w:br/>
              <w:t xml:space="preserve">  действия)</w:t>
            </w:r>
          </w:p>
        </w:tc>
      </w:tr>
      <w:tr w:rsidR="006D04FB" w:rsidRPr="00D121F0" w:rsidTr="007F15A1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>1</w:t>
            </w:r>
          </w:p>
        </w:tc>
        <w:tc>
          <w:tcPr>
            <w:tcW w:w="3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>2</w:t>
            </w:r>
          </w:p>
        </w:tc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>3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>5</w:t>
            </w:r>
          </w:p>
        </w:tc>
        <w:tc>
          <w:tcPr>
            <w:tcW w:w="2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  <w:jc w:val="center"/>
            </w:pPr>
            <w:r w:rsidRPr="00D121F0">
              <w:t>6</w:t>
            </w:r>
          </w:p>
        </w:tc>
      </w:tr>
      <w:tr w:rsidR="006D04FB" w:rsidRPr="00D121F0" w:rsidTr="007F15A1">
        <w:tblPrEx>
          <w:tblCellMar>
            <w:top w:w="0" w:type="dxa"/>
            <w:bottom w:w="0" w:type="dxa"/>
          </w:tblCellMar>
        </w:tblPrEx>
        <w:trPr>
          <w:trHeight w:val="842"/>
          <w:tblCellSpacing w:w="5" w:type="nil"/>
        </w:trPr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</w:pPr>
            <w:r w:rsidRPr="00D121F0">
              <w:t xml:space="preserve"> 1. </w:t>
            </w:r>
          </w:p>
        </w:tc>
        <w:tc>
          <w:tcPr>
            <w:tcW w:w="3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B" w:rsidRDefault="006D04FB" w:rsidP="007F15A1">
            <w:pPr>
              <w:pStyle w:val="ConsPlusCell"/>
              <w:rPr>
                <w:b/>
              </w:rPr>
            </w:pPr>
            <w:r w:rsidRPr="00515588">
              <w:rPr>
                <w:b/>
              </w:rPr>
              <w:t xml:space="preserve">Дополнительная </w:t>
            </w:r>
            <w:proofErr w:type="spellStart"/>
            <w:r w:rsidRPr="00515588">
              <w:rPr>
                <w:b/>
              </w:rPr>
              <w:t>предпрофессиональная</w:t>
            </w:r>
            <w:proofErr w:type="spellEnd"/>
            <w:r w:rsidRPr="00515588">
              <w:rPr>
                <w:b/>
              </w:rPr>
              <w:t xml:space="preserve"> общеобразовательная программа в области музыкального искусства «Фортепиано» 8 (9) лет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Pr="00515588" w:rsidRDefault="006D04FB" w:rsidP="007F15A1">
            <w:pPr>
              <w:spacing w:after="0" w:line="240" w:lineRule="auto"/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</w:pPr>
          </w:p>
          <w:p w:rsidR="006D04FB" w:rsidRDefault="006D04FB" w:rsidP="007F15A1">
            <w:pPr>
              <w:spacing w:after="0" w:line="240" w:lineRule="auto"/>
              <w:rPr>
                <w:rFonts w:ascii="TimesNewRomanPS-BoldMT" w:eastAsia="Times New Roman" w:hAnsi="TimesNewRomanPS-BoldMT" w:cs="TimesNewRomanPS-BoldMT"/>
                <w:bCs/>
                <w:szCs w:val="24"/>
                <w:lang w:eastAsia="ru-RU"/>
              </w:rPr>
            </w:pPr>
            <w:r w:rsidRPr="00515588"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  <w:t>ПО.01.Музыкальное исполнительство</w:t>
            </w:r>
          </w:p>
          <w:p w:rsidR="006D04FB" w:rsidRDefault="006D04FB" w:rsidP="007F15A1">
            <w:pPr>
              <w:spacing w:after="0" w:line="240" w:lineRule="auto"/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</w:pPr>
            <w:r w:rsidRPr="00FC087D"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  <w:t>УП.01. Специальность и чтение с листа</w:t>
            </w:r>
            <w:r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  <w:t xml:space="preserve"> 8(9) лет</w:t>
            </w:r>
          </w:p>
          <w:p w:rsidR="006D04FB" w:rsidRDefault="006D04FB" w:rsidP="007F15A1">
            <w:pPr>
              <w:spacing w:after="0" w:line="240" w:lineRule="auto"/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  <w:t>ПО.01. Музыкальное исполнительство</w:t>
            </w:r>
          </w:p>
          <w:p w:rsidR="006D04FB" w:rsidRDefault="006D04FB" w:rsidP="007F15A1">
            <w:pPr>
              <w:spacing w:after="0" w:line="240" w:lineRule="auto"/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  <w:t>ПО.01.УП.01.02. Ансамбль</w:t>
            </w:r>
          </w:p>
          <w:p w:rsidR="006D04FB" w:rsidRDefault="006D04FB" w:rsidP="007F15A1">
            <w:pPr>
              <w:spacing w:after="0" w:line="240" w:lineRule="auto"/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  <w:t>8(9) лет</w:t>
            </w:r>
          </w:p>
          <w:p w:rsidR="006D04FB" w:rsidRPr="00FC087D" w:rsidRDefault="006D04FB" w:rsidP="007F15A1">
            <w:pPr>
              <w:spacing w:after="0" w:line="240" w:lineRule="auto"/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NewRomanPS-BoldMT"/>
                <w:b/>
                <w:bCs/>
                <w:szCs w:val="24"/>
                <w:lang w:eastAsia="ru-RU"/>
              </w:rPr>
              <w:t>ПО.01. Музыкальное исполнительство ПО.01. УП.01.03. Концертмейстерский класс 9 лет</w:t>
            </w:r>
          </w:p>
          <w:p w:rsidR="006D04FB" w:rsidRPr="00515588" w:rsidRDefault="006D04FB" w:rsidP="007F15A1">
            <w:pPr>
              <w:pStyle w:val="ConsPlusCell"/>
              <w:rPr>
                <w:b/>
              </w:rPr>
            </w:pPr>
          </w:p>
          <w:p w:rsidR="006D04FB" w:rsidRPr="00195804" w:rsidRDefault="006D04FB" w:rsidP="007F15A1">
            <w:pPr>
              <w:pStyle w:val="a3"/>
              <w:outlineLvl w:val="0"/>
              <w:rPr>
                <w:lang w:eastAsia="ru-RU"/>
              </w:rPr>
            </w:pPr>
            <w:r w:rsidRPr="00195804">
              <w:rPr>
                <w:lang w:eastAsia="ru-RU"/>
              </w:rPr>
              <w:lastRenderedPageBreak/>
              <w:t xml:space="preserve"> </w:t>
            </w:r>
          </w:p>
          <w:p w:rsidR="006D04FB" w:rsidRDefault="006D04FB" w:rsidP="007F15A1">
            <w:pPr>
              <w:pStyle w:val="ConsPlusCell"/>
            </w:pPr>
            <w:r>
              <w:t xml:space="preserve"> </w:t>
            </w: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6D04FB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15588">
              <w:rPr>
                <w:rFonts w:eastAsia="Times New Roman"/>
                <w:b/>
                <w:szCs w:val="24"/>
                <w:lang w:eastAsia="ru-RU"/>
              </w:rPr>
              <w:t xml:space="preserve">ПО.02.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Теория и история музыки </w:t>
            </w:r>
          </w:p>
          <w:p w:rsidR="006D04FB" w:rsidRPr="00515588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УП.01. </w:t>
            </w:r>
            <w:r w:rsidRPr="00515588">
              <w:rPr>
                <w:b/>
              </w:rPr>
              <w:t>Сольфеджио</w:t>
            </w:r>
            <w:r>
              <w:rPr>
                <w:b/>
              </w:rPr>
              <w:t xml:space="preserve"> 9 лет</w:t>
            </w: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Pr="003170AE" w:rsidRDefault="006D04FB" w:rsidP="007F15A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b/>
              </w:rPr>
              <w:t xml:space="preserve">ПО.01. Музыкальное </w:t>
            </w:r>
            <w:r>
              <w:rPr>
                <w:b/>
              </w:rPr>
              <w:lastRenderedPageBreak/>
              <w:t>исполнительство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УП.04. Хоровой класс 8(9) лет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  <w:r w:rsidRPr="00484918">
              <w:rPr>
                <w:b/>
              </w:rPr>
              <w:t xml:space="preserve">Программы </w:t>
            </w:r>
            <w:proofErr w:type="spellStart"/>
            <w:r>
              <w:rPr>
                <w:b/>
              </w:rPr>
              <w:t>общеразвивающие</w:t>
            </w:r>
            <w:proofErr w:type="spellEnd"/>
            <w:r>
              <w:rPr>
                <w:b/>
              </w:rPr>
              <w:t>. Срок реализации 2, 3, 4 года</w:t>
            </w:r>
            <w:r w:rsidRPr="00484918">
              <w:rPr>
                <w:b/>
              </w:rPr>
              <w:t xml:space="preserve">: </w:t>
            </w:r>
          </w:p>
          <w:p w:rsidR="006D04FB" w:rsidRPr="00484918" w:rsidRDefault="006D04FB" w:rsidP="007F15A1">
            <w:pPr>
              <w:pStyle w:val="ConsPlusCell"/>
              <w:rPr>
                <w:b/>
              </w:rPr>
            </w:pP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- «Фортепиано» (3 года для детей 7-11лет);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- «Фортепиано» (3 года для детей от 12 лет);</w:t>
            </w:r>
          </w:p>
          <w:p w:rsidR="006D04FB" w:rsidRPr="00484918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- «</w:t>
            </w:r>
            <w:proofErr w:type="gramStart"/>
            <w:r>
              <w:rPr>
                <w:b/>
              </w:rPr>
              <w:t>Клавишный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сентизатор</w:t>
            </w:r>
            <w:proofErr w:type="spellEnd"/>
            <w:r>
              <w:rPr>
                <w:b/>
              </w:rPr>
              <w:t>» (3 года);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- «Гитара» (3 года);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- «Флейта» (4 года);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- «Вокал» (3 года);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- «Изобразительное творчество» (4 года);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«Основы изобразительного искусства и рисование» (3 года);</w:t>
            </w:r>
          </w:p>
          <w:p w:rsidR="006D04FB" w:rsidRPr="00657315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 xml:space="preserve">- </w:t>
            </w:r>
            <w:r w:rsidRPr="00657315">
              <w:rPr>
                <w:b/>
              </w:rPr>
              <w:t xml:space="preserve">«Изобразительное творчество для учащихся дошкольного возраста»  </w:t>
            </w:r>
            <w:r>
              <w:rPr>
                <w:b/>
              </w:rPr>
              <w:t>(3 года);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- «Музыкальная азбука» (3 года);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- «Азбука театра» (2 года);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t>- «Театральные игры» (3 года);</w:t>
            </w:r>
          </w:p>
          <w:p w:rsidR="006D04FB" w:rsidRDefault="006D04FB" w:rsidP="007F15A1">
            <w:pPr>
              <w:pStyle w:val="ConsPlusCell"/>
              <w:rPr>
                <w:b/>
              </w:rPr>
            </w:pPr>
            <w:r>
              <w:rPr>
                <w:b/>
              </w:rPr>
              <w:lastRenderedPageBreak/>
              <w:t>- «Театральное творчество» (3 года);</w:t>
            </w:r>
          </w:p>
          <w:p w:rsidR="006D04FB" w:rsidRPr="00DE11C8" w:rsidRDefault="006D04FB" w:rsidP="007F15A1">
            <w:pPr>
              <w:pStyle w:val="ConsPlusCell"/>
              <w:rPr>
                <w:b/>
              </w:rPr>
            </w:pPr>
          </w:p>
        </w:tc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  <w:r>
              <w:t>Класс фортепиано</w:t>
            </w:r>
          </w:p>
          <w:p w:rsidR="006D04FB" w:rsidRDefault="006D04FB" w:rsidP="007F15A1">
            <w:pPr>
              <w:pStyle w:val="ConsPlusCell"/>
            </w:pPr>
            <w:r>
              <w:t xml:space="preserve"> 1 этаж: </w:t>
            </w:r>
          </w:p>
          <w:p w:rsidR="006D04FB" w:rsidRDefault="006D04FB" w:rsidP="007F15A1">
            <w:pPr>
              <w:pStyle w:val="ConsPlusCell"/>
            </w:pPr>
            <w:r>
              <w:t>- пианино «Десна»</w:t>
            </w:r>
          </w:p>
          <w:p w:rsidR="006D04FB" w:rsidRDefault="006D04FB" w:rsidP="007F15A1">
            <w:pPr>
              <w:pStyle w:val="ConsPlusCell"/>
            </w:pPr>
            <w:r>
              <w:t xml:space="preserve">- цифровое пианино </w:t>
            </w:r>
            <w:r w:rsidRPr="004315A2">
              <w:t>«</w:t>
            </w:r>
            <w:proofErr w:type="spellStart"/>
            <w:r>
              <w:t>Кассио</w:t>
            </w:r>
            <w:proofErr w:type="spellEnd"/>
            <w:r w:rsidRPr="004315A2">
              <w:t>»</w:t>
            </w:r>
          </w:p>
          <w:p w:rsidR="006D04FB" w:rsidRDefault="006D04FB" w:rsidP="007F15A1">
            <w:pPr>
              <w:pStyle w:val="ConsPlusCell"/>
            </w:pPr>
            <w:r>
              <w:t>- шкаф для нотной литературы</w:t>
            </w:r>
          </w:p>
          <w:p w:rsidR="006D04FB" w:rsidRDefault="006D04FB" w:rsidP="007F15A1">
            <w:pPr>
              <w:pStyle w:val="ConsPlusCell"/>
            </w:pPr>
            <w:r>
              <w:t>- стол для преподавателя</w:t>
            </w:r>
          </w:p>
          <w:p w:rsidR="006D04FB" w:rsidRDefault="006D04FB" w:rsidP="007F15A1">
            <w:pPr>
              <w:pStyle w:val="ConsPlusCell"/>
            </w:pPr>
            <w:r>
              <w:t>- стулья</w:t>
            </w:r>
          </w:p>
          <w:p w:rsidR="006D04FB" w:rsidRPr="00951305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  <w:r>
              <w:t>Класс фортепиано</w:t>
            </w:r>
          </w:p>
          <w:p w:rsidR="006D04FB" w:rsidRDefault="006D04FB" w:rsidP="007F15A1">
            <w:pPr>
              <w:pStyle w:val="ConsPlusCell"/>
            </w:pPr>
            <w:r>
              <w:t xml:space="preserve"> 2 этаж:</w:t>
            </w:r>
          </w:p>
          <w:p w:rsidR="006D04FB" w:rsidRPr="00951305" w:rsidRDefault="006D04FB" w:rsidP="007F15A1">
            <w:pPr>
              <w:pStyle w:val="ConsPlusCell"/>
            </w:pPr>
            <w:r>
              <w:t>- пианино «</w:t>
            </w:r>
            <w:proofErr w:type="spellStart"/>
            <w:r>
              <w:rPr>
                <w:lang w:val="en-US"/>
              </w:rPr>
              <w:t>Petrof</w:t>
            </w:r>
            <w:proofErr w:type="spellEnd"/>
            <w:r>
              <w:t>»</w:t>
            </w:r>
          </w:p>
          <w:p w:rsidR="006D04FB" w:rsidRDefault="006D04FB" w:rsidP="007F15A1">
            <w:pPr>
              <w:pStyle w:val="ConsPlusCell"/>
            </w:pPr>
            <w:r>
              <w:t>- пианино «Владимир»</w:t>
            </w:r>
          </w:p>
          <w:p w:rsidR="006D04FB" w:rsidRDefault="006D04FB" w:rsidP="007F15A1">
            <w:pPr>
              <w:pStyle w:val="ConsPlusCell"/>
            </w:pPr>
            <w:r>
              <w:lastRenderedPageBreak/>
              <w:t>- шкаф для нотной литературы</w:t>
            </w:r>
          </w:p>
          <w:p w:rsidR="006D04FB" w:rsidRDefault="006D04FB" w:rsidP="007F15A1">
            <w:pPr>
              <w:pStyle w:val="ConsPlusCell"/>
            </w:pPr>
            <w:r>
              <w:t>- стол для преподавателя</w:t>
            </w:r>
          </w:p>
          <w:p w:rsidR="006D04FB" w:rsidRDefault="006D04FB" w:rsidP="007F15A1">
            <w:pPr>
              <w:pStyle w:val="ConsPlusCell"/>
            </w:pPr>
            <w:r>
              <w:t>- стулья</w:t>
            </w: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  <w:r>
              <w:t>Концертный зал:</w:t>
            </w:r>
          </w:p>
          <w:p w:rsidR="006D04FB" w:rsidRDefault="006D04FB" w:rsidP="007F15A1">
            <w:pPr>
              <w:pStyle w:val="ConsPlusCell"/>
            </w:pPr>
            <w:r>
              <w:t>- малый концертный рояль «Красный октябрь»  – 2 ед.</w:t>
            </w:r>
          </w:p>
          <w:p w:rsidR="006D04FB" w:rsidRDefault="006D04FB" w:rsidP="007F15A1">
            <w:pPr>
              <w:pStyle w:val="ConsPlusCell"/>
            </w:pPr>
            <w:r>
              <w:t>- концертные стулья – 35 ед.</w:t>
            </w:r>
          </w:p>
          <w:p w:rsidR="006D04FB" w:rsidRPr="004315A2" w:rsidRDefault="006D04FB" w:rsidP="007F15A1">
            <w:pPr>
              <w:pStyle w:val="ConsPlusCell"/>
            </w:pPr>
            <w:r>
              <w:t>-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ентр «</w:t>
            </w:r>
            <w:r>
              <w:rPr>
                <w:lang w:val="en-US"/>
              </w:rPr>
              <w:t>Samsung</w:t>
            </w:r>
            <w:r>
              <w:t>»</w:t>
            </w:r>
          </w:p>
          <w:p w:rsidR="006D04FB" w:rsidRDefault="006D04FB" w:rsidP="007F15A1">
            <w:pPr>
              <w:pStyle w:val="ConsPlusCell"/>
            </w:pPr>
            <w:r>
              <w:t>- телевизор «</w:t>
            </w:r>
            <w:proofErr w:type="spellStart"/>
            <w:r>
              <w:rPr>
                <w:lang w:val="en-US"/>
              </w:rPr>
              <w:t>Shivaki</w:t>
            </w:r>
            <w:proofErr w:type="spellEnd"/>
            <w:r>
              <w:t>»</w:t>
            </w:r>
          </w:p>
          <w:p w:rsidR="006D04FB" w:rsidRDefault="006D04FB" w:rsidP="007F15A1">
            <w:pPr>
              <w:pStyle w:val="ConsPlusCell"/>
            </w:pPr>
            <w:r>
              <w:t xml:space="preserve">- магнитофон </w:t>
            </w:r>
          </w:p>
          <w:p w:rsidR="006D04FB" w:rsidRDefault="006D04FB" w:rsidP="007F15A1">
            <w:pPr>
              <w:pStyle w:val="ConsPlusCell"/>
            </w:pPr>
            <w:r>
              <w:t>- стул для пианино</w:t>
            </w: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  <w:r>
              <w:t>Класс теории:</w:t>
            </w:r>
          </w:p>
          <w:p w:rsidR="006D04FB" w:rsidRPr="00FC087D" w:rsidRDefault="006D04FB" w:rsidP="007F15A1">
            <w:pPr>
              <w:pStyle w:val="ConsPlusCell"/>
            </w:pPr>
            <w:r>
              <w:t xml:space="preserve">- пианино «Лирика» </w:t>
            </w:r>
            <w:r w:rsidRPr="00FC087D">
              <w:t xml:space="preserve">  </w:t>
            </w:r>
          </w:p>
          <w:p w:rsidR="006D04FB" w:rsidRDefault="006D04FB" w:rsidP="007F15A1">
            <w:pPr>
              <w:pStyle w:val="ConsPlusCell"/>
            </w:pPr>
            <w:r w:rsidRPr="00FC087D">
              <w:t xml:space="preserve">- </w:t>
            </w:r>
            <w:r>
              <w:t>интерактивная доска</w:t>
            </w:r>
          </w:p>
          <w:p w:rsidR="006D04FB" w:rsidRPr="00FC087D" w:rsidRDefault="006D04FB" w:rsidP="007F15A1">
            <w:pPr>
              <w:pStyle w:val="ConsPlusCell"/>
            </w:pPr>
            <w:r>
              <w:t>-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ентр</w:t>
            </w:r>
            <w:r w:rsidRPr="00FC087D">
              <w:t xml:space="preserve"> </w:t>
            </w:r>
            <w:r>
              <w:t>«</w:t>
            </w:r>
            <w:r>
              <w:rPr>
                <w:lang w:val="en-US"/>
              </w:rPr>
              <w:t>LG</w:t>
            </w:r>
            <w:r>
              <w:t>»</w:t>
            </w:r>
          </w:p>
          <w:p w:rsidR="006D04FB" w:rsidRPr="00FC087D" w:rsidRDefault="006D04FB" w:rsidP="007F15A1">
            <w:pPr>
              <w:pStyle w:val="ConsPlusCell"/>
            </w:pPr>
            <w:r w:rsidRPr="006D04FB">
              <w:t xml:space="preserve">- </w:t>
            </w:r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ентр «</w:t>
            </w:r>
            <w:r>
              <w:rPr>
                <w:lang w:val="en-US"/>
              </w:rPr>
              <w:t>Akai</w:t>
            </w:r>
            <w:r>
              <w:t>»</w:t>
            </w:r>
          </w:p>
          <w:p w:rsidR="006D04FB" w:rsidRDefault="006D04FB" w:rsidP="007F15A1">
            <w:pPr>
              <w:pStyle w:val="ConsPlusCell"/>
            </w:pPr>
            <w:r>
              <w:t xml:space="preserve">- </w:t>
            </w:r>
            <w:r>
              <w:rPr>
                <w:lang w:val="en-US"/>
              </w:rPr>
              <w:t>DVD</w:t>
            </w:r>
            <w:r>
              <w:t>-плейер</w:t>
            </w:r>
          </w:p>
          <w:p w:rsidR="006D04FB" w:rsidRDefault="006D04FB" w:rsidP="007F15A1">
            <w:pPr>
              <w:pStyle w:val="ConsPlusCell"/>
            </w:pPr>
            <w:r>
              <w:t>- компьютер</w:t>
            </w:r>
          </w:p>
          <w:p w:rsidR="006D04FB" w:rsidRDefault="006D04FB" w:rsidP="007F15A1">
            <w:pPr>
              <w:pStyle w:val="ConsPlusCell"/>
            </w:pPr>
            <w:r>
              <w:t xml:space="preserve">- </w:t>
            </w:r>
            <w:proofErr w:type="spellStart"/>
            <w:r>
              <w:t>мультимедийное</w:t>
            </w:r>
            <w:proofErr w:type="spellEnd"/>
            <w:r>
              <w:t xml:space="preserve"> оборудование</w:t>
            </w:r>
          </w:p>
          <w:p w:rsidR="006D04FB" w:rsidRDefault="006D04FB" w:rsidP="007F15A1">
            <w:pPr>
              <w:pStyle w:val="ConsPlusCell"/>
            </w:pPr>
            <w:r>
              <w:t>- комплект ученической мебели</w:t>
            </w:r>
          </w:p>
          <w:p w:rsidR="006D04FB" w:rsidRDefault="006D04FB" w:rsidP="007F15A1">
            <w:pPr>
              <w:pStyle w:val="ConsPlusCell"/>
            </w:pPr>
            <w:r>
              <w:t>- стол для преподавателя</w:t>
            </w:r>
          </w:p>
          <w:p w:rsidR="006D04FB" w:rsidRDefault="006D04FB" w:rsidP="007F15A1">
            <w:pPr>
              <w:pStyle w:val="ConsPlusCell"/>
            </w:pPr>
            <w:r>
              <w:t>- стулья</w:t>
            </w:r>
          </w:p>
          <w:p w:rsidR="006D04FB" w:rsidRDefault="006D04FB" w:rsidP="007F15A1">
            <w:pPr>
              <w:pStyle w:val="ConsPlusCell"/>
            </w:pPr>
            <w:r>
              <w:t>- шкаф для нотной литературы, учебных и наглядных пособий;</w:t>
            </w:r>
          </w:p>
          <w:p w:rsidR="006D04FB" w:rsidRDefault="006D04FB" w:rsidP="007F15A1">
            <w:pPr>
              <w:pStyle w:val="ConsPlusCell"/>
            </w:pPr>
            <w:r>
              <w:t>- портреты композиторов</w:t>
            </w:r>
          </w:p>
          <w:p w:rsidR="006D04FB" w:rsidRDefault="006D04FB" w:rsidP="007F15A1">
            <w:pPr>
              <w:pStyle w:val="ConsPlusCell"/>
            </w:pPr>
            <w:r>
              <w:t xml:space="preserve"> </w:t>
            </w:r>
          </w:p>
          <w:p w:rsidR="006D04FB" w:rsidRDefault="006D04FB" w:rsidP="007F15A1">
            <w:pPr>
              <w:pStyle w:val="ConsPlusCell"/>
            </w:pPr>
            <w:r>
              <w:t xml:space="preserve"> </w:t>
            </w:r>
          </w:p>
          <w:p w:rsidR="006D04FB" w:rsidRDefault="006D04FB" w:rsidP="007F15A1">
            <w:pPr>
              <w:pStyle w:val="ConsPlusCell"/>
            </w:pPr>
            <w:r>
              <w:t>Концертный зал:</w:t>
            </w:r>
          </w:p>
          <w:p w:rsidR="006D04FB" w:rsidRDefault="006D04FB" w:rsidP="007F15A1">
            <w:pPr>
              <w:pStyle w:val="ConsPlusCell"/>
            </w:pPr>
            <w:r>
              <w:lastRenderedPageBreak/>
              <w:t>- малый концертный рояль «Красный октябрь»  – 2 ед.</w:t>
            </w:r>
          </w:p>
          <w:p w:rsidR="006D04FB" w:rsidRDefault="006D04FB" w:rsidP="007F15A1">
            <w:pPr>
              <w:pStyle w:val="ConsPlusCell"/>
            </w:pPr>
            <w:r>
              <w:t>- концертные стулья – 35 ед.</w:t>
            </w:r>
          </w:p>
          <w:p w:rsidR="006D04FB" w:rsidRPr="004315A2" w:rsidRDefault="006D04FB" w:rsidP="007F15A1">
            <w:pPr>
              <w:pStyle w:val="ConsPlusCell"/>
            </w:pPr>
            <w:r>
              <w:t>-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ентр «</w:t>
            </w:r>
            <w:r>
              <w:rPr>
                <w:lang w:val="en-US"/>
              </w:rPr>
              <w:t>Samsung</w:t>
            </w:r>
            <w:r>
              <w:t>»</w:t>
            </w:r>
          </w:p>
          <w:p w:rsidR="006D04FB" w:rsidRDefault="006D04FB" w:rsidP="007F15A1">
            <w:pPr>
              <w:pStyle w:val="ConsPlusCell"/>
            </w:pPr>
            <w:r>
              <w:t>- телевизор «</w:t>
            </w:r>
            <w:proofErr w:type="spellStart"/>
            <w:r>
              <w:rPr>
                <w:lang w:val="en-US"/>
              </w:rPr>
              <w:t>Shivaki</w:t>
            </w:r>
            <w:proofErr w:type="spellEnd"/>
            <w:r>
              <w:t>»</w:t>
            </w:r>
          </w:p>
          <w:p w:rsidR="006D04FB" w:rsidRDefault="006D04FB" w:rsidP="007F15A1">
            <w:pPr>
              <w:pStyle w:val="ConsPlusCell"/>
            </w:pPr>
            <w:r>
              <w:t xml:space="preserve">- магнитофон </w:t>
            </w:r>
          </w:p>
          <w:p w:rsidR="006D04FB" w:rsidRDefault="006D04FB" w:rsidP="007F15A1">
            <w:pPr>
              <w:pStyle w:val="ConsPlusCell"/>
            </w:pPr>
            <w:r>
              <w:t>- стул для пианино</w:t>
            </w:r>
          </w:p>
          <w:p w:rsidR="006D04FB" w:rsidRDefault="006D04FB" w:rsidP="007F15A1">
            <w:pPr>
              <w:pStyle w:val="ConsPlusCell"/>
            </w:pPr>
          </w:p>
          <w:p w:rsidR="006D04FB" w:rsidRPr="00D121F0" w:rsidRDefault="006D04FB" w:rsidP="007F15A1">
            <w:pPr>
              <w:pStyle w:val="ConsPlusCell"/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Default="006D04FB" w:rsidP="007F15A1">
            <w:pPr>
              <w:pStyle w:val="a3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238460 </w:t>
            </w:r>
          </w:p>
          <w:p w:rsidR="006D04FB" w:rsidRDefault="006D04FB" w:rsidP="007F15A1">
            <w:pPr>
              <w:pStyle w:val="a3"/>
              <w:outlineLvl w:val="0"/>
              <w:rPr>
                <w:lang w:eastAsia="ru-RU"/>
              </w:rPr>
            </w:pPr>
            <w:r w:rsidRPr="00122902">
              <w:rPr>
                <w:lang w:eastAsia="ru-RU"/>
              </w:rPr>
              <w:t>Калининградская</w:t>
            </w:r>
            <w:r>
              <w:rPr>
                <w:lang w:eastAsia="ru-RU"/>
              </w:rPr>
              <w:t xml:space="preserve"> </w:t>
            </w:r>
            <w:r w:rsidRPr="00122902">
              <w:rPr>
                <w:lang w:eastAsia="ru-RU"/>
              </w:rPr>
              <w:t>область,</w:t>
            </w:r>
          </w:p>
          <w:p w:rsidR="006D04FB" w:rsidRDefault="006D04FB" w:rsidP="007F15A1">
            <w:pPr>
              <w:pStyle w:val="a3"/>
              <w:outlineLvl w:val="0"/>
              <w:rPr>
                <w:lang w:eastAsia="ru-RU"/>
              </w:rPr>
            </w:pPr>
            <w:r w:rsidRPr="00122902">
              <w:rPr>
                <w:lang w:eastAsia="ru-RU"/>
              </w:rPr>
              <w:t>г. Ладушкин,</w:t>
            </w:r>
            <w:r>
              <w:rPr>
                <w:lang w:eastAsia="ru-RU"/>
              </w:rPr>
              <w:t xml:space="preserve"> </w:t>
            </w:r>
          </w:p>
          <w:p w:rsidR="006D04FB" w:rsidRDefault="006D04FB" w:rsidP="007F15A1">
            <w:pPr>
              <w:pStyle w:val="ConsPlusCell"/>
            </w:pPr>
            <w:r w:rsidRPr="00122902">
              <w:t>ул. Первомайская,</w:t>
            </w:r>
            <w:r>
              <w:t xml:space="preserve"> 9</w:t>
            </w: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Pr="006351C8" w:rsidRDefault="006D04FB" w:rsidP="007F15A1">
            <w:pPr>
              <w:pStyle w:val="ConsPlusCell"/>
              <w:rPr>
                <w:b/>
              </w:rPr>
            </w:pPr>
            <w:r w:rsidRPr="006351C8">
              <w:rPr>
                <w:b/>
              </w:rPr>
              <w:t>Номер по техпаспорту:</w:t>
            </w: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  <w:r>
              <w:t>А.1.4.</w:t>
            </w: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  <w:r>
              <w:t>А. Мансарда.3</w:t>
            </w: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  <w:r>
              <w:t>А.1.3.</w:t>
            </w: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  <w:r>
              <w:t>А.Мансарда.5</w:t>
            </w: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Default="006D04FB" w:rsidP="007F15A1">
            <w:pPr>
              <w:pStyle w:val="ConsPlusCell"/>
            </w:pPr>
          </w:p>
          <w:p w:rsidR="006D04FB" w:rsidRPr="00D121F0" w:rsidRDefault="006D04FB" w:rsidP="007F15A1">
            <w:pPr>
              <w:pStyle w:val="ConsPlusCell"/>
            </w:pPr>
            <w:r>
              <w:t>А.1.3.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D121F0" w:rsidRDefault="006D04FB" w:rsidP="007F15A1">
            <w:pPr>
              <w:pStyle w:val="ConsPlusCell"/>
            </w:pPr>
            <w:r>
              <w:lastRenderedPageBreak/>
              <w:t>Оперативное управление</w:t>
            </w:r>
          </w:p>
        </w:tc>
        <w:tc>
          <w:tcPr>
            <w:tcW w:w="2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  <w:r w:rsidRPr="003170AE">
              <w:rPr>
                <w:b/>
              </w:rPr>
              <w:t xml:space="preserve">Постановление № 389 Администрации </w:t>
            </w:r>
            <w:proofErr w:type="gramStart"/>
            <w:r w:rsidRPr="003170AE">
              <w:rPr>
                <w:b/>
              </w:rPr>
              <w:t>г</w:t>
            </w:r>
            <w:proofErr w:type="gramEnd"/>
            <w:r w:rsidRPr="003170AE">
              <w:rPr>
                <w:b/>
              </w:rPr>
              <w:t>. Ладушкина от 14.11.</w:t>
            </w:r>
          </w:p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  <w:r w:rsidRPr="003170AE">
              <w:rPr>
                <w:b/>
              </w:rPr>
              <w:t>2013 г. «О передаче муниципальной собственности МО «Ладушкинский городской округ» в оперативное управление муниципальному бюджетному образовательному учреждению дополнительного образования детей «Детская школа искусств» МО «</w:t>
            </w:r>
            <w:proofErr w:type="spellStart"/>
            <w:r w:rsidRPr="003170AE">
              <w:rPr>
                <w:b/>
              </w:rPr>
              <w:t>Ладушкиский</w:t>
            </w:r>
            <w:proofErr w:type="spellEnd"/>
            <w:r w:rsidRPr="003170AE">
              <w:rPr>
                <w:b/>
              </w:rPr>
              <w:t xml:space="preserve"> городской округ»</w:t>
            </w:r>
          </w:p>
          <w:p w:rsidR="006D04FB" w:rsidRPr="003170AE" w:rsidRDefault="006D04FB" w:rsidP="007F15A1">
            <w:pPr>
              <w:pStyle w:val="ConsPlusCell"/>
              <w:outlineLvl w:val="0"/>
              <w:rPr>
                <w:b/>
              </w:rPr>
            </w:pPr>
          </w:p>
          <w:p w:rsidR="006D04FB" w:rsidRPr="00D121F0" w:rsidRDefault="006D04FB" w:rsidP="007F15A1">
            <w:pPr>
              <w:pStyle w:val="ConsPlusCell"/>
            </w:pPr>
            <w:r>
              <w:t xml:space="preserve"> </w:t>
            </w:r>
          </w:p>
        </w:tc>
      </w:tr>
    </w:tbl>
    <w:p w:rsidR="006D04FB" w:rsidRDefault="006D04FB" w:rsidP="006D04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04FB" w:rsidRPr="00642348" w:rsidRDefault="006D04FB" w:rsidP="006D04F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4FB" w:rsidRPr="003170AE" w:rsidRDefault="006D04FB" w:rsidP="006D04F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F3765" w:rsidRDefault="000F3765"/>
    <w:sectPr w:rsidR="000F3765" w:rsidSect="00C46D4D">
      <w:pgSz w:w="16840" w:h="11907" w:orient="landscape" w:code="9"/>
      <w:pgMar w:top="709" w:right="255" w:bottom="851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6D04FB"/>
    <w:rsid w:val="000B04A1"/>
    <w:rsid w:val="000F3765"/>
    <w:rsid w:val="001B4FAA"/>
    <w:rsid w:val="00336FA4"/>
    <w:rsid w:val="006D04FB"/>
    <w:rsid w:val="00736715"/>
    <w:rsid w:val="00934768"/>
    <w:rsid w:val="009507D4"/>
    <w:rsid w:val="00B8215B"/>
    <w:rsid w:val="00BB7464"/>
    <w:rsid w:val="00DD7C75"/>
    <w:rsid w:val="00E81E07"/>
    <w:rsid w:val="00F9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FB"/>
    <w:pPr>
      <w:widowControl/>
      <w:spacing w:after="200" w:line="276" w:lineRule="auto"/>
    </w:pPr>
    <w:rPr>
      <w:rFonts w:ascii="Times New Roman" w:eastAsia="Calibri" w:hAnsi="Times New Roman" w:cs="Times New Roman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04F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uiPriority w:val="99"/>
    <w:rsid w:val="006D04FB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styleId="a3">
    <w:name w:val="No Spacing"/>
    <w:uiPriority w:val="1"/>
    <w:qFormat/>
    <w:rsid w:val="006D04FB"/>
    <w:pPr>
      <w:widowControl/>
    </w:pPr>
    <w:rPr>
      <w:rFonts w:ascii="Times New Roman" w:eastAsia="Calibri" w:hAnsi="Times New Roman" w:cs="Times New Roman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1195</Words>
  <Characters>6815</Characters>
  <Application>Microsoft Office Word</Application>
  <DocSecurity>0</DocSecurity>
  <Lines>56</Lines>
  <Paragraphs>15</Paragraphs>
  <ScaleCrop>false</ScaleCrop>
  <Company>Microsoft</Company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2017-06-07T12:00:00Z</dcterms:created>
  <dcterms:modified xsi:type="dcterms:W3CDTF">2017-06-07T12:02:00Z</dcterms:modified>
</cp:coreProperties>
</file>