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DD" w:rsidRPr="000E7E29" w:rsidRDefault="00D21EDD" w:rsidP="00F57067">
      <w:pPr>
        <w:spacing w:after="0"/>
        <w:ind w:right="-56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7E29">
        <w:rPr>
          <w:rFonts w:ascii="Times New Roman" w:eastAsia="Times New Roman" w:hAnsi="Times New Roman" w:cs="Times New Roman"/>
          <w:b/>
          <w:lang w:eastAsia="ru-RU"/>
        </w:rPr>
        <w:t>Муниципальное бюджетное</w:t>
      </w:r>
    </w:p>
    <w:p w:rsidR="00D21EDD" w:rsidRPr="000E7E29" w:rsidRDefault="00D21EDD" w:rsidP="00F57067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7E29">
        <w:rPr>
          <w:rFonts w:ascii="Times New Roman" w:eastAsia="Times New Roman" w:hAnsi="Times New Roman" w:cs="Times New Roman"/>
          <w:b/>
          <w:lang w:eastAsia="ru-RU"/>
        </w:rPr>
        <w:t>дошкольное образовательное учреждение</w:t>
      </w:r>
    </w:p>
    <w:p w:rsidR="00D21EDD" w:rsidRPr="000E7E29" w:rsidRDefault="00D21EDD" w:rsidP="00F57067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7E29">
        <w:rPr>
          <w:rFonts w:ascii="Times New Roman" w:eastAsia="Times New Roman" w:hAnsi="Times New Roman" w:cs="Times New Roman"/>
          <w:b/>
          <w:lang w:eastAsia="ru-RU"/>
        </w:rPr>
        <w:t>«Детский сад «Журавлик» с.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E7E29">
        <w:rPr>
          <w:rFonts w:ascii="Times New Roman" w:eastAsia="Times New Roman" w:hAnsi="Times New Roman" w:cs="Times New Roman"/>
          <w:b/>
          <w:lang w:eastAsia="ru-RU"/>
        </w:rPr>
        <w:t>Укромное»</w:t>
      </w:r>
    </w:p>
    <w:p w:rsidR="00D21EDD" w:rsidRPr="000E7E29" w:rsidRDefault="00D21EDD" w:rsidP="00F57067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7E29">
        <w:rPr>
          <w:rFonts w:ascii="Times New Roman" w:eastAsia="Times New Roman" w:hAnsi="Times New Roman" w:cs="Times New Roman"/>
          <w:b/>
          <w:lang w:eastAsia="ru-RU"/>
        </w:rPr>
        <w:t>Симферопольского района Республики Крым</w:t>
      </w:r>
    </w:p>
    <w:p w:rsidR="00D21EDD" w:rsidRPr="00F57067" w:rsidRDefault="00D21EDD" w:rsidP="00F57067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7E29">
        <w:rPr>
          <w:rFonts w:ascii="Times New Roman" w:eastAsia="Times New Roman" w:hAnsi="Times New Roman" w:cs="Times New Roman"/>
          <w:b/>
          <w:lang w:eastAsia="ru-RU"/>
        </w:rPr>
        <w:t>(МБДОУ «Детский сад «Журавлик» с.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E7E29">
        <w:rPr>
          <w:rFonts w:ascii="Times New Roman" w:eastAsia="Times New Roman" w:hAnsi="Times New Roman" w:cs="Times New Roman"/>
          <w:b/>
          <w:lang w:eastAsia="ru-RU"/>
        </w:rPr>
        <w:t>Укромное»)</w:t>
      </w:r>
    </w:p>
    <w:p w:rsidR="00D21EDD" w:rsidRDefault="00D21EDD" w:rsidP="00F57067">
      <w:pPr>
        <w:spacing w:after="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0E7E29">
        <w:rPr>
          <w:rFonts w:ascii="Times New Roman" w:eastAsia="Times New Roman" w:hAnsi="Times New Roman" w:cs="Times New Roman"/>
          <w:lang w:eastAsia="ru-RU"/>
        </w:rPr>
        <w:t>ОКПО 007798498, ОГРН 1159102008230, ИНН 9109008685, 297536, Республика Крым, Симферопольский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7E29">
        <w:rPr>
          <w:rFonts w:ascii="Times New Roman" w:eastAsia="Times New Roman" w:hAnsi="Times New Roman" w:cs="Times New Roman"/>
          <w:lang w:eastAsia="ru-RU"/>
        </w:rPr>
        <w:t>Укромное,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7E29">
        <w:rPr>
          <w:rFonts w:ascii="Times New Roman" w:eastAsia="Times New Roman" w:hAnsi="Times New Roman" w:cs="Times New Roman"/>
          <w:lang w:eastAsia="ru-RU"/>
        </w:rPr>
        <w:t>Театральная, д.20, тел. 3(652)322594,</w:t>
      </w:r>
    </w:p>
    <w:p w:rsidR="00D21EDD" w:rsidRPr="009A70E8" w:rsidRDefault="00D21EDD" w:rsidP="00F57067">
      <w:pPr>
        <w:spacing w:after="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val="en-US" w:eastAsia="ru-RU"/>
        </w:rPr>
        <w:t>sadik</w:t>
      </w:r>
      <w:r w:rsidRPr="009A70E8">
        <w:rPr>
          <w:rFonts w:ascii="Times New Roman" w:eastAsia="Times New Roman" w:hAnsi="Times New Roman" w:cs="Times New Roman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u w:val="single"/>
          <w:lang w:val="en-US" w:eastAsia="ru-RU"/>
        </w:rPr>
        <w:t>juravlik</w:t>
      </w:r>
      <w:r w:rsidRPr="009A70E8">
        <w:rPr>
          <w:rFonts w:ascii="Times New Roman" w:eastAsia="Times New Roman" w:hAnsi="Times New Roman" w:cs="Times New Roman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u w:val="single"/>
          <w:lang w:val="en-US" w:eastAsia="ru-RU"/>
        </w:rPr>
        <w:t>ukromnoe</w:t>
      </w:r>
      <w:r w:rsidRPr="00D21EDD">
        <w:rPr>
          <w:rFonts w:ascii="Times New Roman" w:eastAsia="Times New Roman" w:hAnsi="Times New Roman" w:cs="Times New Roman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u w:val="single"/>
          <w:lang w:val="en-US" w:eastAsia="ru-RU"/>
        </w:rPr>
        <w:t>crimeaedu</w:t>
      </w:r>
      <w:r w:rsidRPr="00D21EDD">
        <w:rPr>
          <w:rFonts w:ascii="Times New Roman" w:eastAsia="Times New Roman" w:hAnsi="Times New Roman" w:cs="Times New Roman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</w:p>
    <w:p w:rsidR="00D21EDD" w:rsidRPr="000E7E29" w:rsidRDefault="00D21EDD" w:rsidP="00F57067">
      <w:pPr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F57067" w:rsidRDefault="00F57067" w:rsidP="00F57067">
      <w:pPr>
        <w:shd w:val="clear" w:color="auto" w:fill="FFFFFF"/>
        <w:spacing w:after="0" w:line="240" w:lineRule="auto"/>
        <w:ind w:right="23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715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АНАЛИТИЧЕСКАЯ СПРАВКА</w:t>
      </w:r>
    </w:p>
    <w:p w:rsidR="00471539" w:rsidRPr="00471539" w:rsidRDefault="00F57067" w:rsidP="00F57067">
      <w:pPr>
        <w:shd w:val="clear" w:color="auto" w:fill="FFFFFF"/>
        <w:spacing w:after="0" w:line="240" w:lineRule="auto"/>
        <w:ind w:right="23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15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 ИТОГАМ</w:t>
      </w:r>
      <w:r w:rsidR="00471539" w:rsidRPr="004715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4715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ТЕМАТИЧЕСКОГО КОНТРОЛЯ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1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«Состояние работы в ДОУ по формированию основ безопасности жизнедеятельности дошкольников»</w:t>
      </w:r>
    </w:p>
    <w:p w:rsidR="00471539" w:rsidRPr="00471539" w:rsidRDefault="00471539" w:rsidP="0047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15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71539" w:rsidRPr="00471539" w:rsidRDefault="00471539" w:rsidP="00F57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15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проверки: </w:t>
      </w: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педагогов формировать у детей позитивные установки к различным видам труда и творчества; основам безопасного поведения в быту, социуме, природе. </w:t>
      </w:r>
    </w:p>
    <w:p w:rsidR="00471539" w:rsidRPr="00217106" w:rsidRDefault="00471539" w:rsidP="00217106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153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Объект исследования: </w:t>
      </w: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система воспитательно-образовательного процесса в ДОУ.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Администрация и коллектив </w:t>
      </w:r>
      <w:r w:rsidR="00A979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«Детского </w:t>
      </w:r>
      <w:r w:rsidR="002171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сада «</w:t>
      </w:r>
      <w:r w:rsidR="00A979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Журавлик</w:t>
      </w: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строят свою работу на основе законодательных и инструктивно-</w:t>
      </w:r>
      <w:r w:rsidR="00217106"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нормативных документов</w:t>
      </w: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разделам: 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·охрана жизни и здоровья детей;</w:t>
      </w:r>
    </w:p>
    <w:p w:rsidR="00471539" w:rsidRPr="00471539" w:rsidRDefault="00217106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противопожарная</w:t>
      </w:r>
      <w:r w:rsidR="00471539"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техногенная безопасность;</w:t>
      </w:r>
    </w:p>
    <w:p w:rsidR="00471539" w:rsidRPr="00471539" w:rsidRDefault="00217106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предупреждение</w:t>
      </w:r>
      <w:r w:rsidR="00471539"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дорожно-транспортного травматизма;</w:t>
      </w:r>
    </w:p>
    <w:p w:rsidR="00471539" w:rsidRPr="00471539" w:rsidRDefault="00217106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обеспечение</w:t>
      </w:r>
      <w:r w:rsidR="00471539"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безопасности и усиление бдительности при угрозе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 террористических актов.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В эту работу включены все участники воспитательно-образовательного процесса: дети, сотрудники, родители. 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 Работа с сотрудниками строится на изучении нормативно-правовых документов, локальных актов, приказов по учреждению, инструкций по технике безопасности, должностных инструкций, обеспечении контроля   за исполнением данных инструкций. Работа с родителями носит профилактическую направленность и может осуществляться в виде родительского всеобуча и проектной деятельности.</w:t>
      </w:r>
    </w:p>
    <w:p w:rsidR="00471539" w:rsidRPr="00471539" w:rsidRDefault="00B70E84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  <w:r w:rsidR="00471539"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Тематическая проверка была проведена в форме посещения и анализа </w:t>
      </w:r>
      <w:r w:rsidR="00F57067"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организованной образовательной</w:t>
      </w:r>
      <w:r w:rsidR="00471539"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деятельности, наблюдения за качеством выполнения режимных моментов воспитателями, анализа календарных планов, беседы с воспитателями, обследования материальной базы и развивающей среды в группе.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совершенствования профессиональной компетенции педагогов были организованы разнообразные формы работы:</w:t>
      </w:r>
    </w:p>
    <w:p w:rsidR="00471539" w:rsidRPr="00471539" w:rsidRDefault="00F57067" w:rsidP="00F57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Консультация: </w:t>
      </w:r>
      <w:r w:rsidRPr="0047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71539" w:rsidRPr="00471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развивающей среды по </w:t>
      </w:r>
      <w:r w:rsidR="00A9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ОБЖ», воспитатель Э.Я.Куркчи</w:t>
      </w:r>
    </w:p>
    <w:p w:rsidR="00471539" w:rsidRPr="00471539" w:rsidRDefault="00471539" w:rsidP="00F570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        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 Педагогический процесс в </w:t>
      </w:r>
      <w:r w:rsidR="00F57067"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="00F570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БДОУ,</w:t>
      </w: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реализующий основную образовательную программу дошкольного </w:t>
      </w:r>
      <w:r w:rsidR="00F57067"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 выстраивается</w:t>
      </w: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соответствии с годовым планом учреждения. В своей работе педагоги учитывают возрастные особенности детей в способах подачи материала и применения игровых приемов, которые важны как для повышения познавательной активности детей, так и для создания эмоциональной атмосферы во время проведения ООД. Таким образом, каждая тема подкрепляется различными играми, продуктивными видами деятельности. Анализируя просмотренные ООД можно отметить, что у детей имеются определённые знания по заявленным темам. Все просмотренные мероприятия были по обобщению и закреплению пройденных тем.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     </w:t>
      </w:r>
      <w:r w:rsidR="00F57067"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Проведенные интегрированные</w:t>
      </w: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57067"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 имеют насыщенную</w:t>
      </w: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структуру, и способствует развитию познавательного интереса дошкольников. Предложенные педагогами формы взаимодействия позволили проявить </w:t>
      </w:r>
      <w:r w:rsidR="00F57067"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детям личностные</w:t>
      </w: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качества, навыки взаимодействия, а </w:t>
      </w:r>
      <w:r w:rsidR="00F57067"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также индивидуальные</w:t>
      </w: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знания. </w:t>
      </w:r>
      <w:r w:rsidR="00F57067"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Используемые методы</w:t>
      </w: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приемы способствовали решению проблемных ситуаций, поиску возможных вариантов, проявлению творческой инициативы воспитанников.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 В своей работе педагоги учитывают возрастные особенности детей в способах подачи материала и применения игровых приемов, которые важны как для повышения познавательной активности детей, так и для создания эмоциональной </w:t>
      </w:r>
      <w:r w:rsidR="00F57067"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атмосферы во</w:t>
      </w: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время совместной деятельности.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Организация образовательной </w:t>
      </w:r>
      <w:r w:rsidR="00F57067"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 предполагает</w:t>
      </w: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57067"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планирование работы</w:t>
      </w: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разных возрастных группах по основным разделам: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 Бережем свое здоровье;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 Безопасный отдых на природе;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 Безопасность на дороге;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 Семейное благополучие.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Планирование воспитательно-образовательной работы основывается на следующих принципах: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 развивающего образования, целью которого является развитие каждого ребенка;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 комплексно-тематического построения образовательного процесса;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 интеграции образовательных областей в соответствии с возрастными возможностями и особенностями воспитанников группы;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 единства воспитательных, развивающих и обучающих целей и задач образования воспитанников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 соответствия планируемого содержания и формы организации детей возрастным и психолого-педагогическим основам дошкольной педагогики.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успешного освоения программного материала в нашем ДОУ созданы оптимальные условия для ознакомления детей с основами безопасности: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 Комфортный, благоприятный микроклимат, способствующий развитию уверенной в себе личности, устойчивой к стрессам, атмосферу душевного тепла и эмоционального благополучия детей.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 Пространственно - предметное окружение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 Игровая среда, стимулирующая познавательную активность детей. Педагогами используются разнообразные дидактические пособия по ознакомлению детей с основами безопасности: альбомы “Опасные предметы дома”, “Профессия пожарных”, “Служба “01”, “02”, “03”, “Спичка - невеличка”, “Пожары”, “Опасные ситуации в жизни детей”.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·        </w:t>
      </w:r>
      <w:r w:rsidR="00F57067"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Деятельность, являющаяся</w:t>
      </w: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одновременно условием и средством, обеспечивающим ребёнку возможность активно познавать окружающий его мир и самому становиться частью этого мира. Деятельность, особенно совместная, является своего рода школой передачи социального опыта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·        В рамках реализации организованной образовательной деятельности по данному </w:t>
      </w:r>
      <w:r w:rsidR="00F57067"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разделу в</w:t>
      </w: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М</w:t>
      </w:r>
      <w:r w:rsidR="00A979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БДОУ «Журавлик</w:t>
      </w: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реализуются все виды деятельности детей дошкольного возраста: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Игра, дающая ребёнку “доступные для него способы моделирования окружающей жизни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Продуктивная деятельность, позволяющая детям сознательно отражать окружающую действительность в рисунке, лепке, аппликации, конструировании.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·        Предметная деятельность, заключающая в себе возможность познавать ближайшее окружение с помощью всей группы сенсорных чувств. Манипулируя с предметами, ребенок узнает об их свойствах, качествах, а затем и </w:t>
      </w:r>
      <w:r w:rsidR="00F57067"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назначении,</w:t>
      </w: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функциях, овладевает операционными действиями. Предметная деятельность удовлетворяет в определенный период развития ребенка его познавательные интересы, помогает ориентироваться в </w:t>
      </w: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окружающем мире, порождает чувство уверенности в том, что мир управляем и подвластен ему. В группах присутствуют предметы, с помощью которых ребенок (в соответствии с возрастными возможностями) знакомится с правилами безопасного обращения с ними.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Наблюдение обогащает социальный опыт ребенка. Таким образом, ребенок знакомится с основами безопасности с помощью разнообразных средств.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Организуя организованную  образовательную деятельность детей, педагоги  используют разнообразные средства ознакомления детей с основами безопасности: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 Окружающая социальная действительность выступает не только объектом изучения, но и средством, воздействующим на ребенка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 Художественная литература, являющаяся одновременно источником знаний и источником чувств. В освоении раздела “Безопасность”  используются произведения различного содержания: Е. Хоринский “Спичка-невеличка”, Л. Толстой “Пожар”, С. Маршак “Рассказ о неизвестном герое”, С.Я. Маршак “Кошкин дом”, “Колобок”, “Приключения Буратино”, К. Чуковский “Телефон”, “Айболит”, Н. Носов “Телефон”, серия книг “Я познаю мир”, “Азбука здоровья в картинках” и др.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Педагогами используются разнообразные методы ознакомления детей с основами безопасности: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Метод сравнения. Дети могут сравнить: огонь это хорошо или огонь это плохо. При использовании этого метода необходимо определить, с какого сравнения начинать - со сравнения по сходству или сравнения по контрасту. Метод сравнения помогает детям выполнять задания на группировку и классификацию. Все это способствует осознанному усвоению материала и вызывает интерес к нему.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Метод моделирования ситуаций. Дети учатся располагать предметы в пространстве, соотносить их, “читать” карту. Задания типа “Составим план - карту групповой комнаты, отметим опасные места красными кружочками”. Моделирование таких ситуаций: дым в группе, дым из соседнего дома, прорвало водопровод, что ты будешь делать, подай ножницы правильно, нашел таблетку в группе, твои действия. Моделирование ситуаций дает ребенку практические умения применить полученные знания на деле и развивает мышление, воображение и готовит ребенка к умению выбраться из экстремальных ситуаций в жизни.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Метод повторения выступает как ведущий метод или методический приём. От детей требуется умение повторить то, что они усвоили. Повторение приводит к появлению обобщений, способствует самостоятельному формулированию выводов, повышает познавательную активность.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Экспериментирование и опыты. Дает ребенку возможность самостоятельно находить решение, подтверждение или опровержение собственных представлений. Например, детям был задан вопрос: “Почему нельзя украшать елку свечами?” Они отвечали, что это не красиво, что сейчас много красивых игрушек, а об опасности они не думали. Ценность этого метода в том, что он дает ребенку возможность самостоятельно находить решение, подтверждение или опровержение собственных представлений.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Игровые приемы. Повышают качество усвоения познавательного материала и способствуют закреплению знаний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Придумывание сказок на разные темы, игры-драматизации (после прочтения художественного произведения, при подготовке развлечения).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Во всех группах имеется подбор необходимого методического материала, достаточное количество дидактических и настольно-печатных игр. В группах имеются атрибуты к сюжетно-ролевой игре по ПДД: жезлы, светофоры, нагрудные знаки с изображением машин. В группах представлены элементы формы сотрудника ГИБДД.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ходе тематического контроля были проверены календарные планы воспитательно-образовательной работы с детьми во всех возрастных группах. Анализ календарного планирования работы свидетельствует о соблюдении требований программы, учёте возрастных особенностей, системности изучаемого материала. Педагоги готовы к ООД, </w:t>
      </w: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регулярно проводят. При планировании ООД, педагоги предусматривают повторение материала и постепенный характер его усложнения.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Систематически планируются дидактические игры, настольно-печатные игры, беседы.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Следует обратить внимание на систему планирования индивидуальной работы с детьми по данному направлению.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 Педагоги возрастных групп мало </w:t>
      </w:r>
      <w:r w:rsidR="00F57067"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используют в</w:t>
      </w: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своей работе инновационные технологии (ИКТ), не привлекают к участию в различных мероприятиях родителей.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Педагоги </w:t>
      </w:r>
      <w:r w:rsidR="00F57067"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 активно</w:t>
      </w: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используют проектный, исследовательский методы.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планах по работе с семьями воспитанников не всегда спланированы индивидуальные и групповые консультации, беседы.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Рекомендации и предложения по организации работы: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Разнообразить виды специально организованной, совместной и самостоятельной деятельности по данной тематике.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Продолжать активную работу по проектированию предметно-развивающей среды в ДОУ по безопасности: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пополнить уголки нагрудными знаками с изображением разных видов транспорта, дорожными знаками и атрибутами для сюжетно-ролевой игры в группах.</w:t>
      </w:r>
    </w:p>
    <w:p w:rsidR="00471539" w:rsidRPr="00471539" w:rsidRDefault="00471539" w:rsidP="00F57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</w:t>
      </w:r>
    </w:p>
    <w:p w:rsidR="00471539" w:rsidRPr="00471539" w:rsidRDefault="00471539" w:rsidP="0047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71539" w:rsidRPr="00471539" w:rsidRDefault="00471539" w:rsidP="0047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</w:t>
      </w:r>
    </w:p>
    <w:p w:rsidR="00471539" w:rsidRPr="00471539" w:rsidRDefault="00471539" w:rsidP="0047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 Заведующий  </w:t>
      </w:r>
      <w:r w:rsidR="00303C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</w:t>
      </w:r>
      <w:r w:rsidR="00A979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И.Г.Черных</w:t>
      </w:r>
      <w:r w:rsidR="00303C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471539" w:rsidRPr="00471539" w:rsidRDefault="00217106" w:rsidP="00471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FE7628D" wp14:editId="0ABC73DF">
            <wp:simplePos x="0" y="0"/>
            <wp:positionH relativeFrom="page">
              <wp:align>center</wp:align>
            </wp:positionH>
            <wp:positionV relativeFrom="page">
              <wp:posOffset>4404360</wp:posOffset>
            </wp:positionV>
            <wp:extent cx="1786255" cy="1463040"/>
            <wp:effectExtent l="0" t="0" r="4445" b="0"/>
            <wp:wrapThrough wrapText="bothSides">
              <wp:wrapPolygon edited="0">
                <wp:start x="11748" y="563"/>
                <wp:lineTo x="3916" y="5063"/>
                <wp:lineTo x="461" y="10125"/>
                <wp:lineTo x="461" y="11531"/>
                <wp:lineTo x="4146" y="14625"/>
                <wp:lineTo x="5989" y="15188"/>
                <wp:lineTo x="8984" y="19125"/>
                <wp:lineTo x="11518" y="20531"/>
                <wp:lineTo x="15434" y="20531"/>
                <wp:lineTo x="17738" y="19125"/>
                <wp:lineTo x="20963" y="15188"/>
                <wp:lineTo x="21423" y="10406"/>
                <wp:lineTo x="20732" y="4781"/>
                <wp:lineTo x="16816" y="1688"/>
                <wp:lineTo x="14973" y="563"/>
                <wp:lineTo x="11748" y="563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250" b="100000" l="0" r="9761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539"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</w:t>
      </w:r>
    </w:p>
    <w:p w:rsidR="00A979DF" w:rsidRDefault="00471539" w:rsidP="00A979DF">
      <w:pPr>
        <w:shd w:val="clear" w:color="auto" w:fill="FFFFFF"/>
        <w:spacing w:after="0" w:line="240" w:lineRule="auto"/>
        <w:jc w:val="both"/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 </w:t>
      </w:r>
    </w:p>
    <w:p w:rsidR="00186ADB" w:rsidRDefault="00186ADB" w:rsidP="00471539">
      <w:bookmarkStart w:id="0" w:name="_GoBack"/>
      <w:bookmarkEnd w:id="0"/>
    </w:p>
    <w:sectPr w:rsidR="0018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60E" w:rsidRDefault="0078560E" w:rsidP="00452563">
      <w:pPr>
        <w:spacing w:after="0" w:line="240" w:lineRule="auto"/>
      </w:pPr>
      <w:r>
        <w:separator/>
      </w:r>
    </w:p>
  </w:endnote>
  <w:endnote w:type="continuationSeparator" w:id="0">
    <w:p w:rsidR="0078560E" w:rsidRDefault="0078560E" w:rsidP="0045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60E" w:rsidRDefault="0078560E" w:rsidP="00452563">
      <w:pPr>
        <w:spacing w:after="0" w:line="240" w:lineRule="auto"/>
      </w:pPr>
      <w:r>
        <w:separator/>
      </w:r>
    </w:p>
  </w:footnote>
  <w:footnote w:type="continuationSeparator" w:id="0">
    <w:p w:rsidR="0078560E" w:rsidRDefault="0078560E" w:rsidP="00452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DD"/>
    <w:rsid w:val="00052ADD"/>
    <w:rsid w:val="00186ADB"/>
    <w:rsid w:val="00217106"/>
    <w:rsid w:val="00303C85"/>
    <w:rsid w:val="00452563"/>
    <w:rsid w:val="00471539"/>
    <w:rsid w:val="00590C32"/>
    <w:rsid w:val="0078560E"/>
    <w:rsid w:val="008E74B3"/>
    <w:rsid w:val="00A979DF"/>
    <w:rsid w:val="00B70E84"/>
    <w:rsid w:val="00D21EDD"/>
    <w:rsid w:val="00F5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8FE17-6457-4D47-B383-6D5D374F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7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2563"/>
  </w:style>
  <w:style w:type="paragraph" w:styleId="a6">
    <w:name w:val="footer"/>
    <w:basedOn w:val="a"/>
    <w:link w:val="a7"/>
    <w:uiPriority w:val="99"/>
    <w:unhideWhenUsed/>
    <w:rsid w:val="0045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2022-06-02T05:56:00Z</dcterms:created>
  <dcterms:modified xsi:type="dcterms:W3CDTF">2022-06-09T08:52:00Z</dcterms:modified>
</cp:coreProperties>
</file>