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AB" w:rsidRPr="000E26AB" w:rsidRDefault="000E26AB" w:rsidP="000E26AB">
      <w:pPr>
        <w:shd w:val="clear" w:color="auto" w:fill="FFFFFF"/>
        <w:spacing w:after="360" w:line="240" w:lineRule="auto"/>
        <w:jc w:val="center"/>
        <w:rPr>
          <w:rFonts w:ascii="Arial" w:eastAsia="Times New Roman" w:hAnsi="Arial" w:cs="Arial"/>
          <w:b/>
          <w:sz w:val="28"/>
          <w:szCs w:val="20"/>
        </w:rPr>
      </w:pPr>
      <w:r w:rsidRPr="000E26AB">
        <w:rPr>
          <w:rFonts w:ascii="Arial" w:eastAsia="Times New Roman" w:hAnsi="Arial" w:cs="Arial"/>
          <w:b/>
          <w:sz w:val="28"/>
          <w:szCs w:val="20"/>
        </w:rPr>
        <w:t>Что делать, если ребенок был задержан полицией? Какие права есть у подростка и его родителей? Попробуем разобраться.</w:t>
      </w:r>
    </w:p>
    <w:p w:rsidR="000E26AB" w:rsidRPr="000E26AB" w:rsidRDefault="000E26AB" w:rsidP="000E26AB">
      <w:pPr>
        <w:shd w:val="clear" w:color="auto" w:fill="FFFFFF"/>
        <w:spacing w:after="240" w:line="240" w:lineRule="auto"/>
        <w:jc w:val="center"/>
        <w:outlineLvl w:val="1"/>
        <w:rPr>
          <w:rFonts w:ascii="Times New Roman" w:eastAsia="Times New Roman" w:hAnsi="Times New Roman" w:cs="Times New Roman"/>
          <w:b/>
          <w:bCs/>
          <w:sz w:val="28"/>
          <w:szCs w:val="28"/>
        </w:rPr>
      </w:pPr>
      <w:r w:rsidRPr="000E26AB">
        <w:rPr>
          <w:rFonts w:ascii="Times New Roman" w:eastAsia="Times New Roman" w:hAnsi="Times New Roman" w:cs="Times New Roman"/>
          <w:b/>
          <w:bCs/>
          <w:sz w:val="28"/>
          <w:szCs w:val="28"/>
        </w:rPr>
        <w:t>За что могут задержать подростка?</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Подростки могут быть задержаны </w:t>
      </w:r>
      <w:proofErr w:type="gramStart"/>
      <w:r w:rsidRPr="000E26AB">
        <w:rPr>
          <w:rFonts w:ascii="Arial" w:eastAsia="Times New Roman" w:hAnsi="Arial" w:cs="Arial"/>
          <w:sz w:val="20"/>
          <w:szCs w:val="20"/>
        </w:rPr>
        <w:t>за</w:t>
      </w:r>
      <w:proofErr w:type="gramEnd"/>
      <w:r w:rsidRPr="000E26AB">
        <w:rPr>
          <w:rFonts w:ascii="Arial" w:eastAsia="Times New Roman" w:hAnsi="Arial" w:cs="Arial"/>
          <w:sz w:val="20"/>
          <w:szCs w:val="20"/>
        </w:rPr>
        <w:t>:</w:t>
      </w:r>
    </w:p>
    <w:p w:rsidR="000E26AB" w:rsidRPr="000E26AB" w:rsidRDefault="000E26AB" w:rsidP="000E26A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безнадзорность;</w:t>
      </w:r>
    </w:p>
    <w:p w:rsidR="000E26AB" w:rsidRPr="000E26AB" w:rsidRDefault="000E26AB" w:rsidP="000E26A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беспризорность;</w:t>
      </w:r>
    </w:p>
    <w:p w:rsidR="000E26AB" w:rsidRPr="000E26AB" w:rsidRDefault="000E26AB" w:rsidP="000E26A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proofErr w:type="gramStart"/>
      <w:r w:rsidRPr="000E26AB">
        <w:rPr>
          <w:rFonts w:ascii="Arial" w:eastAsia="Times New Roman" w:hAnsi="Arial" w:cs="Arial"/>
          <w:sz w:val="20"/>
          <w:szCs w:val="20"/>
        </w:rPr>
        <w:t>попрошайничество</w:t>
      </w:r>
      <w:proofErr w:type="gramEnd"/>
      <w:r w:rsidRPr="000E26AB">
        <w:rPr>
          <w:rFonts w:ascii="Arial" w:eastAsia="Times New Roman" w:hAnsi="Arial" w:cs="Arial"/>
          <w:sz w:val="20"/>
          <w:szCs w:val="20"/>
        </w:rPr>
        <w:t xml:space="preserve"> и бродяжничество;</w:t>
      </w:r>
    </w:p>
    <w:p w:rsidR="000E26AB" w:rsidRPr="000E26AB" w:rsidRDefault="000E26AB" w:rsidP="000E26A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употребление наркотических средств или психотропных веществ, либо употребление алкогольных или спиртосодержащих напитков;</w:t>
      </w:r>
    </w:p>
    <w:p w:rsidR="000E26AB" w:rsidRPr="000E26AB" w:rsidRDefault="000E26AB" w:rsidP="000E26AB">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совершение общественно-опасных деяний, не подлежащих уголовной ответственности в связи с </w:t>
      </w:r>
      <w:proofErr w:type="spellStart"/>
      <w:r w:rsidRPr="000E26AB">
        <w:rPr>
          <w:rFonts w:ascii="Arial" w:eastAsia="Times New Roman" w:hAnsi="Arial" w:cs="Arial"/>
          <w:sz w:val="20"/>
          <w:szCs w:val="20"/>
        </w:rPr>
        <w:t>недостижением</w:t>
      </w:r>
      <w:proofErr w:type="spellEnd"/>
      <w:r w:rsidRPr="000E26AB">
        <w:rPr>
          <w:rFonts w:ascii="Arial" w:eastAsia="Times New Roman" w:hAnsi="Arial" w:cs="Arial"/>
          <w:sz w:val="20"/>
          <w:szCs w:val="20"/>
        </w:rPr>
        <w:t xml:space="preserve"> возраста уголовной ответственности.</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Для подростков существуют правила, ограничивающие время нахождения подростков без сопровождения взрослых в общественных местах после 23 часов. </w:t>
      </w:r>
      <w:proofErr w:type="gramStart"/>
      <w:r w:rsidRPr="000E26AB">
        <w:rPr>
          <w:rFonts w:ascii="Arial" w:eastAsia="Times New Roman" w:hAnsi="Arial" w:cs="Arial"/>
          <w:sz w:val="20"/>
          <w:szCs w:val="20"/>
        </w:rPr>
        <w:t>После указанного часа ребенок обретает статус безнадзорного и может быть доставлен в отдел полиции.</w:t>
      </w:r>
      <w:proofErr w:type="gramEnd"/>
    </w:p>
    <w:p w:rsidR="000E26AB" w:rsidRPr="000E26AB" w:rsidRDefault="000E26AB" w:rsidP="000E26AB">
      <w:pPr>
        <w:shd w:val="clear" w:color="auto" w:fill="FFFFFF"/>
        <w:spacing w:line="240" w:lineRule="auto"/>
        <w:rPr>
          <w:rFonts w:ascii="Arial" w:eastAsia="Times New Roman" w:hAnsi="Arial" w:cs="Arial"/>
          <w:b/>
          <w:bCs/>
          <w:sz w:val="23"/>
          <w:szCs w:val="23"/>
        </w:rPr>
      </w:pPr>
      <w:r w:rsidRPr="000E26AB">
        <w:rPr>
          <w:rFonts w:ascii="Arial" w:eastAsia="Times New Roman" w:hAnsi="Arial" w:cs="Arial"/>
          <w:b/>
          <w:bCs/>
          <w:sz w:val="23"/>
          <w:szCs w:val="23"/>
        </w:rPr>
        <w:t>Возможна ситуация, при которой сотрудник правоохранительных органов останавливает подростка просто для проверки документов и установления личности.</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При отсутствии документов, удостоверяющих личность (официально - это только паспорт), могут задержать до момента выяснения личности, но не более чем на три часа. Это необходимо, чтобы установить безнадзорность или беспризорность.</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Безнадзорный — это несовершеннолетний, </w:t>
      </w:r>
      <w:proofErr w:type="gramStart"/>
      <w:r w:rsidRPr="000E26AB">
        <w:rPr>
          <w:rFonts w:ascii="Arial" w:eastAsia="Times New Roman" w:hAnsi="Arial" w:cs="Arial"/>
          <w:sz w:val="20"/>
          <w:szCs w:val="20"/>
        </w:rPr>
        <w:t>контроль</w:t>
      </w:r>
      <w:proofErr w:type="gramEnd"/>
      <w:r w:rsidRPr="000E26AB">
        <w:rPr>
          <w:rFonts w:ascii="Arial" w:eastAsia="Times New Roman" w:hAnsi="Arial" w:cs="Arial"/>
          <w:sz w:val="20"/>
          <w:szCs w:val="20"/>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Беспризорный — это безнадзорный несовершеннолетний, не имеющий места жительства или места пребывания.</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Другой пример: в учебное время, когда дети должны находиться в школе, сотрудник полиции видит бесцельно слоняющегося ребенка на вокзале. В данной ситуации у сотрудника полиции есть основания выяснить причины безнадзорности ребенка. Ведь безнадзорные и беспризорные подростки могут оказаться в социально-опасном положении: в обстановке, представляющей опасность </w:t>
      </w:r>
      <w:hyperlink r:id="rId5" w:history="1">
        <w:r w:rsidRPr="000E26AB">
          <w:rPr>
            <w:rFonts w:ascii="Arial" w:eastAsia="Times New Roman" w:hAnsi="Arial" w:cs="Arial"/>
            <w:sz w:val="20"/>
          </w:rPr>
          <w:t>для их жизни или здоровья</w:t>
        </w:r>
      </w:hyperlink>
      <w:r w:rsidRPr="000E26AB">
        <w:rPr>
          <w:rFonts w:ascii="Arial" w:eastAsia="Times New Roman" w:hAnsi="Arial" w:cs="Arial"/>
          <w:sz w:val="20"/>
          <w:szCs w:val="20"/>
        </w:rPr>
        <w:t>.</w:t>
      </w:r>
    </w:p>
    <w:p w:rsidR="000E26AB" w:rsidRPr="000E26AB" w:rsidRDefault="000E26AB" w:rsidP="000E26AB">
      <w:pPr>
        <w:shd w:val="clear" w:color="auto" w:fill="FFFFFF"/>
        <w:spacing w:after="240" w:line="240" w:lineRule="auto"/>
        <w:jc w:val="center"/>
        <w:outlineLvl w:val="1"/>
        <w:rPr>
          <w:rFonts w:ascii="Times New Roman" w:eastAsia="Times New Roman" w:hAnsi="Times New Roman" w:cs="Times New Roman"/>
          <w:b/>
          <w:bCs/>
          <w:sz w:val="28"/>
          <w:szCs w:val="28"/>
        </w:rPr>
      </w:pPr>
      <w:r w:rsidRPr="000E26AB">
        <w:rPr>
          <w:rFonts w:ascii="Times New Roman" w:eastAsia="Times New Roman" w:hAnsi="Times New Roman" w:cs="Times New Roman"/>
          <w:b/>
          <w:bCs/>
          <w:sz w:val="28"/>
          <w:szCs w:val="28"/>
        </w:rPr>
        <w:t xml:space="preserve">Задержан: на каком основании </w:t>
      </w:r>
      <w:proofErr w:type="gramStart"/>
      <w:r w:rsidRPr="000E26AB">
        <w:rPr>
          <w:rFonts w:ascii="Times New Roman" w:eastAsia="Times New Roman" w:hAnsi="Times New Roman" w:cs="Times New Roman"/>
          <w:b/>
          <w:bCs/>
          <w:sz w:val="28"/>
          <w:szCs w:val="28"/>
        </w:rPr>
        <w:t>и</w:t>
      </w:r>
      <w:proofErr w:type="gramEnd"/>
      <w:r w:rsidRPr="000E26AB">
        <w:rPr>
          <w:rFonts w:ascii="Times New Roman" w:eastAsia="Times New Roman" w:hAnsi="Times New Roman" w:cs="Times New Roman"/>
          <w:b/>
          <w:bCs/>
          <w:sz w:val="28"/>
          <w:szCs w:val="28"/>
        </w:rPr>
        <w:t xml:space="preserve"> какие последствия?</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Закон различает уголовную и административную ответственность. Особенности уголовного делопроизводства в отношении несовершеннолетних мы уже рассмотрели в другой </w:t>
      </w:r>
      <w:hyperlink r:id="rId6" w:history="1">
        <w:r w:rsidRPr="000E26AB">
          <w:rPr>
            <w:rFonts w:ascii="Arial" w:eastAsia="Times New Roman" w:hAnsi="Arial" w:cs="Arial"/>
            <w:sz w:val="20"/>
          </w:rPr>
          <w:t>статье</w:t>
        </w:r>
      </w:hyperlink>
      <w:r w:rsidRPr="000E26AB">
        <w:rPr>
          <w:rFonts w:ascii="Arial" w:eastAsia="Times New Roman" w:hAnsi="Arial" w:cs="Arial"/>
          <w:sz w:val="20"/>
          <w:szCs w:val="20"/>
        </w:rPr>
        <w:t>. Административная ответственность носит более мягкий характер, чем уголовная, но также устанавливается с 16 лет.</w:t>
      </w:r>
    </w:p>
    <w:p w:rsidR="000E26AB" w:rsidRPr="000E26AB" w:rsidRDefault="000E26AB" w:rsidP="000E26AB">
      <w:pPr>
        <w:shd w:val="clear" w:color="auto" w:fill="FFFFFF"/>
        <w:spacing w:line="240" w:lineRule="auto"/>
        <w:rPr>
          <w:rFonts w:ascii="Arial" w:eastAsia="Times New Roman" w:hAnsi="Arial" w:cs="Arial"/>
          <w:b/>
          <w:bCs/>
          <w:sz w:val="23"/>
          <w:szCs w:val="23"/>
        </w:rPr>
      </w:pPr>
      <w:r w:rsidRPr="000E26AB">
        <w:rPr>
          <w:rFonts w:ascii="Arial" w:eastAsia="Times New Roman" w:hAnsi="Arial" w:cs="Arial"/>
          <w:b/>
          <w:bCs/>
          <w:sz w:val="23"/>
          <w:szCs w:val="23"/>
        </w:rPr>
        <w:t>Если ребенок задержан только за безнадзорность, самовольный уход из семьи, с ним будет проведена профилактическая беседа, направлено сообщение по месту учебы и в отдел полиции по месту жительства (если задержан в другом городе или районе).</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О постановке на учет в полиции вопрос пока стоять не будет. Если же ребенок будет задерживаться систематически, родители будут привлечены к административной ответственности за неисполнение обязанностей по воспитанию несовершеннолетнего по ст. 5.35.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lastRenderedPageBreak/>
        <w:t>В случае задержания ребенка за безнадзорность далеко от места проживания (к примеру, в другом городе) сотрудник направляет такого подростка в социальный приют в комфортные условия. Оттуда подросток будет доставлен по месту жительства, если у родителя нет возможности выехать за ним лично.</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О том, что ребенок не должен употреблять наркотики или алкоголь, говорить не нужно. Полиция вправе пресекать данные нарушения и ставить подростка на профилактический учет.</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Остановимся на понятии «Совершение правонарушения до достижения возраста, с которого наступает административная ответственность». Правонарушения, не представляющие серьезной общественной опасности, перечислены в Кодексе об административных правонарушениях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 РФ, где предусмотрены и виды административных наказаний.</w:t>
      </w:r>
    </w:p>
    <w:p w:rsidR="000E26AB" w:rsidRPr="000E26AB" w:rsidRDefault="000E26AB" w:rsidP="000E26AB">
      <w:pPr>
        <w:shd w:val="clear" w:color="auto" w:fill="FFFFFF"/>
        <w:spacing w:after="240" w:line="240" w:lineRule="auto"/>
        <w:outlineLvl w:val="2"/>
        <w:rPr>
          <w:rFonts w:ascii="Times New Roman" w:eastAsia="Times New Roman" w:hAnsi="Times New Roman" w:cs="Times New Roman"/>
          <w:b/>
          <w:bCs/>
          <w:sz w:val="25"/>
          <w:szCs w:val="25"/>
        </w:rPr>
      </w:pPr>
      <w:r w:rsidRPr="000E26AB">
        <w:rPr>
          <w:rFonts w:ascii="Times New Roman" w:eastAsia="Times New Roman" w:hAnsi="Times New Roman" w:cs="Times New Roman"/>
          <w:b/>
          <w:bCs/>
          <w:sz w:val="25"/>
          <w:szCs w:val="25"/>
        </w:rPr>
        <w:t>Наиболее частыми среди подростков являются такие правонарушения:</w:t>
      </w:r>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proofErr w:type="gramStart"/>
      <w:r w:rsidRPr="000E26AB">
        <w:rPr>
          <w:rFonts w:ascii="Arial" w:eastAsia="Times New Roman" w:hAnsi="Arial" w:cs="Arial"/>
          <w:sz w:val="20"/>
          <w:szCs w:val="20"/>
        </w:rPr>
        <w:t>мелкое хищение чужого имущества (ст. 7.27.</w:t>
      </w:r>
      <w:proofErr w:type="gramEnd"/>
      <w:r w:rsidRPr="000E26AB">
        <w:rPr>
          <w:rFonts w:ascii="Arial" w:eastAsia="Times New Roman" w:hAnsi="Arial" w:cs="Arial"/>
          <w:sz w:val="20"/>
          <w:szCs w:val="20"/>
        </w:rPr>
        <w:t xml:space="preserve"> </w:t>
      </w:r>
      <w:proofErr w:type="spellStart"/>
      <w:proofErr w:type="gram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roofErr w:type="gramEnd"/>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повреждение сооружений и устройств сигнализации и связи, либо другого транспортного оборудования (к примеру, битье линз светофора, битье изоляторов контактной сети и т. д.), наложение на железнодорожные пути посторонних предметов, которые могут вызвать нарушения движения поездов (ст. 11.1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повреждение имущества на транспортных средствах общего пользования (ст. 11.15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нарушение правил поведения на железнодорожном, воздушном или водном транспорте (ст. 11.17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proofErr w:type="gramStart"/>
      <w:r w:rsidRPr="000E26AB">
        <w:rPr>
          <w:rFonts w:ascii="Arial" w:eastAsia="Times New Roman" w:hAnsi="Arial" w:cs="Arial"/>
          <w:sz w:val="20"/>
          <w:szCs w:val="20"/>
        </w:rPr>
        <w:t>мелкое хулиганство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(ст. 20.1.</w:t>
      </w:r>
      <w:proofErr w:type="gramEnd"/>
      <w:r w:rsidRPr="000E26AB">
        <w:rPr>
          <w:rFonts w:ascii="Arial" w:eastAsia="Times New Roman" w:hAnsi="Arial" w:cs="Arial"/>
          <w:sz w:val="20"/>
          <w:szCs w:val="20"/>
        </w:rPr>
        <w:t xml:space="preserve"> </w:t>
      </w:r>
      <w:proofErr w:type="spellStart"/>
      <w:proofErr w:type="gram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roofErr w:type="gramEnd"/>
    </w:p>
    <w:p w:rsidR="000E26AB" w:rsidRPr="000E26AB" w:rsidRDefault="000E26AB" w:rsidP="000E26AB">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появление несовершеннолетних в состоянии опьянения, распитие ими пива, алкогольной и спиртосодержащей продукции, потребление наркотических средств или психотропных веществ в общественных местах (ст. 20.22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Поскольку административной ответственности подлежит лицо, достигшее к моменту совершения административного возраста 16 лет, ребенок до этого возраста не может нести административную ответственность. В случае совершения им одного из вышеуказанных противоправных действий отвечать придется родителям. На родителя будет составлен протокол по ст. 5.35 </w:t>
      </w:r>
      <w:proofErr w:type="spellStart"/>
      <w:r w:rsidRPr="000E26AB">
        <w:rPr>
          <w:rFonts w:ascii="Arial" w:eastAsia="Times New Roman" w:hAnsi="Arial" w:cs="Arial"/>
          <w:sz w:val="20"/>
          <w:szCs w:val="20"/>
        </w:rPr>
        <w:t>КоАП</w:t>
      </w:r>
      <w:proofErr w:type="spellEnd"/>
      <w:r w:rsidRPr="000E26AB">
        <w:rPr>
          <w:rFonts w:ascii="Arial" w:eastAsia="Times New Roman" w:hAnsi="Arial" w:cs="Arial"/>
          <w:sz w:val="20"/>
          <w:szCs w:val="20"/>
        </w:rPr>
        <w:t xml:space="preserve"> (за неисполнение родителями обязанностей по содержанию и воспитанию несовершеннолетнего), который будет направлен на рассмотрение комиссии по делам несовершеннолетних (КДН) при муниципальных органах по месту жительства. КДН вправе предупредить или наложить штраф до 5 минимальных </w:t>
      </w:r>
      <w:proofErr w:type="gramStart"/>
      <w:r w:rsidRPr="000E26AB">
        <w:rPr>
          <w:rFonts w:ascii="Arial" w:eastAsia="Times New Roman" w:hAnsi="Arial" w:cs="Arial"/>
          <w:sz w:val="20"/>
          <w:szCs w:val="20"/>
        </w:rPr>
        <w:t>размеров оплаты труда</w:t>
      </w:r>
      <w:proofErr w:type="gramEnd"/>
      <w:r w:rsidRPr="000E26AB">
        <w:rPr>
          <w:rFonts w:ascii="Arial" w:eastAsia="Times New Roman" w:hAnsi="Arial" w:cs="Arial"/>
          <w:sz w:val="20"/>
          <w:szCs w:val="20"/>
        </w:rPr>
        <w:t>, а также принять решение о постановке на профилактический учет подростка.</w:t>
      </w:r>
    </w:p>
    <w:p w:rsidR="000E26AB" w:rsidRPr="000E26AB" w:rsidRDefault="000E26AB" w:rsidP="000E26AB">
      <w:pPr>
        <w:shd w:val="clear" w:color="auto" w:fill="FFFFFF"/>
        <w:spacing w:after="240" w:line="240" w:lineRule="auto"/>
        <w:jc w:val="center"/>
        <w:outlineLvl w:val="1"/>
        <w:rPr>
          <w:rFonts w:ascii="Times New Roman" w:eastAsia="Times New Roman" w:hAnsi="Times New Roman" w:cs="Times New Roman"/>
          <w:b/>
          <w:bCs/>
          <w:sz w:val="28"/>
          <w:szCs w:val="28"/>
        </w:rPr>
      </w:pPr>
      <w:r w:rsidRPr="000E26AB">
        <w:rPr>
          <w:rFonts w:ascii="Times New Roman" w:eastAsia="Times New Roman" w:hAnsi="Times New Roman" w:cs="Times New Roman"/>
          <w:b/>
          <w:bCs/>
          <w:sz w:val="28"/>
          <w:szCs w:val="28"/>
        </w:rPr>
        <w:t>Общение в полиции</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Если несовершеннолетний оказался в правоохранительных органах, то первоначально устанавливаются его данные (Ф.И.О, адрес проживания, место учебы и данные родителей).</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Далее у подростка возьмут объяснение (не путайте с протоколом допроса по возбужденному уголовному делу, где обязательно присутствие законного представителя подростка, адвоката, педагога). Объяснение ведется с целью выяснения причин и условий, которые способствовали совершению правонарушения или безнадзорности. Далее принимаются меры розыска родителей (возможно по телефону).</w:t>
      </w:r>
    </w:p>
    <w:p w:rsidR="000E26AB" w:rsidRPr="000E26AB" w:rsidRDefault="000E26AB" w:rsidP="000E26AB">
      <w:pPr>
        <w:shd w:val="clear" w:color="auto" w:fill="FFFFFF"/>
        <w:spacing w:line="240" w:lineRule="auto"/>
        <w:rPr>
          <w:rFonts w:ascii="Arial" w:eastAsia="Times New Roman" w:hAnsi="Arial" w:cs="Arial"/>
          <w:b/>
          <w:bCs/>
          <w:sz w:val="23"/>
          <w:szCs w:val="23"/>
        </w:rPr>
      </w:pPr>
      <w:r w:rsidRPr="000E26AB">
        <w:rPr>
          <w:rFonts w:ascii="Arial" w:eastAsia="Times New Roman" w:hAnsi="Arial" w:cs="Arial"/>
          <w:b/>
          <w:bCs/>
          <w:sz w:val="23"/>
          <w:szCs w:val="23"/>
        </w:rPr>
        <w:t>Если подросток был задержан, то по факту задержания сотрудник правоохранительных органов направляет сообщение по месту учебы подростка для проведения с ним дальнейшей профилактической работы и предупреждения повторных правонарушений.</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В случае задержания подростка в другом районе или другом городе обязательно будет направлено уведомление в орган внутренних дел по месту жительства.</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lastRenderedPageBreak/>
        <w:t>Если несовершеннолетнего задержали для установления личности или за мелкое правонарушение, он должен придерживаться нескольких правил, чтобы ситуация разрешилась благополучно.</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 xml:space="preserve">Не следует </w:t>
      </w:r>
      <w:proofErr w:type="gramStart"/>
      <w:r w:rsidRPr="000E26AB">
        <w:rPr>
          <w:rFonts w:ascii="Arial" w:eastAsia="Times New Roman" w:hAnsi="Arial" w:cs="Arial"/>
          <w:sz w:val="20"/>
          <w:szCs w:val="20"/>
        </w:rPr>
        <w:t>паниковать и волноваться</w:t>
      </w:r>
      <w:proofErr w:type="gramEnd"/>
      <w:r w:rsidRPr="000E26AB">
        <w:rPr>
          <w:rFonts w:ascii="Arial" w:eastAsia="Times New Roman" w:hAnsi="Arial" w:cs="Arial"/>
          <w:sz w:val="20"/>
          <w:szCs w:val="20"/>
        </w:rPr>
        <w:t>, ничего страшного не произошло, сотрудник выполняет свою работу. Ваша задача и обязанность – помочь ему. От этого зависит наша собственная безопасность;</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Ни в коем случае не нужно спорить или ругаться с сотрудником, пытаться убежать. Сопротивление сотруднику полиции обернется более суровым наказанием;</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Вежливо попросите предъявить удостоверение (если сотрудник этого еще не сделал), узнайте причину, по которой сотрудник к вам обращается;</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Важно знать, что вас могут доставить в органы правопорядка (полицию), когда составление протокола необходимо, но по каким-то причинам сделать это на месте не представляется возможным. При этом за отдельные правонарушения (неповиновение сотруднику, хулиганство, распитие спиртных напитков) вас в любом случае доставят в органы правопорядка;</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Не нужно обманывать. Чем подробнее и быстрее сотрудник узнает фамилию и имя, адрес вашей регистрации или места проживания, место учебы и контактные данные родителей, тем быстрее решится та или иная ситуация.</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Не подписывайте пустые листы бумаги, внимательно читайте предложенный вам вариант протокола, вычеркните все пустые и незаполненные графы, в письменном виде изложите свое видение ситуации, не поддавайтесь на уговоры и, по возможности, до приезда родителей или адвоката вообще ничего не подписывайте;</w:t>
      </w:r>
    </w:p>
    <w:p w:rsidR="000E26AB" w:rsidRPr="000E26AB" w:rsidRDefault="000E26AB" w:rsidP="000E26AB">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E26AB">
        <w:rPr>
          <w:rFonts w:ascii="Arial" w:eastAsia="Times New Roman" w:hAnsi="Arial" w:cs="Arial"/>
          <w:sz w:val="20"/>
          <w:szCs w:val="20"/>
        </w:rPr>
        <w:t>Помните, что подросток всегда имеет право на помощь со стороны родителей (опекунов или попечителей), а также адвоката. Этим не следует пренебрегать, необходимо, в случае задержания, сразу поставить их в известность. Это прямая обязанность сотрудника правоохранительных органов.</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Отдельно стоит вопрос с досмотром. Обыск подростка сотрудником полиции запрещен. Есть право только произвести досмотр, то есть предложить несовершеннолетнему самому показать содержимое своих карманов, рюкзаков, сумок. При этом обязательно составляется протокол, где перечисляется все, что было предъявлено. Протокол подписывает и несовершеннолетний, и сотрудник полиции. Единственное, что могут сразу у подростка изъять – это орудие совершения правонарушения (оружие, ножи, бутылки, баллончик с краской).</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Мы помним о том, что административной ответственности подлежит гражданин, достигший к моменту совершения административного правонарушения 16 лет. В случае если несовершеннолетний в возрасте до 16 лет совершил административное правонарушение, то вся полнота ответственности лежит на его родителях.</w:t>
      </w:r>
    </w:p>
    <w:p w:rsidR="000E26AB" w:rsidRPr="000E26AB" w:rsidRDefault="000E26AB" w:rsidP="000E26AB">
      <w:pPr>
        <w:shd w:val="clear" w:color="auto" w:fill="FFFFFF"/>
        <w:spacing w:after="360" w:line="240" w:lineRule="auto"/>
        <w:rPr>
          <w:rFonts w:ascii="Arial" w:eastAsia="Times New Roman" w:hAnsi="Arial" w:cs="Arial"/>
          <w:sz w:val="20"/>
          <w:szCs w:val="20"/>
        </w:rPr>
      </w:pPr>
      <w:r w:rsidRPr="000E26AB">
        <w:rPr>
          <w:rFonts w:ascii="Arial" w:eastAsia="Times New Roman" w:hAnsi="Arial" w:cs="Arial"/>
          <w:sz w:val="20"/>
          <w:szCs w:val="20"/>
        </w:rPr>
        <w:t xml:space="preserve">Если были нарушены права подростка, следует незамедлительно сообщить в районную или городскую прокуратуру. В заявлении указать все обстоятельства произошедшего, а именно: дату, время, место происшествия, всех участников (по возможности с указанием фамилий, званий и должностей сотрудников правоохранительных органов), с чем именно вы не согласны </w:t>
      </w:r>
      <w:proofErr w:type="gramStart"/>
      <w:r w:rsidRPr="000E26AB">
        <w:rPr>
          <w:rFonts w:ascii="Arial" w:eastAsia="Times New Roman" w:hAnsi="Arial" w:cs="Arial"/>
          <w:sz w:val="20"/>
          <w:szCs w:val="20"/>
        </w:rPr>
        <w:t>и</w:t>
      </w:r>
      <w:proofErr w:type="gramEnd"/>
      <w:r w:rsidRPr="000E26AB">
        <w:rPr>
          <w:rFonts w:ascii="Arial" w:eastAsia="Times New Roman" w:hAnsi="Arial" w:cs="Arial"/>
          <w:sz w:val="20"/>
          <w:szCs w:val="20"/>
        </w:rPr>
        <w:t xml:space="preserve"> где были нарушены ваши права. Практика показывает, что почти на все заявления с участием несовершеннолетних следует быстрая реакция, ведь цена ошибки здесь </w:t>
      </w:r>
      <w:hyperlink r:id="rId7" w:history="1">
        <w:r w:rsidRPr="000E26AB">
          <w:rPr>
            <w:rFonts w:ascii="Arial" w:eastAsia="Times New Roman" w:hAnsi="Arial" w:cs="Arial"/>
            <w:sz w:val="20"/>
          </w:rPr>
          <w:t>очень велика</w:t>
        </w:r>
      </w:hyperlink>
      <w:r w:rsidRPr="000E26AB">
        <w:rPr>
          <w:rFonts w:ascii="Arial" w:eastAsia="Times New Roman" w:hAnsi="Arial" w:cs="Arial"/>
          <w:sz w:val="20"/>
          <w:szCs w:val="20"/>
        </w:rPr>
        <w:t>.</w:t>
      </w:r>
    </w:p>
    <w:p w:rsidR="00000000" w:rsidRPr="000E26AB" w:rsidRDefault="000E26AB">
      <w:pPr>
        <w:rPr>
          <w:rFonts w:ascii="Times New Roman" w:hAnsi="Times New Roman" w:cs="Times New Roman"/>
          <w:sz w:val="28"/>
        </w:rPr>
      </w:pPr>
    </w:p>
    <w:sectPr w:rsidR="00000000" w:rsidRPr="000E2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F94"/>
    <w:multiLevelType w:val="multilevel"/>
    <w:tmpl w:val="AC2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F5DA9"/>
    <w:multiLevelType w:val="multilevel"/>
    <w:tmpl w:val="32D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E0410"/>
    <w:multiLevelType w:val="multilevel"/>
    <w:tmpl w:val="262C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26AB"/>
    <w:rsid w:val="000E2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2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6A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E26AB"/>
    <w:rPr>
      <w:rFonts w:ascii="Times New Roman" w:eastAsia="Times New Roman" w:hAnsi="Times New Roman" w:cs="Times New Roman"/>
      <w:b/>
      <w:bCs/>
      <w:sz w:val="27"/>
      <w:szCs w:val="27"/>
    </w:rPr>
  </w:style>
  <w:style w:type="paragraph" w:styleId="a3">
    <w:name w:val="Normal (Web)"/>
    <w:basedOn w:val="a"/>
    <w:uiPriority w:val="99"/>
    <w:semiHidden/>
    <w:unhideWhenUsed/>
    <w:rsid w:val="000E26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26AB"/>
    <w:rPr>
      <w:color w:val="0000FF"/>
      <w:u w:val="single"/>
    </w:rPr>
  </w:style>
</w:styles>
</file>

<file path=word/webSettings.xml><?xml version="1.0" encoding="utf-8"?>
<w:webSettings xmlns:r="http://schemas.openxmlformats.org/officeDocument/2006/relationships" xmlns:w="http://schemas.openxmlformats.org/wordprocessingml/2006/main">
  <w:divs>
    <w:div w:id="1147430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7208">
          <w:blockQuote w:val="1"/>
          <w:marLeft w:val="0"/>
          <w:marRight w:val="0"/>
          <w:marTop w:val="0"/>
          <w:marBottom w:val="250"/>
          <w:divBdr>
            <w:top w:val="single" w:sz="12" w:space="13" w:color="E6E6E6"/>
            <w:left w:val="single" w:sz="12" w:space="13" w:color="E6E6E6"/>
            <w:bottom w:val="single" w:sz="12" w:space="13" w:color="E6E6E6"/>
            <w:right w:val="single" w:sz="12" w:space="13" w:color="E6E6E6"/>
          </w:divBdr>
        </w:div>
        <w:div w:id="554463420">
          <w:blockQuote w:val="1"/>
          <w:marLeft w:val="0"/>
          <w:marRight w:val="0"/>
          <w:marTop w:val="0"/>
          <w:marBottom w:val="250"/>
          <w:divBdr>
            <w:top w:val="single" w:sz="12" w:space="13" w:color="E6E6E6"/>
            <w:left w:val="single" w:sz="12" w:space="13" w:color="E6E6E6"/>
            <w:bottom w:val="single" w:sz="12" w:space="13" w:color="E6E6E6"/>
            <w:right w:val="single" w:sz="12" w:space="13" w:color="E6E6E6"/>
          </w:divBdr>
        </w:div>
        <w:div w:id="602231755">
          <w:blockQuote w:val="1"/>
          <w:marLeft w:val="0"/>
          <w:marRight w:val="0"/>
          <w:marTop w:val="0"/>
          <w:marBottom w:val="250"/>
          <w:divBdr>
            <w:top w:val="single" w:sz="12" w:space="13" w:color="E6E6E6"/>
            <w:left w:val="single" w:sz="12" w:space="13" w:color="E6E6E6"/>
            <w:bottom w:val="single" w:sz="12" w:space="13" w:color="E6E6E6"/>
            <w:right w:val="single" w:sz="12" w:space="13" w:color="E6E6E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roditel.ru/parents/base/experts/dogovor-dorozhe-deneg-kak-dogovarivatsya-s-podrost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problems-of-teens/osobennosti-ugolovnogo-deloproizvodstva-v-otnoshenii-nesovershennoletnikh/" TargetMode="External"/><Relationship Id="rId5" Type="http://schemas.openxmlformats.org/officeDocument/2006/relationships/hyperlink" Target="http://www.ya-roditel.ru/parents/i-have-the-right/zashchita_prav_i_zakonnykh_interesov_rebe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1437</Words>
  <Characters>8196</Characters>
  <Application>Microsoft Office Word</Application>
  <DocSecurity>0</DocSecurity>
  <Lines>68</Lines>
  <Paragraphs>19</Paragraphs>
  <ScaleCrop>false</ScaleCrop>
  <Company>Grizli777</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2017-10-30T10:32:00Z</dcterms:created>
  <dcterms:modified xsi:type="dcterms:W3CDTF">2017-10-30T10:38:00Z</dcterms:modified>
</cp:coreProperties>
</file>