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68" w:rsidRDefault="00DD1F68" w:rsidP="00DD1F68">
      <w:pPr>
        <w:jc w:val="center"/>
      </w:pPr>
      <w:bookmarkStart w:id="0" w:name="_GoBack"/>
      <w:bookmarkEnd w:id="0"/>
      <w:r>
        <w:t>Пояснительная записка</w:t>
      </w:r>
    </w:p>
    <w:p w:rsidR="00DD1F68" w:rsidRDefault="00DD1F68" w:rsidP="00DD1F68">
      <w:proofErr w:type="gramStart"/>
      <w:r>
        <w:t>Настоящая рабочая программа учебного предмета «Обществознание» для обучающихся 11 класса, изучающих предмет на базовом уровне, составлена на основе:</w:t>
      </w:r>
      <w:proofErr w:type="gramEnd"/>
    </w:p>
    <w:p w:rsidR="00DD1F68" w:rsidRDefault="00DD1F68" w:rsidP="00DD1F68">
      <w:r>
        <w:t>•</w:t>
      </w:r>
      <w:r>
        <w:tab/>
        <w:t>Федерального компонента государственного образовательного стандарта среднего (полного) общего образования;</w:t>
      </w:r>
    </w:p>
    <w:p w:rsidR="00DD1F68" w:rsidRDefault="00DD1F68" w:rsidP="00DD1F68">
      <w:r>
        <w:t>•</w:t>
      </w:r>
      <w:r>
        <w:tab/>
        <w:t xml:space="preserve">Авторской программы Л. Н. Боголюбова, Н. И. Городецкая, Л. Ф. Иванова "Обществознание.10—11 классы. </w:t>
      </w:r>
      <w:proofErr w:type="gramStart"/>
      <w:r>
        <w:t>Базовый уровень." (Сборник «Программы общеобразовательных учреждений.</w:t>
      </w:r>
      <w:proofErr w:type="gramEnd"/>
      <w:r>
        <w:t xml:space="preserve"> Обществознание. 6-11 классы».- </w:t>
      </w:r>
      <w:proofErr w:type="gramStart"/>
      <w:r>
        <w:t>М.: Просвещение, 2010 г.);</w:t>
      </w:r>
      <w:proofErr w:type="gramEnd"/>
    </w:p>
    <w:p w:rsidR="00DD1F68" w:rsidRDefault="00DD1F68" w:rsidP="00DD1F68">
      <w:r>
        <w:t>Изучение обществознания на базовом уровне направлено на достижение следующих целей:</w:t>
      </w:r>
    </w:p>
    <w:p w:rsidR="00DD1F68" w:rsidRDefault="00DD1F68" w:rsidP="00DD1F68">
      <w:r>
        <w:t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DD1F68" w:rsidRDefault="00DD1F68" w:rsidP="00DD1F68">
      <w:r>
        <w:t>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DD1F68" w:rsidRDefault="00DD1F68" w:rsidP="00DD1F68">
      <w:proofErr w:type="gramStart"/>
      <w:r>
        <w:t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DD1F68" w:rsidRDefault="00DD1F68" w:rsidP="00DD1F68">
      <w:r>
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DD1F68" w:rsidRDefault="00DD1F68" w:rsidP="00DD1F68">
      <w:proofErr w:type="gramStart"/>
      <w:r>
        <w:lastRenderedPageBreak/>
        <w:t>• формирование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</w:t>
      </w:r>
      <w:proofErr w:type="gramEnd"/>
    </w:p>
    <w:p w:rsidR="00DD1F68" w:rsidRDefault="00DD1F68" w:rsidP="00DD1F68">
      <w:r>
        <w:t>Задачи курса:</w:t>
      </w:r>
    </w:p>
    <w:p w:rsidR="00DD1F68" w:rsidRDefault="00DD1F68" w:rsidP="00DD1F68">
      <w:r>
        <w:t>- содействовать самоопределению личности, созданию условий для её реализации;</w:t>
      </w:r>
    </w:p>
    <w:p w:rsidR="00DD1F68" w:rsidRDefault="00DD1F68" w:rsidP="00DD1F68">
      <w:r>
        <w:t>- формировать человека – 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DD1F68" w:rsidRDefault="00DD1F68" w:rsidP="00DD1F68">
      <w:r>
        <w:t>- воспитывать гражданственность и любовь к Родине;</w:t>
      </w:r>
    </w:p>
    <w:p w:rsidR="00DD1F68" w:rsidRDefault="00DD1F68" w:rsidP="00DD1F68">
      <w:r>
        <w:t>- создание у учащихся целостных представлений о жизни общества и человека в нем, адекватных современному уровню научных знаний;</w:t>
      </w:r>
    </w:p>
    <w:p w:rsidR="00DD1F68" w:rsidRDefault="00DD1F68" w:rsidP="00DD1F68">
      <w:r>
        <w:t>- выработка основ нравственной, правовой, экономической, политической, экологической культуры;</w:t>
      </w:r>
    </w:p>
    <w:p w:rsidR="00DD1F68" w:rsidRDefault="00DD1F68" w:rsidP="00DD1F68">
      <w:r>
        <w:t>- интеграция личности в систему национальных и мировой культур;</w:t>
      </w:r>
    </w:p>
    <w:p w:rsidR="00DD1F68" w:rsidRDefault="00DD1F68" w:rsidP="00DD1F68">
      <w:r>
        <w:t>- содействие взаимопониманию и сотрудничеству между людьми</w:t>
      </w:r>
      <w:proofErr w:type="gramStart"/>
      <w:r>
        <w:t xml:space="preserve"> ,</w:t>
      </w:r>
      <w:proofErr w:type="gramEnd"/>
      <w:r>
        <w:t xml:space="preserve"> народами, различными расовыми, национальными, этническими, религиозными и социальными группами;</w:t>
      </w:r>
    </w:p>
    <w:p w:rsidR="00DD1F68" w:rsidRDefault="00DD1F68" w:rsidP="00DD1F68">
      <w:r>
        <w:t>- помощь в реализации права учащимися на свободный выбор взглядов и убеждений с учетом многообразия мировоззренческих подходов;</w:t>
      </w:r>
    </w:p>
    <w:p w:rsidR="00DD1F68" w:rsidRDefault="00DD1F68" w:rsidP="00DD1F68">
      <w:r>
        <w:t>- ориентация учащихся на гуманистические и демократические ценности.</w:t>
      </w:r>
    </w:p>
    <w:p w:rsidR="00DD1F68" w:rsidRDefault="00DD1F68" w:rsidP="00DD1F68">
      <w:r>
        <w:t>В рабочей программе предусмотрено время на самостоятельную работу учащихся, позволяющую им приобрести опыт познавательной и практической деятельности это:</w:t>
      </w:r>
    </w:p>
    <w:p w:rsidR="00DD1F68" w:rsidRDefault="00DD1F68" w:rsidP="00DD1F68">
      <w:r>
        <w:t>- работа с источниками социальной информации с использованием современных средств коммуникации (включая ресурсы Интернета);</w:t>
      </w:r>
    </w:p>
    <w:p w:rsidR="00DD1F68" w:rsidRDefault="00DD1F68" w:rsidP="00DD1F68">
      <w:r>
        <w:lastRenderedPageBreak/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DD1F68" w:rsidRDefault="00DD1F68" w:rsidP="00DD1F68">
      <w:r>
        <w:t>- решение познавательных и практических задач, отражающих типичные социальные ситуации;</w:t>
      </w:r>
    </w:p>
    <w:p w:rsidR="00DD1F68" w:rsidRDefault="00DD1F68" w:rsidP="00DD1F68">
      <w:r>
        <w:t>- анализ современных общественных явлений и событий;</w:t>
      </w:r>
    </w:p>
    <w:p w:rsidR="00DD1F68" w:rsidRDefault="00DD1F68" w:rsidP="00DD1F68">
      <w:r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 п.);</w:t>
      </w:r>
    </w:p>
    <w:p w:rsidR="00DD1F68" w:rsidRDefault="00DD1F68" w:rsidP="00DD1F68">
      <w:r>
        <w:t>-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DD1F68" w:rsidRDefault="00DD1F68" w:rsidP="00DD1F68">
      <w:r>
        <w:t>- аргументированную защиту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DD1F68" w:rsidRDefault="00DD1F68" w:rsidP="00DD1F68">
      <w:r>
        <w:t>- написание творческих работ по социальным дисциплинам.</w:t>
      </w:r>
    </w:p>
    <w:p w:rsidR="00DD1F68" w:rsidRDefault="00DD1F68" w:rsidP="00DD1F68">
      <w:r>
        <w:t>Используемый учебно-методический комплект:</w:t>
      </w:r>
    </w:p>
    <w:p w:rsidR="00DD1F68" w:rsidRDefault="00DD1F68" w:rsidP="00DD1F68">
      <w:r>
        <w:t>1.</w:t>
      </w:r>
      <w:r>
        <w:tab/>
        <w:t xml:space="preserve">ЕГЭ 2014. Обществознание. Типовые тестовые задания / А.Ю. </w:t>
      </w:r>
      <w:proofErr w:type="spellStart"/>
      <w:r>
        <w:t>Лазебникова</w:t>
      </w:r>
      <w:proofErr w:type="spellEnd"/>
      <w:r>
        <w:t xml:space="preserve">, Е.Л. Рутковская, Е. С. </w:t>
      </w:r>
      <w:proofErr w:type="spellStart"/>
      <w:r>
        <w:t>Королькова</w:t>
      </w:r>
      <w:proofErr w:type="spellEnd"/>
      <w:r>
        <w:t>. – М.: Издательство «Экзамен», 2014.</w:t>
      </w:r>
    </w:p>
    <w:p w:rsidR="00DD1F68" w:rsidRDefault="00DD1F68" w:rsidP="00DD1F68">
      <w:r>
        <w:t>2.</w:t>
      </w:r>
      <w:r>
        <w:tab/>
        <w:t xml:space="preserve">Обществознание. 11 класс. Базовый уровень. Под ред. </w:t>
      </w:r>
      <w:proofErr w:type="spellStart"/>
      <w:r>
        <w:t>Л.Н.Боголюбова</w:t>
      </w:r>
      <w:proofErr w:type="spellEnd"/>
      <w:r>
        <w:t>.- М. Просвещение, 2010.</w:t>
      </w:r>
    </w:p>
    <w:p w:rsidR="00DD1F68" w:rsidRDefault="00DD1F68" w:rsidP="00DD1F68">
      <w:r>
        <w:t>Программа рассчитана на 68 часов в год, 2 часа в неделю.</w:t>
      </w:r>
    </w:p>
    <w:p w:rsidR="00DD1F68" w:rsidRDefault="00DD1F68" w:rsidP="00DD1F68">
      <w:r>
        <w:t xml:space="preserve">Формы организации учебного процесса: классно - </w:t>
      </w:r>
      <w:proofErr w:type="gramStart"/>
      <w:r>
        <w:t>урочная</w:t>
      </w:r>
      <w:proofErr w:type="gramEnd"/>
      <w:r>
        <w:t>.</w:t>
      </w:r>
    </w:p>
    <w:p w:rsidR="00DD1F68" w:rsidRDefault="00DD1F68" w:rsidP="00DD1F68">
      <w:r>
        <w:t xml:space="preserve">Типы уроков: уроки изучения нового материала, комбинированные уроки, уроки-лекции, уроки обобщения и систематизации изученного, практические занятия, уроки контроля, игры-обсуждения, проектная деятельность. </w:t>
      </w:r>
    </w:p>
    <w:p w:rsidR="00DD1F68" w:rsidRDefault="00DD1F68" w:rsidP="00DD1F68">
      <w:r>
        <w:t>Формы работы: фронтальная, индивидуальная, групповая, творческая (творческие задания).</w:t>
      </w:r>
    </w:p>
    <w:p w:rsidR="00DD1F68" w:rsidRDefault="00DD1F68" w:rsidP="00DD1F68">
      <w:r>
        <w:lastRenderedPageBreak/>
        <w:t>Методы обучения: объяснительно-иллюстративный; проблемное изложение; частично-поисковый; исследовательский; стимулирование и мотивация учения; организация и осуществление учебных действий.</w:t>
      </w:r>
    </w:p>
    <w:p w:rsidR="00DD1F68" w:rsidRDefault="00DD1F68" w:rsidP="00DD1F68">
      <w:r>
        <w:t>Основными формами контроля знаний, умений, навыков являются : текущий и промежуточный контроль знаний, промежуточная аттестация</w:t>
      </w:r>
      <w:proofErr w:type="gramStart"/>
      <w:r>
        <w:t xml:space="preserve"> ,</w:t>
      </w:r>
      <w:proofErr w:type="gramEnd"/>
      <w:r>
        <w:t xml:space="preserve">которые позволяют: определить фактический уровень знаний, умений и навыков обучающихся по предмету и установить соответствие этого уровня требованиям </w:t>
      </w:r>
    </w:p>
    <w:p w:rsidR="00DD1F68" w:rsidRDefault="00DD1F68" w:rsidP="00DD1F68">
      <w:r>
        <w:t>Текущий контроль знаний – проверка знаний обучающихся через опросы, самостоятельные и контрольные работы, зачеты, тестирование и т.п. в рамках урока</w:t>
      </w:r>
    </w:p>
    <w:p w:rsidR="00DD1F68" w:rsidRDefault="00DD1F68" w:rsidP="00DD1F68">
      <w:r>
        <w:t>Промежуточный контроль знаний – контроль результативности обучения школьника, осуществляемый по окончании полугодия и проводится в соответствии с установленным графиком.</w:t>
      </w:r>
    </w:p>
    <w:p w:rsidR="00DD1F68" w:rsidRDefault="00DD1F68" w:rsidP="00DD1F68">
      <w:r>
        <w:t>Итоговая аттестация обучающихся 11-х проводится по окончании учебного года на основе итогов промежуточного контроля и в форме тестирования.</w:t>
      </w:r>
    </w:p>
    <w:p w:rsidR="00DD1F68" w:rsidRDefault="00DD1F68" w:rsidP="00DD1F68">
      <w:r>
        <w:t xml:space="preserve">Формы и методы работы в рамках </w:t>
      </w:r>
      <w:proofErr w:type="spellStart"/>
      <w:r>
        <w:t>здоровьеориентированного</w:t>
      </w:r>
      <w:proofErr w:type="spellEnd"/>
      <w:r>
        <w:t xml:space="preserve"> образовательного процесса.</w:t>
      </w:r>
    </w:p>
    <w:p w:rsidR="00DD1F68" w:rsidRDefault="00DD1F68" w:rsidP="00DD1F68">
      <w:r>
        <w:t xml:space="preserve">На уроках необходимо уделять особое внимание </w:t>
      </w:r>
      <w:proofErr w:type="spellStart"/>
      <w:r>
        <w:t>здоровьесберегающим</w:t>
      </w:r>
      <w:proofErr w:type="spellEnd"/>
      <w:r>
        <w:t xml:space="preserve"> технологиям.</w:t>
      </w:r>
    </w:p>
    <w:p w:rsidR="00DD1F68" w:rsidRDefault="00DD1F68" w:rsidP="00DD1F68">
      <w:r>
        <w:t xml:space="preserve">Цель </w:t>
      </w:r>
      <w:proofErr w:type="spellStart"/>
      <w:r>
        <w:t>здоровьесберегающих</w:t>
      </w:r>
      <w:proofErr w:type="spellEnd"/>
      <w:r>
        <w:t xml:space="preserve"> образовательных технологий обучения </w:t>
      </w:r>
      <w:proofErr w:type="gramStart"/>
      <w:r>
        <w:t>-о</w:t>
      </w:r>
      <w:proofErr w:type="gramEnd"/>
      <w:r>
        <w:t>беспечить школьнику возможность сохранения здоровья за период обучения в школе, сформировать у него необходимые знания и навыки по здоровому образу жизни, научить использовать полученные знания в повседневной жизни.</w:t>
      </w:r>
    </w:p>
    <w:p w:rsidR="00DD1F68" w:rsidRDefault="00DD1F68" w:rsidP="00DD1F68">
      <w:r>
        <w:t>Большое значение имеет организация урока. С первых минут урока создается обстановка доброжелательности, положительный эмоциональный настрой. Урок строится в соответствии с динамикой внимания учащихся, учитывается время для каждого задания, чередуются виды работ: самостоятельная работа, работа с учебником (устно и письменно), творческие задания - необходимый элемент на каждом уроке.</w:t>
      </w:r>
    </w:p>
    <w:p w:rsidR="00CB1B62" w:rsidRDefault="00DD1F68" w:rsidP="00DD1F68">
      <w:r>
        <w:lastRenderedPageBreak/>
        <w:t xml:space="preserve">С целью подготовки к ЕГЭ используются задания по типу </w:t>
      </w:r>
      <w:proofErr w:type="spellStart"/>
      <w:r>
        <w:t>КИМов</w:t>
      </w:r>
      <w:proofErr w:type="spellEnd"/>
      <w:r>
        <w:t xml:space="preserve"> ЕГЭ по обществознанию, составление и выполнение тестовых заданий, написание эссе.</w:t>
      </w:r>
    </w:p>
    <w:sectPr w:rsidR="00CB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38"/>
    <w:rsid w:val="00CB1B62"/>
    <w:rsid w:val="00DD1F68"/>
    <w:rsid w:val="00F0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2</cp:revision>
  <dcterms:created xsi:type="dcterms:W3CDTF">2014-11-21T02:33:00Z</dcterms:created>
  <dcterms:modified xsi:type="dcterms:W3CDTF">2014-11-21T02:33:00Z</dcterms:modified>
</cp:coreProperties>
</file>