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D2" w:rsidRDefault="00B33357">
      <w:pPr>
        <w:pStyle w:val="a3"/>
        <w:spacing w:before="7"/>
        <w:ind w:left="0"/>
        <w:jc w:val="left"/>
        <w:rPr>
          <w:rFonts w:ascii="Times New Roman"/>
          <w:sz w:val="5"/>
        </w:rPr>
      </w:pPr>
      <w:r>
        <w:pict>
          <v:group id="_x0000_s1038" style="position:absolute;margin-left:0;margin-top:786.1pt;width:595.3pt;height:55.8pt;z-index:15729664;mso-position-horizontal-relative:page;mso-position-vertical-relative:page" coordorigin=",15722" coordsize="11906,1116">
            <v:rect id="_x0000_s1042" style="position:absolute;top:15722;width:11906;height:1116" fillcolor="#006cb7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5342;top:16234;width:483;height:172">
              <v:imagedata r:id="rId4" o:title=""/>
            </v:shape>
            <v:shape id="_x0000_s1040" type="#_x0000_t75" style="position:absolute;left:5858;top:16227;width:680;height:186">
              <v:imagedata r:id="rId5" o:title=""/>
            </v:shape>
            <v:rect id="_x0000_s1039" style="position:absolute;left:11880;top:15722;width:26;height:1116" fillcolor="#006cb7" stroked="f"/>
            <w10:wrap anchorx="page" anchory="page"/>
          </v:group>
        </w:pict>
      </w:r>
    </w:p>
    <w:p w:rsidR="004D5FD2" w:rsidRDefault="00B33357">
      <w:pPr>
        <w:ind w:left="23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52.95pt;height:59.55pt;mso-position-horizontal-relative:char;mso-position-vertical-relative:line" coordsize="1059,1191">
            <v:shape id="_x0000_s1037" style="position:absolute;left:529;top:793;width:265;height:397" coordorigin="529,793" coordsize="265,397" path="m794,793r-265,l529,1190,661,1058r133,l794,793xe" fillcolor="#ffce7b" stroked="f">
              <v:path arrowok="t"/>
            </v:shape>
            <v:rect id="_x0000_s1036" style="position:absolute;left:528;top:529;width:265;height:265" fillcolor="#8dc63f" stroked="f"/>
            <v:rect id="_x0000_s1035" style="position:absolute;left:793;top:529;width:265;height:265" fillcolor="#59aa47" stroked="f"/>
            <v:shape id="_x0000_s1034" style="position:absolute;left:793;top:793;width:265;height:265" coordorigin="793,793" coordsize="265,265" path="m1058,793r-265,l793,1058r133,l980,1049r42,-27l1049,980r9,-54l1058,793xe" fillcolor="#fcaf17" stroked="f">
              <v:path arrowok="t"/>
            </v:shape>
            <v:rect id="_x0000_s1033" style="position:absolute;left:528;top:264;width:265;height:265" fillcolor="#f05b7d" stroked="f"/>
            <v:rect id="_x0000_s1032" style="position:absolute;left:793;top:264;width:265;height:265" fillcolor="#91538a" stroked="f"/>
            <v:rect id="_x0000_s1031" style="position:absolute;left:793;width:265;height:265" fillcolor="#88292d" stroked="f"/>
            <v:shape id="_x0000_s1030" style="position:absolute;left:529;width:265;height:265" coordorigin="529" coordsize="265,265" path="m793,l595,,529,66r,199l793,265,793,xe" fillcolor="#ed1b2e" stroked="f">
              <v:path arrowok="t"/>
            </v:shape>
            <v:shape id="_x0000_s1029" style="position:absolute;width:529;height:1191" coordsize="529,1191" path="m463,l,,,926r9,54l36,1022r42,27l132,1058r265,l529,1190,529,66,463,xe" fillcolor="#006cb7" stroked="f">
              <v:path arrowok="t"/>
            </v:shape>
            <v:shape id="_x0000_s1028" type="#_x0000_t75" style="position:absolute;left:124;top:85;width:271;height:358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noProof/>
          <w:spacing w:val="97"/>
          <w:position w:val="43"/>
          <w:sz w:val="20"/>
          <w:lang w:bidi="ar-SA"/>
        </w:rPr>
        <w:drawing>
          <wp:inline distT="0" distB="0" distL="0" distR="0">
            <wp:extent cx="951974" cy="5000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974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D2" w:rsidRDefault="004D5FD2">
      <w:pPr>
        <w:pStyle w:val="a3"/>
        <w:spacing w:before="6"/>
        <w:ind w:left="0"/>
        <w:jc w:val="left"/>
        <w:rPr>
          <w:rFonts w:ascii="Times New Roman"/>
          <w:sz w:val="21"/>
        </w:rPr>
      </w:pPr>
    </w:p>
    <w:p w:rsidR="004D5FD2" w:rsidRDefault="00B33357">
      <w:pPr>
        <w:pStyle w:val="1"/>
        <w:spacing w:before="88"/>
      </w:pPr>
      <w:r>
        <w:rPr>
          <w:color w:val="006CB7"/>
        </w:rPr>
        <w:t>Советы для родителей</w:t>
      </w:r>
    </w:p>
    <w:p w:rsidR="004D5FD2" w:rsidRDefault="00B33357">
      <w:pPr>
        <w:spacing w:before="19" w:line="249" w:lineRule="auto"/>
        <w:ind w:left="113" w:right="2116"/>
        <w:rPr>
          <w:b/>
        </w:rPr>
      </w:pPr>
      <w:r>
        <w:rPr>
          <w:b/>
          <w:color w:val="006CB7"/>
          <w:sz w:val="38"/>
        </w:rPr>
        <w:t>дошкольников и младших школьников в период объявленной эпидемии</w:t>
      </w:r>
      <w:r>
        <w:rPr>
          <w:b/>
          <w:color w:val="006CB7"/>
          <w:position w:val="13"/>
        </w:rPr>
        <w:t>1</w:t>
      </w:r>
    </w:p>
    <w:p w:rsidR="004D5FD2" w:rsidRPr="00B33357" w:rsidRDefault="00B33357" w:rsidP="00B33357">
      <w:pPr>
        <w:pStyle w:val="a3"/>
        <w:spacing w:before="368" w:line="249" w:lineRule="auto"/>
        <w:ind w:left="284" w:right="678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Займитесь вместе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ребенком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какой-нибудь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конкретной </w:t>
      </w:r>
      <w:r>
        <w:rPr>
          <w:rFonts w:ascii="Times New Roman" w:hAnsi="Times New Roman" w:cs="Times New Roman"/>
          <w:color w:val="231F20"/>
          <w:spacing w:val="2"/>
          <w:sz w:val="28"/>
          <w:szCs w:val="28"/>
        </w:rPr>
        <w:t>содержатель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ной деятельностью. Вместе сделайте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игрушку,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совместный рисунок, </w:t>
      </w:r>
      <w:proofErr w:type="gramStart"/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>пр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и-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готовьте</w:t>
      </w:r>
      <w:proofErr w:type="gramEnd"/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какое-нибудь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блюдо. Когда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ребенок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рядом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родителями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что-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то делает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вместе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с ним — это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>снимает</w:t>
      </w:r>
      <w:r w:rsidRPr="00B33357">
        <w:rPr>
          <w:rFonts w:ascii="Times New Roman" w:hAnsi="Times New Roman" w:cs="Times New Roman"/>
          <w:color w:val="231F20"/>
          <w:spacing w:val="52"/>
          <w:sz w:val="28"/>
          <w:szCs w:val="28"/>
        </w:rPr>
        <w:t xml:space="preserve">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тревогу.</w:t>
      </w:r>
    </w:p>
    <w:p w:rsidR="004D5FD2" w:rsidRPr="00B33357" w:rsidRDefault="00B33357" w:rsidP="00B33357">
      <w:pPr>
        <w:pStyle w:val="a3"/>
        <w:spacing w:before="117" w:line="249" w:lineRule="auto"/>
        <w:ind w:left="284" w:right="678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z w:val="28"/>
          <w:szCs w:val="28"/>
        </w:rPr>
        <w:t>Постарайтесь использовать это время, чтобы Вам с ребенком лучше узнать друг друга.</w:t>
      </w:r>
    </w:p>
    <w:p w:rsidR="004D5FD2" w:rsidRPr="00B33357" w:rsidRDefault="00B33357" w:rsidP="00B3335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z w:val="28"/>
          <w:szCs w:val="28"/>
        </w:rPr>
        <w:t>Можно вместе сделать спортивные упражнения.</w:t>
      </w:r>
    </w:p>
    <w:p w:rsidR="004D5FD2" w:rsidRPr="00B33357" w:rsidRDefault="00B33357" w:rsidP="00B33357">
      <w:pPr>
        <w:pStyle w:val="a3"/>
        <w:spacing w:before="126" w:line="249" w:lineRule="auto"/>
        <w:ind w:left="284" w:right="678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z w:val="28"/>
          <w:szCs w:val="28"/>
        </w:rPr>
        <w:t>Важно сохранить привычный режи</w:t>
      </w:r>
      <w:r>
        <w:rPr>
          <w:rFonts w:ascii="Times New Roman" w:hAnsi="Times New Roman" w:cs="Times New Roman"/>
          <w:color w:val="231F20"/>
          <w:sz w:val="28"/>
          <w:szCs w:val="28"/>
        </w:rPr>
        <w:t>м жизни, в противном случае ре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бенку трудно будет вернуться к прежнему порядку.</w:t>
      </w:r>
    </w:p>
    <w:p w:rsidR="004D5FD2" w:rsidRPr="00B33357" w:rsidRDefault="00B33357" w:rsidP="00B33357">
      <w:pPr>
        <w:pStyle w:val="a3"/>
        <w:spacing w:line="249" w:lineRule="auto"/>
        <w:ind w:left="284" w:right="679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Сохраняйте обычный режим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дня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(устраивайте занятия, как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школе или детском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саду,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>устраивайте</w:t>
      </w:r>
      <w:r w:rsidRPr="00B33357">
        <w:rPr>
          <w:rFonts w:ascii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«перемены»).</w:t>
      </w:r>
    </w:p>
    <w:p w:rsidR="004D5FD2" w:rsidRPr="00B33357" w:rsidRDefault="00B33357" w:rsidP="00B33357">
      <w:pPr>
        <w:pStyle w:val="a3"/>
        <w:spacing w:line="249" w:lineRule="auto"/>
        <w:ind w:left="284" w:right="678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Если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ребенок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волнуется </w:t>
      </w:r>
      <w:r w:rsidRPr="00B33357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из-за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вируса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>з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адает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вопросы,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то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говорить </w:t>
      </w:r>
      <w:r w:rsidRPr="00B33357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нужно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примерно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следующее: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«Если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выполнять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все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правила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(мыть руки, лицо, когда это </w:t>
      </w:r>
      <w:r w:rsidRPr="00B33357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нужно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после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того,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как пришли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с улицы,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231F20"/>
          <w:spacing w:val="5"/>
          <w:sz w:val="28"/>
          <w:szCs w:val="28"/>
        </w:rPr>
        <w:t>туале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та,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перед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едой;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проветривать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комнату;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на улице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надевать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перчатки; </w:t>
      </w:r>
      <w:r>
        <w:rPr>
          <w:rFonts w:ascii="Times New Roman" w:hAnsi="Times New Roman" w:cs="Times New Roman"/>
          <w:color w:val="231F20"/>
          <w:spacing w:val="3"/>
          <w:sz w:val="28"/>
          <w:szCs w:val="28"/>
        </w:rPr>
        <w:t>вы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полнять режим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дня;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>вовр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емя ложиться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спать; пить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витамины;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нормально есть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B33357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т. </w:t>
      </w:r>
      <w:r w:rsidRPr="00B33357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д.),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 xml:space="preserve">то </w:t>
      </w:r>
      <w:r w:rsidRPr="00B33357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все 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будут</w:t>
      </w:r>
      <w:r w:rsidRPr="00B33357">
        <w:rPr>
          <w:rFonts w:ascii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 w:rsidRPr="00B33357">
        <w:rPr>
          <w:rFonts w:ascii="Times New Roman" w:hAnsi="Times New Roman" w:cs="Times New Roman"/>
          <w:color w:val="231F20"/>
          <w:spacing w:val="2"/>
          <w:sz w:val="28"/>
          <w:szCs w:val="28"/>
        </w:rPr>
        <w:t>здоровы!»</w:t>
      </w:r>
    </w:p>
    <w:p w:rsidR="004D5FD2" w:rsidRPr="00B33357" w:rsidRDefault="00B33357" w:rsidP="00B33357">
      <w:pPr>
        <w:pStyle w:val="a3"/>
        <w:spacing w:before="120"/>
        <w:ind w:left="284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z w:val="28"/>
          <w:szCs w:val="28"/>
        </w:rPr>
        <w:t>Важно переводить ответы в плоскость конкретных рекомендаций.</w:t>
      </w:r>
    </w:p>
    <w:p w:rsidR="004D5FD2" w:rsidRPr="00B33357" w:rsidRDefault="00B33357" w:rsidP="00B33357">
      <w:pPr>
        <w:pStyle w:val="a3"/>
        <w:spacing w:before="125" w:line="249" w:lineRule="auto"/>
        <w:ind w:left="284" w:right="678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z w:val="28"/>
          <w:szCs w:val="28"/>
        </w:rPr>
        <w:t>Не нужно все время заставлять мыть ру</w:t>
      </w:r>
      <w:r>
        <w:rPr>
          <w:rFonts w:ascii="Times New Roman" w:hAnsi="Times New Roman" w:cs="Times New Roman"/>
          <w:color w:val="231F20"/>
          <w:sz w:val="28"/>
          <w:szCs w:val="28"/>
        </w:rPr>
        <w:t>ки, а только, когда это необхо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димо, иначе это может привести к навязчивости.</w:t>
      </w:r>
    </w:p>
    <w:p w:rsidR="004D5FD2" w:rsidRPr="00B33357" w:rsidRDefault="00B33357" w:rsidP="00B33357">
      <w:pPr>
        <w:pStyle w:val="a3"/>
        <w:spacing w:before="116" w:line="249" w:lineRule="auto"/>
        <w:ind w:left="284" w:right="678"/>
        <w:rPr>
          <w:rFonts w:ascii="Times New Roman" w:hAnsi="Times New Roman" w:cs="Times New Roman"/>
          <w:sz w:val="28"/>
          <w:szCs w:val="28"/>
        </w:rPr>
      </w:pPr>
      <w:r w:rsidRPr="00B33357">
        <w:rPr>
          <w:rFonts w:ascii="Times New Roman" w:hAnsi="Times New Roman" w:cs="Times New Roman"/>
          <w:color w:val="231F20"/>
          <w:sz w:val="28"/>
          <w:szCs w:val="28"/>
        </w:rPr>
        <w:t>Если ребенок очень боится заболеть</w:t>
      </w:r>
      <w:r>
        <w:rPr>
          <w:rFonts w:ascii="Times New Roman" w:hAnsi="Times New Roman" w:cs="Times New Roman"/>
          <w:color w:val="231F20"/>
          <w:sz w:val="28"/>
          <w:szCs w:val="28"/>
        </w:rPr>
        <w:t>, то можно сказать ему: «Микро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бы есть всегда. Но если мы поддерживаем нормальный образ жизни: проветрива</w:t>
      </w:r>
      <w:r w:rsidRPr="00B33357">
        <w:rPr>
          <w:rFonts w:ascii="Times New Roman" w:hAnsi="Times New Roman" w:cs="Times New Roman"/>
          <w:color w:val="231F20"/>
          <w:sz w:val="28"/>
          <w:szCs w:val="28"/>
        </w:rPr>
        <w:t>ем комнату, делаем зарядку, пьем витамины, т. е. соблюдаем все правила, то все будут здоровы! Конечно, человек может заболеть, но потом он выздоравливает. Ты же помнишь, как ты болел, был простужен (или я болел(а)? Потом ты выздоровел, я выздоровел(а). Важ</w:t>
      </w:r>
      <w:r>
        <w:rPr>
          <w:rFonts w:ascii="Times New Roman" w:hAnsi="Times New Roman" w:cs="Times New Roman"/>
          <w:color w:val="231F20"/>
          <w:sz w:val="28"/>
          <w:szCs w:val="28"/>
        </w:rPr>
        <w:t>но соблю</w:t>
      </w:r>
      <w:bookmarkStart w:id="0" w:name="_GoBack"/>
      <w:bookmarkEnd w:id="0"/>
      <w:r w:rsidRPr="00B33357">
        <w:rPr>
          <w:rFonts w:ascii="Times New Roman" w:hAnsi="Times New Roman" w:cs="Times New Roman"/>
          <w:color w:val="231F20"/>
          <w:sz w:val="28"/>
          <w:szCs w:val="28"/>
        </w:rPr>
        <w:t>дать правила».</w:t>
      </w:r>
    </w:p>
    <w:p w:rsidR="004D5FD2" w:rsidRPr="00B33357" w:rsidRDefault="004D5FD2" w:rsidP="00B33357">
      <w:pPr>
        <w:pStyle w:val="a3"/>
        <w:spacing w:before="0"/>
        <w:ind w:left="284"/>
        <w:jc w:val="left"/>
        <w:rPr>
          <w:rFonts w:ascii="Times New Roman" w:hAnsi="Times New Roman" w:cs="Times New Roman"/>
          <w:sz w:val="28"/>
          <w:szCs w:val="28"/>
        </w:rPr>
      </w:pPr>
    </w:p>
    <w:p w:rsidR="004D5FD2" w:rsidRDefault="00B33357">
      <w:pPr>
        <w:pStyle w:val="a3"/>
        <w:spacing w:before="2"/>
        <w:ind w:left="0"/>
        <w:jc w:val="left"/>
        <w:rPr>
          <w:sz w:val="23"/>
        </w:rPr>
      </w:pPr>
      <w:r>
        <w:pict>
          <v:shape id="_x0000_s1026" style="position:absolute;margin-left:57.5pt;margin-top:15.5pt;width:241.4pt;height:.1pt;z-index:-15728128;mso-wrap-distance-left:0;mso-wrap-distance-right:0;mso-position-horizontal-relative:page" coordorigin="1150,310" coordsize="4828,0" path="m1150,310r4827,e" filled="f" strokecolor="#231f20" strokeweight=".5pt">
            <v:path arrowok="t"/>
            <w10:wrap type="topAndBottom" anchorx="page"/>
          </v:shape>
        </w:pict>
      </w:r>
    </w:p>
    <w:p w:rsidR="004D5FD2" w:rsidRDefault="004D5FD2">
      <w:pPr>
        <w:pStyle w:val="a3"/>
        <w:spacing w:before="3"/>
        <w:ind w:left="0"/>
        <w:jc w:val="left"/>
        <w:rPr>
          <w:sz w:val="6"/>
        </w:rPr>
      </w:pPr>
    </w:p>
    <w:p w:rsidR="004D5FD2" w:rsidRDefault="00B33357">
      <w:pPr>
        <w:spacing w:before="136" w:line="249" w:lineRule="auto"/>
        <w:ind w:left="130" w:right="147"/>
        <w:rPr>
          <w:sz w:val="20"/>
        </w:rPr>
      </w:pPr>
      <w:r>
        <w:rPr>
          <w:color w:val="231F20"/>
          <w:sz w:val="20"/>
          <w:vertAlign w:val="superscript"/>
        </w:rPr>
        <w:t>1</w:t>
      </w:r>
      <w:r>
        <w:rPr>
          <w:color w:val="231F20"/>
          <w:sz w:val="20"/>
        </w:rPr>
        <w:t xml:space="preserve"> Рекомендации подготовили: Е.В. Филиппова, А.Л. </w:t>
      </w:r>
      <w:proofErr w:type="spellStart"/>
      <w:r>
        <w:rPr>
          <w:color w:val="231F20"/>
          <w:sz w:val="20"/>
        </w:rPr>
        <w:t>Венгер</w:t>
      </w:r>
      <w:proofErr w:type="spellEnd"/>
      <w:r>
        <w:rPr>
          <w:color w:val="231F20"/>
          <w:sz w:val="20"/>
        </w:rPr>
        <w:t xml:space="preserve">, М.В. Булыгина, специалисты </w:t>
      </w:r>
      <w:proofErr w:type="spellStart"/>
      <w:proofErr w:type="gramStart"/>
      <w:r>
        <w:rPr>
          <w:color w:val="231F20"/>
          <w:sz w:val="20"/>
        </w:rPr>
        <w:t>Москов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ского</w:t>
      </w:r>
      <w:proofErr w:type="spellEnd"/>
      <w:proofErr w:type="gramEnd"/>
      <w:r>
        <w:rPr>
          <w:color w:val="231F20"/>
          <w:sz w:val="20"/>
        </w:rPr>
        <w:t xml:space="preserve"> государственного психолого-педагогического университета.</w:t>
      </w:r>
    </w:p>
    <w:sectPr w:rsidR="004D5FD2" w:rsidSect="00B33357">
      <w:type w:val="continuous"/>
      <w:pgSz w:w="11910" w:h="16840"/>
      <w:pgMar w:top="1580" w:right="711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D5FD2"/>
    <w:rsid w:val="004D5FD2"/>
    <w:rsid w:val="00B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46D2CB1E"/>
  <w15:docId w15:val="{1B60278C-FFE1-4234-83E8-09DAA16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9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5"/>
      <w:ind w:left="68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2020-03-17T09:27:00Z</dcterms:created>
  <dcterms:modified xsi:type="dcterms:W3CDTF">2020-04-15T13:37:00Z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2020-03-17T00:00:00Z</vt:filetime>
  </property>
</Properties>
</file>