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67" w:rsidRPr="004E1167" w:rsidRDefault="004E1167" w:rsidP="004E11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1167">
        <w:rPr>
          <w:rFonts w:ascii="Times New Roman" w:hAnsi="Times New Roman" w:cs="Times New Roman"/>
          <w:b/>
          <w:sz w:val="28"/>
          <w:szCs w:val="28"/>
          <w:lang w:eastAsia="ru-RU"/>
        </w:rPr>
        <w:t>МКУК «Константиновский КДЦ»</w:t>
      </w:r>
    </w:p>
    <w:p w:rsidR="004E1167" w:rsidRPr="004E1167" w:rsidRDefault="004E1167" w:rsidP="004E1167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Краснодарский край, </w:t>
      </w:r>
      <w:proofErr w:type="spellStart"/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Курганинский</w:t>
      </w:r>
      <w:proofErr w:type="spellEnd"/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ст-ца</w:t>
      </w:r>
      <w:proofErr w:type="spellEnd"/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Константиновская, ул.Кирова,30</w:t>
      </w:r>
    </w:p>
    <w:p w:rsidR="004E1167" w:rsidRPr="004E1167" w:rsidRDefault="004E1167" w:rsidP="004E116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Здание </w:t>
      </w:r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двухэтажное</w:t>
      </w:r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общей площадью </w:t>
      </w:r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3465,1</w:t>
      </w:r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1167" w:rsidRPr="004E1167" w:rsidRDefault="004E1167" w:rsidP="004E116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газифицировано, оборудов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системами  энергоснабжения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оснащено телефонной связью и выходом в информационно-коммуникационную сеть Интернет. На здании имеется вывеска с указанием наименования Учреждения.</w:t>
      </w:r>
    </w:p>
    <w:p w:rsidR="004E1167" w:rsidRDefault="004E1167" w:rsidP="004E116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Зрительный зал на </w:t>
      </w:r>
      <w:r w:rsidRPr="004E1167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Pr="004E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мест. В здании Дома культуры есть помещения для руководящего состава и сотрудников учреждения, костюмерная.</w:t>
      </w:r>
      <w:r w:rsidRPr="004E1167">
        <w:rPr>
          <w:shd w:val="clear" w:color="auto" w:fill="FFFFFF"/>
        </w:rPr>
        <w:t xml:space="preserve"> </w:t>
      </w:r>
      <w:r w:rsidRPr="004E1167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Имеется кладовая и санузел: мужской, женский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для инвалидов</w:t>
      </w:r>
      <w:r w:rsidRPr="004E11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1167" w:rsidRPr="004E1167" w:rsidRDefault="004E1167" w:rsidP="004E116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167" w:rsidRPr="004E1167" w:rsidRDefault="004E1167" w:rsidP="004E116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оснащено автоматической пожарной сигнализацией и системой оповещения об эвакуации людей во время пожара.</w:t>
      </w:r>
    </w:p>
    <w:p w:rsidR="004E1167" w:rsidRDefault="004E1167" w:rsidP="004E116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доступно частично следующим категориям инвалидов: инвалидам с нарушениями</w:t>
      </w:r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опорно-двигательного аппарата</w:t>
      </w:r>
      <w:r w:rsidR="0074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имеется парковочное место для инвалидов</w:t>
      </w:r>
      <w:bookmarkStart w:id="0" w:name="_GoBack"/>
      <w:bookmarkEnd w:id="0"/>
      <w:r w:rsidRPr="004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1167" w:rsidRPr="004E1167" w:rsidRDefault="004E1167" w:rsidP="004E116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67">
        <w:rPr>
          <w:rFonts w:ascii="Times New Roman" w:hAnsi="Times New Roman" w:cs="Times New Roman"/>
          <w:sz w:val="28"/>
          <w:szCs w:val="28"/>
          <w:shd w:val="clear" w:color="auto" w:fill="FFFFFF"/>
        </w:rPr>
        <w:t>Прилегающая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учреждению территория </w:t>
      </w:r>
      <w:r w:rsidRPr="004E1167">
        <w:rPr>
          <w:rFonts w:ascii="Times New Roman" w:hAnsi="Times New Roman" w:cs="Times New Roman"/>
          <w:sz w:val="28"/>
          <w:szCs w:val="28"/>
          <w:shd w:val="clear" w:color="auto" w:fill="FFFFFF"/>
        </w:rPr>
        <w:t>асфальтирована и озеленена, вход в здание освещен.</w:t>
      </w:r>
    </w:p>
    <w:p w:rsidR="00AB6E3C" w:rsidRDefault="00AB6E3C"/>
    <w:sectPr w:rsidR="00AB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67"/>
    <w:rsid w:val="004E1167"/>
    <w:rsid w:val="0074557F"/>
    <w:rsid w:val="00AB6E3C"/>
    <w:rsid w:val="00EA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305C"/>
  <w15:chartTrackingRefBased/>
  <w15:docId w15:val="{D8D19471-8BDC-4B03-B564-7BD6F8BE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KDC</dc:creator>
  <cp:keywords/>
  <dc:description/>
  <cp:lastModifiedBy>KDC</cp:lastModifiedBy>
  <cp:revision>2</cp:revision>
  <dcterms:created xsi:type="dcterms:W3CDTF">2022-05-16T15:58:00Z</dcterms:created>
  <dcterms:modified xsi:type="dcterms:W3CDTF">2022-05-16T16:08:00Z</dcterms:modified>
</cp:coreProperties>
</file>