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КЛАСС.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Урок 1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17 апреля 2020 года.)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Виды каденций.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Каденция (кода)– это музыкальная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  завершающая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произведение. Музыканты определяют несколько видов каденций: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Плагальная- когда гармонической основой завершающих произведение тактов являются аккорды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субдоминантовой функции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переходящей в тоническую.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Например: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6 -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53 –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53;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Автентическая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  гармонической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основой завершающих произведение тактов являются  аккорды  доминантовой функции переходящей в тоническую.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Например: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>64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53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7 -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53;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Полная -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гармонической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основе завершающих произведение тактов присутствуют   аккорды  и субдоминантовой</w:t>
      </w:r>
      <w:r>
        <w:rPr>
          <w:rFonts w:ascii="Times New Roman" w:hAnsi="Times New Roman" w:cs="Times New Roman"/>
          <w:sz w:val="24"/>
          <w:szCs w:val="24"/>
        </w:rPr>
        <w:tab/>
        <w:t xml:space="preserve">и доминантовой функций переходящих в тоническую.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6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65 –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53;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Прерванная – когда полный гармонический оборот завершающих произведение тактов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разрешается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тонику а в трезвучие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 –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53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53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53;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1.Какой необходимо сыграть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аккорд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следующей аккордовой последовательности, в мажорной тональности, так чтобы   завершение стало плагальным : 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T6 –SII7-D43 –T53-___ T53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-T6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-S64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-D6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Какой необходимо сыграть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аккорд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следующей аккордовой последовательности, в минорной тональности, так чтобы   завершение имело вид  автентического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кадансового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оборота :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6 –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53 - ум53 –ум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7 ___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53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Какой необходимо сыграть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аккорд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следующей аккордовой последовательности, в мажорной тональности, так чтобы   завершение имело вид  полного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кадансового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оборота :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6 –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53 – 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>
        <w:rPr>
          <w:rFonts w:ascii="Times New Roman" w:hAnsi="Times New Roman" w:cs="Times New Roman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43 ___К64-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53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Найди на главной странице сайта раздел электронная библиотека учебник «Сольфеджио»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Арцишевского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упр.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556 произведи полный анализ формы периода,  запиши буквами строение фраз и определи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каденцции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Например: А-А –Б-</w:t>
      </w:r>
      <w:proofErr w:type="gramStart"/>
      <w:r>
        <w:rPr>
          <w:rFonts w:ascii="Times New Roman" w:hAnsi="Times New Roman" w:cs="Times New Roman"/>
          <w:sz w:val="24"/>
          <w:szCs w:val="24"/>
        </w:rPr>
        <w:t>С  каденция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полная.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577 и 584 определи тональности, найди ритмические сложности в виде синкоп, простучи ритм и спой по нотам.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Урок 2</w:t>
      </w:r>
      <w:r>
        <w:rPr>
          <w:rFonts w:ascii="Times New Roman" w:hAnsi="Times New Roman" w:cs="Times New Roman"/>
          <w:sz w:val="24"/>
          <w:szCs w:val="24"/>
        </w:rPr>
        <w:t xml:space="preserve"> (24 апреля 2020 года)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Тональности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 родства; Модуляция, отклонение в тональности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 родства. Правило появления знаков.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тональностям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 родства относятся: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тональность – ее параллельная;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Тональность субдоминанты – ее параллельная;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Тональность доминанты- ее параллельная;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 (гармонические звуки ля бемоль и соль диез);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(свой знак си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бемоль,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ре бемоль,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диез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 (свой знак фа диез,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гарм.ми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бемоль и ре диез) ;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Отклонение и модуляция.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Модуляцией называется переход из одной тональности в другую со сменой или без смены лада с закреплением в новой тональности. 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Отклонением называется переход в новую тональность без закрепления. Переход из одной тональности в другую чаще всего производится через общий аккорд для двух тональностей. Такими аккордами чаще всего являются аккорды доминантовой группы.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</w:p>
    <w:p w:rsidR="00AC1439" w:rsidRDefault="00AC1439" w:rsidP="00AC14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к тональности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тональности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 родства, сверить знаки в тональностях. Произвести модуляцию из данной тональности в параллельную и тональность доминанты. Играем на фортепиано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53 – 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>
        <w:rPr>
          <w:rFonts w:ascii="Times New Roman" w:hAnsi="Times New Roman" w:cs="Times New Roman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43 -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53_____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53 новой тональности; по учебнику упр.730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650 определи начальные тональности и конечные. </w:t>
      </w:r>
    </w:p>
    <w:p w:rsidR="00004B73" w:rsidRPr="00AC1439" w:rsidRDefault="00004B73" w:rsidP="00AC1439">
      <w:bookmarkStart w:id="0" w:name="_GoBack"/>
      <w:bookmarkEnd w:id="0"/>
    </w:p>
    <w:sectPr w:rsidR="00004B73" w:rsidRPr="00AC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23"/>
    <w:rsid w:val="00004B73"/>
    <w:rsid w:val="00316AB9"/>
    <w:rsid w:val="00AC1439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2783-06B2-4B09-AC92-485A111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2020-04-10T10:19:00Z</dcterms:created>
  <dcterms:modified xsi:type="dcterms:W3CDTF">2020-04-12T19:16:00Z</dcterms:modified>
</cp:coreProperties>
</file>