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01" w:rsidRPr="00EC3058" w:rsidRDefault="00722401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13E86" w:rsidRPr="00EC3058">
        <w:rPr>
          <w:rFonts w:ascii="Times New Roman" w:hAnsi="Times New Roman"/>
          <w:sz w:val="28"/>
          <w:szCs w:val="28"/>
        </w:rPr>
        <w:t xml:space="preserve">        </w:t>
      </w:r>
      <w:r w:rsidRPr="00EC3058">
        <w:rPr>
          <w:rFonts w:ascii="Times New Roman" w:hAnsi="Times New Roman"/>
          <w:sz w:val="28"/>
          <w:szCs w:val="28"/>
        </w:rPr>
        <w:t>ПРИЛОЖЕНИЕ 3</w:t>
      </w:r>
    </w:p>
    <w:p w:rsid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порядку формирования</w:t>
      </w:r>
      <w:r w:rsidRPr="00EC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3058">
        <w:rPr>
          <w:rFonts w:ascii="Times New Roman" w:hAnsi="Times New Roman"/>
          <w:sz w:val="28"/>
          <w:szCs w:val="28"/>
        </w:rPr>
        <w:t>перечня налоговых расходов и информации</w:t>
      </w:r>
    </w:p>
    <w:p w:rsidR="00EC3058" w:rsidRDefault="00EC3058" w:rsidP="00EC3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C3058">
        <w:rPr>
          <w:rFonts w:ascii="Times New Roman" w:hAnsi="Times New Roman"/>
          <w:sz w:val="28"/>
          <w:szCs w:val="28"/>
        </w:rPr>
        <w:t xml:space="preserve">о нормативных, целевых и фискальных </w:t>
      </w:r>
    </w:p>
    <w:p w:rsidR="00EC3058" w:rsidRPr="00EC3058" w:rsidRDefault="00EC3058" w:rsidP="00EC3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EC3058">
        <w:rPr>
          <w:rFonts w:ascii="Times New Roman" w:hAnsi="Times New Roman"/>
          <w:sz w:val="28"/>
          <w:szCs w:val="28"/>
        </w:rPr>
        <w:t>характеристиках</w:t>
      </w:r>
      <w:proofErr w:type="gramEnd"/>
      <w:r w:rsidRPr="00EC3058">
        <w:rPr>
          <w:rFonts w:ascii="Times New Roman" w:hAnsi="Times New Roman"/>
          <w:sz w:val="28"/>
          <w:szCs w:val="28"/>
        </w:rPr>
        <w:t xml:space="preserve"> налоговых расходов</w:t>
      </w:r>
    </w:p>
    <w:p w:rsid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EC3058" w:rsidRP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Ленинградского района</w:t>
      </w:r>
    </w:p>
    <w:p w:rsidR="00722401" w:rsidRPr="00EC3058" w:rsidRDefault="00722401" w:rsidP="00EC3058">
      <w:pPr>
        <w:spacing w:after="0" w:line="240" w:lineRule="auto"/>
        <w:jc w:val="right"/>
        <w:rPr>
          <w:sz w:val="28"/>
          <w:szCs w:val="28"/>
        </w:rPr>
      </w:pPr>
    </w:p>
    <w:p w:rsidR="00722401" w:rsidRPr="00EC3058" w:rsidRDefault="00722401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                      </w:t>
      </w:r>
    </w:p>
    <w:p w:rsidR="00722401" w:rsidRDefault="00722401" w:rsidP="00EC3058">
      <w:pPr>
        <w:spacing w:after="0"/>
        <w:jc w:val="right"/>
        <w:rPr>
          <w:rFonts w:ascii="Times New Roman" w:hAnsi="Times New Roman"/>
        </w:rPr>
      </w:pPr>
    </w:p>
    <w:p w:rsidR="00722401" w:rsidRDefault="00722401" w:rsidP="00722401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НАЛОГОВЫХ РАСХОДОВ </w:t>
      </w:r>
      <w:r w:rsidR="006650BC">
        <w:rPr>
          <w:rFonts w:ascii="Times New Roman" w:hAnsi="Times New Roman"/>
        </w:rPr>
        <w:t xml:space="preserve">ПЕРВОМАЙСКОГО </w:t>
      </w:r>
      <w:r>
        <w:rPr>
          <w:rFonts w:ascii="Times New Roman" w:hAnsi="Times New Roman"/>
        </w:rPr>
        <w:t>СЕЛЬСКОГО ПОСЕЛЕНИЯ ЛЕНИНГРАДСКОГО РАЙОНА за 2020 год</w:t>
      </w:r>
    </w:p>
    <w:p w:rsidR="00722401" w:rsidRDefault="00722401" w:rsidP="00722401">
      <w:pPr>
        <w:jc w:val="center"/>
        <w:rPr>
          <w:rFonts w:ascii="Times New Roman" w:hAnsi="Times New Roman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766"/>
        <w:gridCol w:w="1909"/>
        <w:gridCol w:w="1813"/>
        <w:gridCol w:w="1429"/>
        <w:gridCol w:w="1659"/>
        <w:gridCol w:w="1469"/>
        <w:gridCol w:w="2825"/>
      </w:tblGrid>
      <w:tr w:rsidR="006650BC" w:rsidRPr="00EC3058" w:rsidTr="006650BC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Ленинградского района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предусмотрен налоговый расход, структурная единица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предостав-ляется</w:t>
            </w:r>
            <w:proofErr w:type="spellEnd"/>
            <w:proofErr w:type="gramEnd"/>
            <w:r w:rsid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расход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налогового расхода (</w:t>
            </w:r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стимулиру-ющий</w:t>
            </w:r>
            <w:proofErr w:type="spell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технический)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предоста-вления</w:t>
            </w:r>
            <w:proofErr w:type="spellEnd"/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Ленинградского района, не относящегося к муниципальным программам, на достижение которого направлен налоговый расход </w:t>
            </w:r>
          </w:p>
        </w:tc>
      </w:tr>
      <w:tr w:rsidR="006650BC" w:rsidRPr="00EC3058" w:rsidTr="006650BC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0BC" w:rsidRPr="00EC3058" w:rsidTr="006650BC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F9617E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Земельный налог</w:t>
            </w:r>
          </w:p>
          <w:p w:rsidR="00F9617E" w:rsidRPr="00EC3058" w:rsidRDefault="00F9617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F9617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Освобождение от уплаты налога </w:t>
            </w:r>
            <w:r w:rsidR="00EC3058" w:rsidRPr="00EC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казенных учреждений, финансируемых из бюджета Первомайского  сельского поселения Ленинградского района, расположенных на территории Первомайского сельского поселения Ленинградского района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7E" w:rsidRPr="00EC3058" w:rsidRDefault="006650BC" w:rsidP="00F96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Совета Первомайского </w:t>
            </w:r>
            <w:r w:rsidR="00F9617E"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</w:t>
            </w:r>
            <w:r w:rsidR="00B55937"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F9617E"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Ленинградского района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неограниченный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1,5 %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техническая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Устранение встречных финансовых </w:t>
            </w: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потоков</w:t>
            </w:r>
            <w:r w:rsidR="00615202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, оптимизация расходов бюджета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EC3058" w:rsidRDefault="00A27094" w:rsidP="006650BC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Соответствие налоговой политике </w:t>
            </w:r>
            <w:r w:rsidR="006650BC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Первомайского</w:t>
            </w:r>
            <w:r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сельского поселения</w:t>
            </w:r>
            <w:r w:rsidR="00C13E86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="00C13E86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Ленинградского района </w:t>
            </w:r>
            <w:r w:rsidR="00615202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–</w:t>
            </w:r>
            <w:r w:rsidR="00C13E86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обесп</w:t>
            </w:r>
            <w:r w:rsidR="00615202" w:rsidRP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ечение  финансовой устойчивости бюджета  поселения</w:t>
            </w:r>
          </w:p>
        </w:tc>
      </w:tr>
    </w:tbl>
    <w:p w:rsidR="00722401" w:rsidRPr="00EC3058" w:rsidRDefault="00722401" w:rsidP="00722401">
      <w:pP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722401" w:rsidRDefault="00722401" w:rsidP="00722401">
      <w:pPr>
        <w:rPr>
          <w:rFonts w:ascii="Times New Roman" w:hAnsi="Times New Roman"/>
        </w:rPr>
      </w:pPr>
    </w:p>
    <w:p w:rsidR="00722401" w:rsidRDefault="00722401" w:rsidP="00722401">
      <w:pPr>
        <w:rPr>
          <w:rFonts w:ascii="Times New Roman" w:hAnsi="Times New Roman"/>
        </w:rPr>
      </w:pPr>
    </w:p>
    <w:p w:rsidR="00403583" w:rsidRPr="00403583" w:rsidRDefault="00403583" w:rsidP="0040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3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03583" w:rsidRPr="00403583" w:rsidRDefault="00403583" w:rsidP="0040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                                                    </w:t>
      </w:r>
      <w:bookmarkStart w:id="0" w:name="_GoBack"/>
      <w:bookmarkEnd w:id="0"/>
      <w:r w:rsidRPr="00403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3583"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spellStart"/>
      <w:r w:rsidRPr="00403583">
        <w:rPr>
          <w:rFonts w:ascii="Times New Roman" w:hAnsi="Times New Roman" w:cs="Times New Roman"/>
          <w:sz w:val="24"/>
          <w:szCs w:val="24"/>
        </w:rPr>
        <w:t>Осовий</w:t>
      </w:r>
      <w:proofErr w:type="spellEnd"/>
    </w:p>
    <w:p w:rsidR="00DB41E1" w:rsidRDefault="00DB41E1" w:rsidP="00403583">
      <w:pPr>
        <w:spacing w:after="0"/>
      </w:pPr>
    </w:p>
    <w:sectPr w:rsidR="00DB41E1" w:rsidSect="00722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401"/>
    <w:rsid w:val="001703DA"/>
    <w:rsid w:val="00403583"/>
    <w:rsid w:val="00552D19"/>
    <w:rsid w:val="005D7C55"/>
    <w:rsid w:val="00615202"/>
    <w:rsid w:val="006650BC"/>
    <w:rsid w:val="00722401"/>
    <w:rsid w:val="008E3C5E"/>
    <w:rsid w:val="00A27094"/>
    <w:rsid w:val="00B55937"/>
    <w:rsid w:val="00C13E86"/>
    <w:rsid w:val="00DB41E1"/>
    <w:rsid w:val="00EC3058"/>
    <w:rsid w:val="00F02D30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доходы</dc:creator>
  <cp:keywords/>
  <dc:description/>
  <cp:lastModifiedBy>Финансист</cp:lastModifiedBy>
  <cp:revision>17</cp:revision>
  <cp:lastPrinted>2021-08-05T13:36:00Z</cp:lastPrinted>
  <dcterms:created xsi:type="dcterms:W3CDTF">2021-07-27T05:32:00Z</dcterms:created>
  <dcterms:modified xsi:type="dcterms:W3CDTF">2021-08-05T13:42:00Z</dcterms:modified>
</cp:coreProperties>
</file>