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D89" w:rsidRPr="00432D89" w:rsidRDefault="00432D89" w:rsidP="00432D89">
      <w:pPr>
        <w:rPr>
          <w:rFonts w:ascii="Franklin Gothic Heavy" w:hAnsi="Franklin Gothic Heavy"/>
          <w:color w:val="92D050"/>
          <w:sz w:val="40"/>
          <w:szCs w:val="40"/>
          <w:u w:val="single"/>
        </w:rPr>
      </w:pPr>
      <w:r w:rsidRPr="00432D89">
        <w:rPr>
          <w:rFonts w:ascii="Franklin Gothic Heavy" w:hAnsi="Franklin Gothic Heavy"/>
          <w:color w:val="92D050"/>
          <w:sz w:val="40"/>
          <w:szCs w:val="40"/>
          <w:u w:val="single"/>
        </w:rPr>
        <w:t>Консультации для родителей</w:t>
      </w:r>
      <w:bookmarkStart w:id="0" w:name="_GoBack"/>
      <w:bookmarkEnd w:id="0"/>
    </w:p>
    <w:p w:rsidR="00432D89" w:rsidRPr="00432D89" w:rsidRDefault="00432D89" w:rsidP="00432D89">
      <w:pPr>
        <w:rPr>
          <w:rFonts w:ascii="Franklin Gothic Heavy" w:hAnsi="Franklin Gothic Heavy"/>
          <w:color w:val="92D050"/>
          <w:sz w:val="40"/>
          <w:szCs w:val="40"/>
          <w:u w:val="single"/>
        </w:rPr>
      </w:pPr>
      <w:r w:rsidRPr="00432D89">
        <w:rPr>
          <w:rFonts w:ascii="Franklin Gothic Heavy" w:hAnsi="Franklin Gothic Heavy"/>
          <w:color w:val="92D050"/>
          <w:sz w:val="40"/>
          <w:szCs w:val="40"/>
          <w:u w:val="single"/>
        </w:rPr>
        <w:t>Консультация "О летнем отдыхе детей"</w:t>
      </w:r>
    </w:p>
    <w:p w:rsidR="00432D89" w:rsidRPr="00432D89" w:rsidRDefault="00432D89" w:rsidP="00432D89">
      <w:r w:rsidRPr="00432D89">
        <w:t xml:space="preserve"> </w:t>
      </w:r>
    </w:p>
    <w:p w:rsidR="00432D89" w:rsidRPr="00432D89" w:rsidRDefault="00432D89" w:rsidP="00432D89">
      <w:pPr>
        <w:numPr>
          <w:ilvl w:val="0"/>
          <w:numId w:val="1"/>
        </w:numPr>
      </w:pPr>
      <w:r w:rsidRPr="00432D89">
        <w:t>О путешествиях с детьми</w:t>
      </w:r>
    </w:p>
    <w:p w:rsidR="00432D89" w:rsidRPr="00432D89" w:rsidRDefault="00432D89" w:rsidP="00432D89">
      <w:pPr>
        <w:numPr>
          <w:ilvl w:val="0"/>
          <w:numId w:val="1"/>
        </w:numPr>
      </w:pPr>
      <w:r w:rsidRPr="00432D89">
        <w:t>Солнце хорошо, но в меру</w:t>
      </w:r>
    </w:p>
    <w:p w:rsidR="00432D89" w:rsidRPr="00432D89" w:rsidRDefault="00432D89" w:rsidP="00432D89">
      <w:pPr>
        <w:numPr>
          <w:ilvl w:val="0"/>
          <w:numId w:val="1"/>
        </w:numPr>
      </w:pPr>
      <w:r w:rsidRPr="00432D89">
        <w:t>Осторожно: тепловой и солнечный удар!</w:t>
      </w:r>
    </w:p>
    <w:p w:rsidR="00432D89" w:rsidRPr="00432D89" w:rsidRDefault="00432D89" w:rsidP="00432D89">
      <w:pPr>
        <w:numPr>
          <w:ilvl w:val="0"/>
          <w:numId w:val="1"/>
        </w:numPr>
      </w:pPr>
      <w:r w:rsidRPr="00432D89">
        <w:t>Купание – прекрасное закаливающее средство</w:t>
      </w:r>
    </w:p>
    <w:p w:rsidR="00432D89" w:rsidRPr="00432D89" w:rsidRDefault="00432D89" w:rsidP="00432D89">
      <w:r w:rsidRPr="00432D89"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432D89" w:rsidRPr="00432D89" w:rsidRDefault="00432D89" w:rsidP="00432D89">
      <w:pPr>
        <w:rPr>
          <w:color w:val="FFC000"/>
          <w:sz w:val="28"/>
          <w:szCs w:val="28"/>
        </w:rPr>
      </w:pPr>
      <w:r w:rsidRPr="00432D89">
        <w:rPr>
          <w:b/>
          <w:bCs/>
          <w:i/>
          <w:iCs/>
          <w:color w:val="FFC000"/>
          <w:sz w:val="28"/>
          <w:szCs w:val="28"/>
        </w:rPr>
        <w:t>О путешествиях с детьми</w:t>
      </w:r>
    </w:p>
    <w:p w:rsidR="00432D89" w:rsidRPr="00432D89" w:rsidRDefault="00432D89" w:rsidP="00432D89">
      <w:r w:rsidRPr="00432D89">
        <w:rPr>
          <w:i/>
          <w:iCs/>
        </w:rPr>
        <w:t>Ехать или не ехать с ребёнком на юг?</w:t>
      </w:r>
      <w:r w:rsidRPr="00432D89">
        <w:t> - вопрос встаёт перед родителями довольно часто.</w:t>
      </w:r>
    </w:p>
    <w:p w:rsidR="00432D89" w:rsidRPr="00432D89" w:rsidRDefault="00432D89" w:rsidP="00432D89">
      <w:r w:rsidRPr="00432D89">
        <w:t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:rsidR="00432D89" w:rsidRPr="00432D89" w:rsidRDefault="00432D89" w:rsidP="00432D89">
      <w:pPr>
        <w:rPr>
          <w:color w:val="FFC000"/>
          <w:sz w:val="28"/>
          <w:szCs w:val="28"/>
        </w:rPr>
      </w:pPr>
      <w:r w:rsidRPr="00432D89">
        <w:rPr>
          <w:b/>
          <w:bCs/>
          <w:i/>
          <w:iCs/>
          <w:color w:val="FFC000"/>
          <w:sz w:val="28"/>
          <w:szCs w:val="28"/>
        </w:rPr>
        <w:t>Солнце хорошо, но в меру</w:t>
      </w:r>
    </w:p>
    <w:p w:rsidR="00432D89" w:rsidRPr="00432D89" w:rsidRDefault="00432D89" w:rsidP="00432D89">
      <w:r w:rsidRPr="00432D89">
        <w:t>Летом дети максимальное время должны проводить на воздухе. Это касается и самых маленьких – грудных детей. Однако если более старшим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432D89" w:rsidRPr="00432D89" w:rsidRDefault="00432D89" w:rsidP="00432D89">
      <w:r w:rsidRPr="00432D89">
        <w:t xml:space="preserve"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</w:t>
      </w:r>
      <w:proofErr w:type="gramStart"/>
      <w:r w:rsidRPr="00432D89">
        <w:t>постепенно  увеличивается</w:t>
      </w:r>
      <w:proofErr w:type="gramEnd"/>
      <w:r w:rsidRPr="00432D89">
        <w:t xml:space="preserve">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</w:p>
    <w:p w:rsidR="00432D89" w:rsidRPr="00432D89" w:rsidRDefault="00432D89" w:rsidP="00432D89">
      <w:r w:rsidRPr="00432D89">
        <w:t xml:space="preserve">Дети дошкольного возраста после недельного курса световоздушных ванн могут начать принимать солнечные ванны. Загорать </w:t>
      </w:r>
      <w:proofErr w:type="gramStart"/>
      <w:r w:rsidRPr="00432D89">
        <w:t>ребёнок</w:t>
      </w:r>
      <w:proofErr w:type="gramEnd"/>
      <w:r w:rsidRPr="00432D89">
        <w:t xml:space="preserve"> может лёжа, а ещё лучше во время игр и движении.</w:t>
      </w:r>
    </w:p>
    <w:p w:rsidR="00432D89" w:rsidRPr="00432D89" w:rsidRDefault="00432D89" w:rsidP="00432D89">
      <w:r w:rsidRPr="00432D89">
        <w:lastRenderedPageBreak/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432D89" w:rsidRPr="00432D89" w:rsidRDefault="00432D89" w:rsidP="00432D89">
      <w:pPr>
        <w:rPr>
          <w:color w:val="FFC000"/>
          <w:sz w:val="28"/>
          <w:szCs w:val="28"/>
        </w:rPr>
      </w:pPr>
      <w:r w:rsidRPr="00432D89">
        <w:rPr>
          <w:b/>
          <w:bCs/>
          <w:i/>
          <w:iCs/>
          <w:color w:val="FFC000"/>
          <w:sz w:val="28"/>
          <w:szCs w:val="28"/>
        </w:rPr>
        <w:t>Осторожно: тепловой и солнечный удар!</w:t>
      </w:r>
    </w:p>
    <w:p w:rsidR="00432D89" w:rsidRPr="00432D89" w:rsidRDefault="00432D89" w:rsidP="00432D89">
      <w:r w:rsidRPr="00432D89"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</w:r>
    </w:p>
    <w:p w:rsidR="00432D89" w:rsidRPr="00432D89" w:rsidRDefault="00432D89" w:rsidP="00432D89">
      <w:r w:rsidRPr="00432D89">
        <w:t xml:space="preserve">Чем меньше возраст ребёнка, тем он чувствительнее к действию жары и солнечных лучей. Поэтому перегрев организма у маленького ребёнка иногда может уже </w:t>
      </w:r>
      <w:proofErr w:type="gramStart"/>
      <w:r w:rsidRPr="00432D89">
        <w:t>случиться  во</w:t>
      </w:r>
      <w:proofErr w:type="gramEnd"/>
      <w:r w:rsidRPr="00432D89">
        <w:t xml:space="preserve"> время приёма световоздушных ванн.</w:t>
      </w:r>
    </w:p>
    <w:p w:rsidR="00432D89" w:rsidRPr="00432D89" w:rsidRDefault="00432D89" w:rsidP="00432D89">
      <w:r w:rsidRPr="00432D89"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432D89" w:rsidRPr="00432D89" w:rsidRDefault="00432D89" w:rsidP="00432D89">
      <w:pPr>
        <w:rPr>
          <w:b/>
          <w:color w:val="FFC000"/>
          <w:sz w:val="28"/>
          <w:szCs w:val="28"/>
        </w:rPr>
      </w:pPr>
      <w:r w:rsidRPr="00432D89">
        <w:rPr>
          <w:b/>
          <w:i/>
          <w:iCs/>
          <w:color w:val="FFC000"/>
          <w:sz w:val="28"/>
          <w:szCs w:val="28"/>
        </w:rPr>
        <w:t>Купание – прекрасное закаливающее средство</w:t>
      </w:r>
    </w:p>
    <w:p w:rsidR="00432D89" w:rsidRPr="00432D89" w:rsidRDefault="00432D89" w:rsidP="00432D89">
      <w:r w:rsidRPr="00432D89"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432D89" w:rsidRPr="00432D89" w:rsidRDefault="00432D89" w:rsidP="00432D89">
      <w:pPr>
        <w:rPr>
          <w:b/>
          <w:color w:val="FFC000"/>
          <w:u w:val="single"/>
        </w:rPr>
      </w:pPr>
      <w:r w:rsidRPr="00432D89">
        <w:rPr>
          <w:b/>
          <w:i/>
          <w:iCs/>
          <w:color w:val="FF0000"/>
          <w:sz w:val="28"/>
          <w:szCs w:val="28"/>
          <w:u w:val="single"/>
        </w:rPr>
        <w:t>При купании необходимо соблюдать правила</w:t>
      </w:r>
      <w:r w:rsidRPr="00432D89">
        <w:rPr>
          <w:b/>
          <w:i/>
          <w:iCs/>
          <w:color w:val="FFC000"/>
          <w:u w:val="single"/>
        </w:rPr>
        <w:t>:</w:t>
      </w:r>
    </w:p>
    <w:p w:rsidR="00432D89" w:rsidRPr="00432D89" w:rsidRDefault="00432D89" w:rsidP="00432D89">
      <w:pPr>
        <w:numPr>
          <w:ilvl w:val="0"/>
          <w:numId w:val="2"/>
        </w:numPr>
      </w:pPr>
      <w:r w:rsidRPr="00432D89">
        <w:t xml:space="preserve">Не разрешается купаться натощак и </w:t>
      </w:r>
      <w:proofErr w:type="gramStart"/>
      <w:r w:rsidRPr="00432D89">
        <w:t>раньше чем</w:t>
      </w:r>
      <w:proofErr w:type="gramEnd"/>
      <w:r w:rsidRPr="00432D89">
        <w:t xml:space="preserve"> через 1-1,5 часа после еды</w:t>
      </w:r>
    </w:p>
    <w:p w:rsidR="00432D89" w:rsidRPr="00432D89" w:rsidRDefault="00432D89" w:rsidP="00432D89">
      <w:pPr>
        <w:numPr>
          <w:ilvl w:val="0"/>
          <w:numId w:val="2"/>
        </w:numPr>
      </w:pPr>
      <w:r w:rsidRPr="00432D89">
        <w:t>В воде дети должны находиться в движении</w:t>
      </w:r>
    </w:p>
    <w:p w:rsidR="00432D89" w:rsidRPr="00432D89" w:rsidRDefault="00432D89" w:rsidP="00432D89">
      <w:pPr>
        <w:numPr>
          <w:ilvl w:val="0"/>
          <w:numId w:val="2"/>
        </w:numPr>
      </w:pPr>
      <w:r w:rsidRPr="00432D89">
        <w:t>При появлении озноба немедленно выйти из воды</w:t>
      </w:r>
    </w:p>
    <w:p w:rsidR="00432D89" w:rsidRPr="00432D89" w:rsidRDefault="00432D89" w:rsidP="00432D89">
      <w:pPr>
        <w:numPr>
          <w:ilvl w:val="0"/>
          <w:numId w:val="2"/>
        </w:numPr>
      </w:pPr>
      <w:r w:rsidRPr="00432D89">
        <w:t>Нельзя разгорячённым окунаться в прохладную воду.</w:t>
      </w:r>
    </w:p>
    <w:p w:rsidR="0014328D" w:rsidRDefault="0014328D"/>
    <w:sectPr w:rsidR="0014328D" w:rsidSect="00432D8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77C5B"/>
    <w:multiLevelType w:val="multilevel"/>
    <w:tmpl w:val="04A2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E6364"/>
    <w:multiLevelType w:val="multilevel"/>
    <w:tmpl w:val="99F01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89"/>
    <w:rsid w:val="0014328D"/>
    <w:rsid w:val="0043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32E95-9D8E-4677-90A2-E1298516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2015-05-25T13:11:00Z</dcterms:created>
  <dcterms:modified xsi:type="dcterms:W3CDTF">2015-05-25T13:15:00Z</dcterms:modified>
</cp:coreProperties>
</file>