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6EB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№ ____</w:t>
      </w:r>
    </w:p>
    <w:p w14:paraId="2ED47D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аренды недвижимого имущества</w:t>
      </w:r>
    </w:p>
    <w:p w14:paraId="28D77C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Геленджик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«___»_________2026 г.</w:t>
      </w:r>
    </w:p>
    <w:p w14:paraId="6DD283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14E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культуры «Дворец культуры, искусства и досуга» муниципального образования город-курорт Геленджик имени Леонида Плешкова, именуемое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«Арендодатель»</w:t>
      </w:r>
      <w:r>
        <w:rPr>
          <w:rFonts w:ascii="Times New Roman" w:hAnsi="Times New Roman" w:cs="Times New Roman"/>
          <w:sz w:val="24"/>
          <w:szCs w:val="24"/>
        </w:rPr>
        <w:t xml:space="preserve">, в лице директора МБУК «ДКИД» им. Леонида Плешкова Ветровой Юлии Александровны, действующего на основании </w:t>
      </w:r>
      <w:r>
        <w:rPr>
          <w:rFonts w:ascii="Times New Roman" w:hAnsi="Times New Roman" w:cs="Times New Roman"/>
          <w:b/>
          <w:sz w:val="24"/>
          <w:szCs w:val="24"/>
        </w:rPr>
        <w:t>Устава</w:t>
      </w:r>
      <w:r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именуемый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«Арендатор»</w:t>
      </w:r>
      <w:r>
        <w:rPr>
          <w:rFonts w:ascii="Times New Roman" w:hAnsi="Times New Roman" w:cs="Times New Roman"/>
          <w:sz w:val="24"/>
          <w:szCs w:val="24"/>
        </w:rPr>
        <w:t>, с другой стороны, в соответствии со статьей 17.1 Федерального закона от 26.07.2006г. № 135-ФЗ «О защите конкуренции», постановлением №1529 от 09.09.2021г, заключили настоящий договор о нижеследующем.</w:t>
      </w:r>
    </w:p>
    <w:p w14:paraId="7D9332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AF00F">
      <w:pPr>
        <w:pStyle w:val="7"/>
        <w:spacing w:after="0" w:line="240" w:lineRule="auto"/>
        <w:ind w:left="2694" w:hanging="269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25A83CB4">
      <w:pPr>
        <w:pStyle w:val="7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1.1. Арендодатель обязуется предоставить, а Арендатор обязуется принять в аренду недвижимое имущество: часть помещения № 3 (фойе) 1-го этажа здания МБУК «ДКИД» им. Леонида Плешкова, литер А, площадью 1,0 кв.м. (далее – имущество), расположенное по адресу: г. Геленджик, пр-т Геленджикский, д.95. </w:t>
      </w:r>
    </w:p>
    <w:p w14:paraId="422D8348">
      <w:pPr>
        <w:pStyle w:val="7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Арендодатель гарантирует, что предоставляемое в аренду имущество, на момент заключения настоящего договора не обременено правом третьих лиц (не заложено, не находится под арестом, не является предметом исков и т.д.).</w:t>
      </w:r>
    </w:p>
    <w:p w14:paraId="67123C58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1.2. Имущество считается переданным с момента подписания акта приема-передачи согласно приложению к настоящему договору.</w:t>
      </w:r>
    </w:p>
    <w:p w14:paraId="41A1D7FB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1.3. Арендатор использует имущество в качестве места для размещения автомата по продаже напитков.</w:t>
      </w:r>
    </w:p>
    <w:p w14:paraId="78E7941E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1.4. Сдача объекта в аренду не влечет за собой переход права собственности на него.</w:t>
      </w:r>
    </w:p>
    <w:p w14:paraId="672A3E3A">
      <w:pPr>
        <w:pStyle w:val="7"/>
        <w:spacing w:after="0" w:line="240" w:lineRule="auto"/>
        <w:ind w:left="2865"/>
        <w:rPr>
          <w:rFonts w:ascii="Times New Roman" w:hAnsi="Times New Roman" w:cs="Times New Roman"/>
          <w:b/>
          <w:sz w:val="24"/>
          <w:szCs w:val="24"/>
        </w:rPr>
      </w:pPr>
    </w:p>
    <w:p w14:paraId="5AA236AC">
      <w:pPr>
        <w:pStyle w:val="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1C184B23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2.1. Настоящий договор считается заключенным с момента его подписания и действует  364 дня.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B0751B5">
      <w:pPr>
        <w:pStyle w:val="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Стороны договорились, что условия настоящего договора распространяются на отношения сторон, возникшие с даты подписания договора.</w:t>
      </w:r>
    </w:p>
    <w:p w14:paraId="12D67E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14:paraId="49B9DDE5">
      <w:pPr>
        <w:pStyle w:val="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Арендодатель имеет право: </w:t>
      </w:r>
    </w:p>
    <w:p w14:paraId="7A82718E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3.1.1. осуществлять контроль за надлежащим использованием имущества и его сохранностью;</w:t>
      </w:r>
    </w:p>
    <w:p w14:paraId="794B4CD8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3.2. Арендатор имеет право:</w:t>
      </w:r>
    </w:p>
    <w:p w14:paraId="58CFE8D6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3.2.1. пользоваться имуществом по целевому назначению, согласно п. 1.3 настоящего договора;</w:t>
      </w:r>
    </w:p>
    <w:p w14:paraId="3B244903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3.2.2. в любое время отказаться от настоящего договора.</w:t>
      </w:r>
    </w:p>
    <w:p w14:paraId="7A11C7CF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3.3. Арендодатель обязуется:</w:t>
      </w:r>
    </w:p>
    <w:p w14:paraId="172B5A98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3.3.1. передать имущество Арендатору по акту приема-передачи согласно приложению к настоящему договору;</w:t>
      </w:r>
    </w:p>
    <w:p w14:paraId="753F3F93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3.3.2. не позднее, чем за 30 дней до отказа от настоящего договора письменно уведомить об этом Арендатора;</w:t>
      </w:r>
    </w:p>
    <w:p w14:paraId="1676D9C0">
      <w:pPr>
        <w:pStyle w:val="7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Арендатор обязуется:</w:t>
      </w:r>
    </w:p>
    <w:p w14:paraId="688C4B3A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3.4.1 Принять имущество</w:t>
      </w:r>
    </w:p>
    <w:p w14:paraId="692EDDEA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3.4.2. использовать имущество в соответствии с пунктом 1.3. настоящего договора;</w:t>
      </w:r>
    </w:p>
    <w:p w14:paraId="46043EC9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3.4.3. не сдавать в аренду и не передавать третьим лицам указанное имущество;</w:t>
      </w:r>
    </w:p>
    <w:p w14:paraId="2BE98AA0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3.4.4. содержать имущество в полной исправности и надлежащем техническом, санитарном и противопожарном состоянии;</w:t>
      </w:r>
    </w:p>
    <w:p w14:paraId="3977DB4A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3.4.4. нести все расходы по содержанию имущества, в том числе расходы на жилищно-коммунальные услуги, сбор и вывоз твердых коммунальных отходов;</w:t>
      </w:r>
    </w:p>
    <w:p w14:paraId="46248471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3.4.5. не позднее, чем за 30 дней письменно известить Арендодателя о предстоящем отказе от договора и передать имущество Арендодателю в исправном состоянии;</w:t>
      </w:r>
    </w:p>
    <w:p w14:paraId="01F9C5BC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3.4.6. обеспечивать беспрепятственный доступ сотрудников Арендодателя к имуществу, для проведения проверок использования имущества по назначению;</w:t>
      </w:r>
    </w:p>
    <w:p w14:paraId="6623793D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3.4.7. обеспечивать беспрепятственный доступ к имуществу работников коммунальных служб, в случае возникновения аварийных ситуаций или необходимости проведения профилактических работ; </w:t>
      </w:r>
    </w:p>
    <w:p w14:paraId="79EEFEFD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3.4.8. не производить никакой реконструкции (перепланировок, переоборудования) имущества без письменного согласия Арендодателя (стоимость реконструкции или других неотделимых улучшений имущества, в случае нарушения этого условия, Арендатору не возмещаются);</w:t>
      </w:r>
    </w:p>
    <w:p w14:paraId="60B91AFB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3.4.9. возмещать причиненные убытки, включая упущенную выгоду, в случае вывода имущества из строя или нанесения ему ущерба по своей вине;</w:t>
      </w:r>
    </w:p>
    <w:p w14:paraId="384CFEC1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3.4.10. по истечении срока действия настоящего договора вернуть Арендодателю имущество в том состоянии, в котором он его получил, с учетом нормального износа.</w:t>
      </w:r>
    </w:p>
    <w:p w14:paraId="7CD5F758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7EE4E1">
      <w:pPr>
        <w:pStyle w:val="7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ПЛАТЕЖИ И РАСЧЕТЫ ПО ДОГОВОРУ</w:t>
      </w:r>
    </w:p>
    <w:p w14:paraId="1A1F5399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4.1. На основании отчета, выполненного ООО «ТАИР»  от «05» мая 2022 года № 55-22 «Об оценке рыночной стоимости годовой ставки арендной платы», определен размер арендной платы за пользование имуществом, находящимся в собственности муниципального образования город-курорт Геленджик, сумма арендной платы за месяц пользования имущества составляет:                   </w:t>
      </w:r>
    </w:p>
    <w:p w14:paraId="3ED6CF7A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12 011 (Двенадцать тысяч одиннадцать) рублей, 00 копеек, в том числе НДС.</w:t>
      </w:r>
    </w:p>
    <w:p w14:paraId="5BBE748D">
      <w:pPr>
        <w:contextualSpacing/>
        <w:jc w:val="both"/>
        <w:rPr>
          <w:rFonts w:hint="default" w:ascii="Times New Roman" w:hAnsi="Times New Roman" w:cs="Times New Roman"/>
          <w:bCs/>
          <w:color w:val="FF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4.2. Арендная плата производится ежемесячно 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на расчетный счет 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ru-RU"/>
        </w:rPr>
        <w:t>в</w:t>
      </w:r>
      <w:bookmarkStart w:id="1" w:name="_GoBack"/>
      <w:bookmarkEnd w:id="1"/>
    </w:p>
    <w:p w14:paraId="3B302D6F">
      <w:pPr>
        <w:contextualSpacing/>
        <w:jc w:val="both"/>
        <w:rPr>
          <w:rFonts w:hint="default"/>
          <w:bCs/>
          <w:sz w:val="24"/>
          <w:szCs w:val="24"/>
          <w:lang w:val="ru-RU"/>
        </w:rPr>
      </w:pPr>
      <w:r>
        <w:rPr>
          <w:bCs/>
          <w:sz w:val="24"/>
          <w:szCs w:val="24"/>
        </w:rPr>
        <w:t>ОКЦ № 1 ВВГУ Банка России//УФК по Нижегородской области, г. Нижний Новгород</w:t>
      </w:r>
      <w:r>
        <w:rPr>
          <w:rFonts w:hint="default"/>
          <w:bCs/>
          <w:sz w:val="24"/>
          <w:szCs w:val="24"/>
          <w:lang w:val="ru-RU"/>
        </w:rPr>
        <w:t xml:space="preserve"> </w:t>
      </w:r>
    </w:p>
    <w:p w14:paraId="2EB090F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БИК 012202102</w:t>
      </w:r>
    </w:p>
    <w:p w14:paraId="5BDC36E3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Номер корреспондетского счета банка:: 40102810745370000024</w:t>
      </w:r>
    </w:p>
    <w:p w14:paraId="6D6536D4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Номер счета получателя платежа: 03234643037080003200 </w:t>
      </w:r>
    </w:p>
    <w:p w14:paraId="2C00A151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Лицевой счет получателя платежа 80310228000</w:t>
      </w:r>
    </w:p>
    <w:p w14:paraId="51E24C51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(за аренду муниципального имущества), не позднее 10 числа текущего месяца.  </w:t>
      </w:r>
    </w:p>
    <w:p w14:paraId="7196A6D3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4.3. Арендодатель самостоятельно производит перечисление НДС в соответствии с действующим законодательством Российской Федерации.</w:t>
      </w:r>
    </w:p>
    <w:p w14:paraId="3B8ADFF8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9BEF58C">
      <w:pPr>
        <w:pStyle w:val="7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0DDEEE81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5.1. Стороны несут ответственность за ненадлежащее выполнение условий настоящего договора в соответствии с действующим законодательством.</w:t>
      </w:r>
    </w:p>
    <w:p w14:paraId="3C707AE5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5.2. В случае нарушения Арендатором сроков оплаты арендной платы, установленных настоящим договором, с него взыскивается пеня, начисляемая в размере ставки рефинансирования Центрального банка РФ, действующей на момент возникновения задолженности по арендной плате.</w:t>
      </w:r>
    </w:p>
    <w:p w14:paraId="4227673A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5.3. В случае сдачи имущества или его части в субаренду, Арендатор уплачивает штраф в размере 5-кратной суммы месячной арендной платы по каждому случаю сдачи в субаренду.</w:t>
      </w:r>
    </w:p>
    <w:p w14:paraId="7CAFF335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5.4. При возникновении форс-мажорных обстоятельств, стороны освобождаются от обязательств по настоящему договору на весь период их действия.</w:t>
      </w:r>
    </w:p>
    <w:p w14:paraId="051241FA">
      <w:pPr>
        <w:pStyle w:val="7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79C1E7">
      <w:pPr>
        <w:pStyle w:val="7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ИЗМЕНЕНИЯ И РАСТОРЖЕНИЕ ДОГОВОРА</w:t>
      </w:r>
    </w:p>
    <w:p w14:paraId="62108997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6.1. Изменение условий договора и его расторжение допускается по соглашению сторон. Вносимые изменения и дополнения в настоящий договор рассматриваются сторонами в месячный срок. Такие изменения, дополнения действительны при оформлении их в письменном виде и подписания сторонами в виде дополнительного соглашения к настоящему договору.</w:t>
      </w:r>
    </w:p>
    <w:p w14:paraId="2F7B5B6B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6.2. По требованию Арендодателя настоящий договор может быть расторгнут в случаях:</w:t>
      </w:r>
    </w:p>
    <w:p w14:paraId="2A6EF17D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 неисполнения Арендатором своих обязанностей по настоящему договору или использования имущества с нарушением условий настоящего договора или его назначения, в том числе при самостоятельной сдачи имущества в субаренду;</w:t>
      </w:r>
    </w:p>
    <w:p w14:paraId="7D33052C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 существенного ухудшения имущества по вине Арендатора;</w:t>
      </w:r>
    </w:p>
    <w:p w14:paraId="295A751A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 нарушения Арендатором более двух раз подряд условий настоящего договора в отношении сроков внесения арендной платы.</w:t>
      </w:r>
    </w:p>
    <w:p w14:paraId="0E4B33B3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6.3. В других случаях нарушения одной из сторон условий настоящего договора, он может быть расторгнут в судебном порядке.</w:t>
      </w:r>
    </w:p>
    <w:p w14:paraId="760B17EA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6.4. В случае отказа Арендодателя от договора, Арендатор не пользуется преимущественным правом на заключение аналогичного договора.</w:t>
      </w:r>
    </w:p>
    <w:p w14:paraId="22A16D90">
      <w:pPr>
        <w:pStyle w:val="7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5F4E30A">
      <w:pPr>
        <w:pStyle w:val="7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ЗАКЛЮЧИТЕЛЬНЫЕ ПОЛОЖЕНИЯ</w:t>
      </w:r>
    </w:p>
    <w:p w14:paraId="3EB6B32D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7.1. Имущественные споры, вытекающие из настоящего договора, разрешаются по обоюдному согласию сторон путем переговоров, а в случае недостижения согласия, в соответствии с действующим законодательством.</w:t>
      </w:r>
    </w:p>
    <w:p w14:paraId="02049633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7.2. Во всем, что не урегулировано настоящим договором, Арендодатель и Арендатор руководствуются действующим законодательством.</w:t>
      </w:r>
    </w:p>
    <w:p w14:paraId="0502D5A2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7.3. Настоящий договор составлен в двух экземплярах, каждый из которых имеет одинаковую юридическую силу (один экземпляр – Арендодателю, другой экземпляр – Арендатору).</w:t>
      </w:r>
    </w:p>
    <w:p w14:paraId="58CA56AF">
      <w:pPr>
        <w:pStyle w:val="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56C5633">
      <w:pPr>
        <w:pStyle w:val="7"/>
        <w:tabs>
          <w:tab w:val="left" w:pos="216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833BCE5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АДРЕСА, РЕКВИЗИТЫ И ПОДПИСИ СТОРОН</w:t>
      </w:r>
    </w:p>
    <w:p w14:paraId="43E252EA">
      <w:pPr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6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3"/>
        <w:gridCol w:w="4614"/>
      </w:tblGrid>
      <w:tr w14:paraId="218D7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</w:tcPr>
          <w:p w14:paraId="5C93BDE9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6853763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АРЕНДОДАТЕЛЬ</w:t>
            </w:r>
          </w:p>
          <w:p w14:paraId="69E19007">
            <w:pPr>
              <w:rPr>
                <w:rFonts w:eastAsia="Arial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Муниципальное бюджетное учреждение культуры «Дворец культуры, искусства и досуга», имени Леонида Плешкова </w:t>
            </w:r>
            <w:r>
              <w:rPr>
                <w:rFonts w:eastAsia="Arial"/>
                <w:color w:val="1A1A1A"/>
                <w:sz w:val="24"/>
                <w:szCs w:val="24"/>
                <w:shd w:val="clear" w:color="auto" w:fill="FFFFFF"/>
              </w:rPr>
              <w:t xml:space="preserve">муниципального образования город-курорт Геленджик </w:t>
            </w:r>
          </w:p>
          <w:p w14:paraId="0D5F53E8">
            <w:pPr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rFonts w:eastAsia="Arial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Адрес: 353460, Краснодарский край, г. Геленджик, проспект Геленджикский, 95</w:t>
            </w:r>
          </w:p>
          <w:p w14:paraId="1D22AC52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2304039331  КПП 230401001</w:t>
            </w:r>
          </w:p>
          <w:p w14:paraId="563992BD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1032301874483</w:t>
            </w:r>
          </w:p>
          <w:p w14:paraId="79BF4B67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Юридический, фактический, почтовый адрес: </w:t>
            </w:r>
          </w:p>
          <w:p w14:paraId="3ABC9A17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353470, Краснодарский край, г. Геленджик, пр-кт Геленджикский, 95</w:t>
            </w:r>
          </w:p>
          <w:p w14:paraId="70703EF1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Платежные реквизиты:</w:t>
            </w:r>
          </w:p>
          <w:p w14:paraId="1D2B948C">
            <w:pPr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ОКЦ № 1 ВВГУ Банка России//УФК по Нижегородской области, г. Нижний Новгород</w:t>
            </w:r>
          </w:p>
          <w:p w14:paraId="2BEE6F0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012202102</w:t>
            </w:r>
          </w:p>
          <w:p w14:paraId="7526A49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корреспондетского счета банка:: 40102810745370000024</w:t>
            </w:r>
          </w:p>
          <w:p w14:paraId="66859D35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счета получателя платежа: 03234643037080003200 </w:t>
            </w:r>
          </w:p>
          <w:p w14:paraId="2EECDE6F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Лицевой счет получателя платежа 80310228000</w:t>
            </w:r>
          </w:p>
          <w:p w14:paraId="501E1C8B">
            <w:pPr>
              <w:rPr>
                <w:color w:val="000000"/>
                <w:spacing w:val="-5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"mailto:dkid2005@yandex.ru" </w:instrText>
            </w:r>
            <w:r>
              <w:fldChar w:fldCharType="separate"/>
            </w:r>
            <w:r>
              <w:rPr>
                <w:rStyle w:val="4"/>
                <w:spacing w:val="-5"/>
                <w:sz w:val="24"/>
                <w:szCs w:val="24"/>
                <w:lang w:val="en-US"/>
              </w:rPr>
              <w:t>dkid</w:t>
            </w:r>
            <w:r>
              <w:rPr>
                <w:rStyle w:val="4"/>
                <w:spacing w:val="-5"/>
                <w:sz w:val="24"/>
                <w:szCs w:val="24"/>
              </w:rPr>
              <w:t>2005@</w:t>
            </w:r>
            <w:r>
              <w:rPr>
                <w:rStyle w:val="4"/>
                <w:spacing w:val="-5"/>
                <w:sz w:val="24"/>
                <w:szCs w:val="24"/>
                <w:lang w:val="en-US"/>
              </w:rPr>
              <w:t>yandex</w:t>
            </w:r>
            <w:r>
              <w:rPr>
                <w:rStyle w:val="4"/>
                <w:spacing w:val="-5"/>
                <w:sz w:val="24"/>
                <w:szCs w:val="24"/>
              </w:rPr>
              <w:t>.</w:t>
            </w:r>
            <w:r>
              <w:rPr>
                <w:rStyle w:val="4"/>
                <w:spacing w:val="-5"/>
                <w:sz w:val="24"/>
                <w:szCs w:val="24"/>
                <w:lang w:val="en-US"/>
              </w:rPr>
              <w:t>ru</w:t>
            </w:r>
            <w:r>
              <w:rPr>
                <w:rStyle w:val="4"/>
                <w:spacing w:val="-5"/>
                <w:sz w:val="24"/>
                <w:szCs w:val="24"/>
                <w:lang w:val="en-US"/>
              </w:rPr>
              <w:fldChar w:fldCharType="end"/>
            </w:r>
            <w:r>
              <w:rPr>
                <w:color w:val="000000"/>
                <w:spacing w:val="-5"/>
                <w:sz w:val="24"/>
                <w:szCs w:val="24"/>
              </w:rPr>
              <w:t>, 8(86141)2-12-79</w:t>
            </w:r>
          </w:p>
          <w:p w14:paraId="5AF6B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110FA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50889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 Ю.А.Ветрова                 </w:t>
            </w:r>
          </w:p>
          <w:p w14:paraId="08652EB7">
            <w:pPr>
              <w:pStyle w:val="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4" w:type="dxa"/>
          </w:tcPr>
          <w:p w14:paraId="2CBDC5C6">
            <w:pPr>
              <w:pStyle w:val="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АРЕНДАТОР</w:t>
            </w:r>
          </w:p>
          <w:p w14:paraId="0759059D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7D3912DA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11952597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21CFD704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3D788108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52FADBCF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7CCF6E1C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3CC0272D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32ABBEB1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01BF61DF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261A6C20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5EB2BF5F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0A6495C1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1B25A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40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AA735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</w:t>
            </w:r>
          </w:p>
        </w:tc>
      </w:tr>
      <w:bookmarkEnd w:id="0"/>
    </w:tbl>
    <w:p w14:paraId="242F81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98DFD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ПРИЛОЖЕНИЕ </w:t>
      </w:r>
    </w:p>
    <w:p w14:paraId="77453E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к договору аренды </w:t>
      </w:r>
    </w:p>
    <w:p w14:paraId="368CCE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недвижимого имущества</w:t>
      </w:r>
    </w:p>
    <w:p w14:paraId="52DF2A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от «___» ___________ 2026 г</w:t>
      </w:r>
    </w:p>
    <w:p w14:paraId="567D1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№_________</w:t>
      </w:r>
    </w:p>
    <w:p w14:paraId="17B7D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562D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1DA0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</w:t>
      </w:r>
    </w:p>
    <w:p w14:paraId="6EA47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приема-передачи недвижимого имущества </w:t>
      </w:r>
    </w:p>
    <w:p w14:paraId="359D62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4253"/>
        <w:gridCol w:w="1950"/>
      </w:tblGrid>
      <w:tr w14:paraId="6317D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shd w:val="clear" w:color="auto" w:fill="auto"/>
          </w:tcPr>
          <w:p w14:paraId="71D53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 индивидуализирующие характеристики недвижимого имущества</w:t>
            </w:r>
          </w:p>
        </w:tc>
        <w:tc>
          <w:tcPr>
            <w:tcW w:w="4253" w:type="dxa"/>
            <w:shd w:val="clear" w:color="auto" w:fill="auto"/>
          </w:tcPr>
          <w:p w14:paraId="1AFAA4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недвижимого имущества</w:t>
            </w:r>
          </w:p>
        </w:tc>
        <w:tc>
          <w:tcPr>
            <w:tcW w:w="1950" w:type="dxa"/>
            <w:shd w:val="clear" w:color="auto" w:fill="auto"/>
          </w:tcPr>
          <w:p w14:paraId="1C7582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(кв.м)</w:t>
            </w:r>
          </w:p>
        </w:tc>
      </w:tr>
      <w:tr w14:paraId="19FFA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shd w:val="clear" w:color="auto" w:fill="auto"/>
          </w:tcPr>
          <w:p w14:paraId="23D69F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помещения № 3 (фойе)1-го этажа здания МБУК «ДКИД» им. Леонида Плешкова </w:t>
            </w:r>
          </w:p>
        </w:tc>
        <w:tc>
          <w:tcPr>
            <w:tcW w:w="4253" w:type="dxa"/>
            <w:shd w:val="clear" w:color="auto" w:fill="auto"/>
          </w:tcPr>
          <w:p w14:paraId="7B9F6E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353460 Россия, Краснодарский край, г. Геленджик, пр-т Геленджикский, 95</w:t>
            </w:r>
          </w:p>
        </w:tc>
        <w:tc>
          <w:tcPr>
            <w:tcW w:w="1950" w:type="dxa"/>
            <w:shd w:val="clear" w:color="auto" w:fill="auto"/>
          </w:tcPr>
          <w:p w14:paraId="2E672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1м²</w:t>
            </w:r>
          </w:p>
          <w:p w14:paraId="46FE0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67B5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B169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3"/>
        <w:gridCol w:w="4614"/>
      </w:tblGrid>
      <w:tr w14:paraId="2CDD8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3" w:type="dxa"/>
          </w:tcPr>
          <w:p w14:paraId="221D5140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АРЕНДОДАТЕЛЬ</w:t>
            </w:r>
          </w:p>
          <w:p w14:paraId="59C2BAF2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</w:t>
            </w:r>
          </w:p>
          <w:p w14:paraId="1E8AC6AF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культуры «Дворец культуры, искусства и досуга» муниципального образования город-курорт Геленджик имени Леонида Плешкова</w:t>
            </w:r>
          </w:p>
          <w:p w14:paraId="4CF4E936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 353460 Краснодарский край,</w:t>
            </w:r>
          </w:p>
          <w:p w14:paraId="6AA39AF3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Геленджик, пр-т Геленджикский, 95</w:t>
            </w:r>
          </w:p>
          <w:p w14:paraId="217C506B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2304039331 КПП 230401001</w:t>
            </w:r>
          </w:p>
          <w:p w14:paraId="3925E12D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л/с 926.51.069.0</w:t>
            </w:r>
          </w:p>
          <w:p w14:paraId="7D3C600C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 Финансовом управлении</w:t>
            </w:r>
          </w:p>
          <w:p w14:paraId="103DB15C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р/с 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03234643037080001800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УФК по Краснодарскому краю г. Краснодар</w:t>
            </w:r>
          </w:p>
          <w:p w14:paraId="29C9D9C9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БИК 010349101</w:t>
            </w:r>
          </w:p>
          <w:p w14:paraId="3FB4B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C9149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007B3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__________ Ю.А.Ветрова   </w:t>
            </w:r>
          </w:p>
        </w:tc>
        <w:tc>
          <w:tcPr>
            <w:tcW w:w="4614" w:type="dxa"/>
          </w:tcPr>
          <w:p w14:paraId="52742F19">
            <w:pPr>
              <w:pStyle w:val="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АРЕНДАТОР</w:t>
            </w:r>
          </w:p>
          <w:p w14:paraId="4E3FC073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7EC6EAF8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30311B37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66EDCED7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4C250158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42B174BF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2CD88CD1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0A9F0811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12053B5C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6DC30153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6D16C33D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1D4CDF31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291B2129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3EAE1">
            <w:pPr>
              <w:pStyle w:val="1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66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FEE16">
            <w:pPr>
              <w:pStyle w:val="7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</w:t>
            </w:r>
          </w:p>
        </w:tc>
      </w:tr>
    </w:tbl>
    <w:p w14:paraId="514E2E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454" w:right="397" w:bottom="454" w:left="136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PT Astra Serif">
    <w:altName w:val="Calibri"/>
    <w:panose1 w:val="00000000000000000000"/>
    <w:charset w:val="00"/>
    <w:family w:val="auto"/>
    <w:pitch w:val="default"/>
    <w:sig w:usb0="00000000" w:usb1="00000000" w:usb2="00000020" w:usb3="00000000" w:csb0="20000097" w:csb1="00000000"/>
  </w:font>
  <w:font w:name="Noto Sans Devanagari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744CD2"/>
    <w:multiLevelType w:val="multilevel"/>
    <w:tmpl w:val="0D744CD2"/>
    <w:lvl w:ilvl="0" w:tentative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."/>
      <w:lvlJc w:val="left"/>
      <w:pPr>
        <w:ind w:left="1065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>
    <w:nsid w:val="34C35554"/>
    <w:multiLevelType w:val="multilevel"/>
    <w:tmpl w:val="34C35554"/>
    <w:lvl w:ilvl="0" w:tentative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3F0F69F2"/>
    <w:multiLevelType w:val="multilevel"/>
    <w:tmpl w:val="3F0F69F2"/>
    <w:lvl w:ilvl="0" w:tentative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917138"/>
    <w:multiLevelType w:val="multilevel"/>
    <w:tmpl w:val="4A917138"/>
    <w:lvl w:ilvl="0" w:tentative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94"/>
    <w:rsid w:val="00047C39"/>
    <w:rsid w:val="00053556"/>
    <w:rsid w:val="00063A30"/>
    <w:rsid w:val="00070FDF"/>
    <w:rsid w:val="000A486D"/>
    <w:rsid w:val="001148B4"/>
    <w:rsid w:val="00116138"/>
    <w:rsid w:val="00132ADB"/>
    <w:rsid w:val="00165B94"/>
    <w:rsid w:val="001A6D20"/>
    <w:rsid w:val="00221B4D"/>
    <w:rsid w:val="00261E8F"/>
    <w:rsid w:val="00287DFA"/>
    <w:rsid w:val="002A0D53"/>
    <w:rsid w:val="002A1556"/>
    <w:rsid w:val="002E0714"/>
    <w:rsid w:val="00300159"/>
    <w:rsid w:val="003076C0"/>
    <w:rsid w:val="0033314B"/>
    <w:rsid w:val="00360953"/>
    <w:rsid w:val="00390A76"/>
    <w:rsid w:val="003A279A"/>
    <w:rsid w:val="003F66A5"/>
    <w:rsid w:val="003F7F2D"/>
    <w:rsid w:val="00445D78"/>
    <w:rsid w:val="00493ED2"/>
    <w:rsid w:val="004A7B4A"/>
    <w:rsid w:val="004E22E8"/>
    <w:rsid w:val="00505ACB"/>
    <w:rsid w:val="005515CE"/>
    <w:rsid w:val="005A3079"/>
    <w:rsid w:val="005F0F45"/>
    <w:rsid w:val="00636A64"/>
    <w:rsid w:val="00662AA0"/>
    <w:rsid w:val="006666B7"/>
    <w:rsid w:val="0067061B"/>
    <w:rsid w:val="006A0463"/>
    <w:rsid w:val="006C1BAF"/>
    <w:rsid w:val="006D691B"/>
    <w:rsid w:val="00782563"/>
    <w:rsid w:val="007B5F23"/>
    <w:rsid w:val="00812718"/>
    <w:rsid w:val="008305C2"/>
    <w:rsid w:val="0084484D"/>
    <w:rsid w:val="0085617C"/>
    <w:rsid w:val="00863495"/>
    <w:rsid w:val="00866754"/>
    <w:rsid w:val="009168F2"/>
    <w:rsid w:val="00A15DAC"/>
    <w:rsid w:val="00A21383"/>
    <w:rsid w:val="00A46BAD"/>
    <w:rsid w:val="00A70DA2"/>
    <w:rsid w:val="00B05388"/>
    <w:rsid w:val="00B15683"/>
    <w:rsid w:val="00BC030D"/>
    <w:rsid w:val="00BC34AA"/>
    <w:rsid w:val="00BE309C"/>
    <w:rsid w:val="00C033F9"/>
    <w:rsid w:val="00C348D6"/>
    <w:rsid w:val="00C4253C"/>
    <w:rsid w:val="00C45B8A"/>
    <w:rsid w:val="00C76B71"/>
    <w:rsid w:val="00C843D4"/>
    <w:rsid w:val="00C937CA"/>
    <w:rsid w:val="00C94E9B"/>
    <w:rsid w:val="00CB25FB"/>
    <w:rsid w:val="00CB6F7A"/>
    <w:rsid w:val="00CD6F2A"/>
    <w:rsid w:val="00D24878"/>
    <w:rsid w:val="00D27DE4"/>
    <w:rsid w:val="00D42BC5"/>
    <w:rsid w:val="00D7272C"/>
    <w:rsid w:val="00DD57A4"/>
    <w:rsid w:val="00DE5CAB"/>
    <w:rsid w:val="00E31215"/>
    <w:rsid w:val="00E34701"/>
    <w:rsid w:val="00E40F2F"/>
    <w:rsid w:val="00E70BD7"/>
    <w:rsid w:val="00E75895"/>
    <w:rsid w:val="00EF31D6"/>
    <w:rsid w:val="00F1730B"/>
    <w:rsid w:val="00F41A94"/>
    <w:rsid w:val="00F82071"/>
    <w:rsid w:val="00F86E09"/>
    <w:rsid w:val="00FA0E4E"/>
    <w:rsid w:val="1BD242AC"/>
    <w:rsid w:val="2E60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99"/>
    <w:rPr>
      <w:color w:val="0000FF"/>
      <w:u w:val="single"/>
    </w:r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WW8Num1z0"/>
    <w:qFormat/>
    <w:uiPriority w:val="0"/>
  </w:style>
  <w:style w:type="paragraph" w:customStyle="1" w:styleId="10">
    <w:name w:val="ConsPlusNonformat"/>
    <w:qFormat/>
    <w:uiPriority w:val="0"/>
    <w:pPr>
      <w:widowControl w:val="0"/>
      <w:suppressAutoHyphens/>
      <w:autoSpaceDE w:val="0"/>
      <w:spacing w:after="0" w:line="240" w:lineRule="auto"/>
    </w:pPr>
    <w:rPr>
      <w:rFonts w:ascii="Courier New" w:hAnsi="Courier New" w:eastAsia="Arial" w:cs="Courier New"/>
      <w:sz w:val="20"/>
      <w:szCs w:val="20"/>
      <w:lang w:val="ru-RU" w:eastAsia="ar-SA" w:bidi="ar-SA"/>
    </w:rPr>
  </w:style>
  <w:style w:type="table" w:customStyle="1" w:styleId="11">
    <w:name w:val="Сетка таблицы1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87DFD-AD7A-4247-AC65-F279680602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office 2007 rus ent:</Company>
  <Pages>4</Pages>
  <Words>1087</Words>
  <Characters>8357</Characters>
  <Lines>71</Lines>
  <Paragraphs>20</Paragraphs>
  <TotalTime>3</TotalTime>
  <ScaleCrop>false</ScaleCrop>
  <LinksUpToDate>false</LinksUpToDate>
  <CharactersWithSpaces>9913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2024-08-07T07:44:00Z</dcterms:created>
  <dc:creator>Admin</dc:creator>
  <cp:lastModifiedBy>МБУК ДКИД им. Лео</cp:lastModifiedBy>
  <cp:lastPrinted>2022-07-20T13:05:00Z</cp:lastPrinted>
  <dcterms:modified xsi:type="dcterms:W3CDTF">2026-09-07T13:12:23Z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eyJoZGlkIjoiYTQ5Mzg0OTU0ODk4YmE0NjJlYWQ1ODU4MTZkNDM4OTkiLCJ1c2VySWQiOiI4NDI0MTQ5MjY1ODAifQ==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74D08ED10DDA40059FBB7CFDEA054BFD_12</vt:lpwstr>
  </property>
</Properties>
</file>