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99693A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E125D" w:rsidRPr="00BE125D">
        <w:rPr>
          <w:rFonts w:ascii="Times New Roman" w:eastAsia="Calibri" w:hAnsi="Times New Roman" w:cs="Times New Roman"/>
          <w:b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BE125D" w:rsidRPr="00BE125D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обращения с недвижимостью в семье</w:t>
      </w:r>
    </w:p>
    <w:p w:rsidR="0077466C" w:rsidRPr="0077466C" w:rsidRDefault="0077466C" w:rsidP="00BE125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sz w:val="28"/>
          <w:szCs w:val="28"/>
        </w:rPr>
        <w:t>После заключения брака для супругов меняется порядок распоряжения имуществом. При совершении сделок с недвижимостью необходимо учитывать требования Семейного кодекса Российской Федерации и иных нормативных правовых актов.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Недвижимость супругов – общая совместная собственность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стной собственностью супругов и </w:t>
      </w:r>
      <w:r w:rsidRPr="00BE125D">
        <w:rPr>
          <w:rFonts w:ascii="Times New Roman" w:eastAsia="Calibri" w:hAnsi="Times New Roman" w:cs="Times New Roman"/>
          <w:sz w:val="28"/>
          <w:szCs w:val="28"/>
        </w:rPr>
        <w:t>объекты, приобретенные каждым из них до брака.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E125D">
        <w:rPr>
          <w:rFonts w:ascii="Times New Roman" w:eastAsia="Calibri" w:hAnsi="Times New Roman" w:cs="Times New Roman"/>
          <w:sz w:val="28"/>
          <w:szCs w:val="28"/>
        </w:rPr>
        <w:t>При нежелании распоряжаться недвижимостью сообща можно оформить брачный договор или соглашение о разделе общего имущества супругов.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Сделки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При продаже приобретенных в браке, покупке жилых или нежилых объ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ектов недвижимости, а также при </w:t>
      </w:r>
      <w:r w:rsidRPr="00BE125D">
        <w:rPr>
          <w:rFonts w:ascii="Times New Roman" w:eastAsia="Calibri" w:hAnsi="Times New Roman" w:cs="Times New Roman"/>
          <w:sz w:val="28"/>
          <w:szCs w:val="28"/>
        </w:rPr>
        <w:t>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сделки*.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(!)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25D">
        <w:rPr>
          <w:rFonts w:ascii="Times New Roman" w:eastAsia="Calibri" w:hAnsi="Times New Roman" w:cs="Times New Roman"/>
          <w:sz w:val="28"/>
          <w:szCs w:val="28"/>
        </w:rPr>
        <w:t>При отсутствии такого согласия Росреестр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i/>
          <w:iCs/>
          <w:sz w:val="28"/>
          <w:szCs w:val="28"/>
        </w:rPr>
        <w:t>* Семейный кодекс РФ, ст. 35. Владение, пользование и распоряжение общим имуществом супругов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Брак и дарение недвижимости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 xml:space="preserve">Семейная пара может дарить друг другу только то имущество,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заключен брачный договор). </w:t>
      </w:r>
      <w:r w:rsidRPr="00BE125D">
        <w:rPr>
          <w:rFonts w:ascii="Times New Roman" w:eastAsia="Calibri" w:hAnsi="Times New Roman" w:cs="Times New Roman"/>
          <w:sz w:val="28"/>
          <w:szCs w:val="28"/>
        </w:rPr>
        <w:lastRenderedPageBreak/>
        <w:t>В этом случае оформляется договор дарения, в Росреестре осуществляется регистрация перехода права собственности.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Брак, наследство и подарки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Недвижимость – детям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Интересы малолетних детей (до 14 лет) при совершении сделок с недвижимостью представляют их законные представители: родители либо усыновители.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Подростки от 14 до 18 лет совершают сделки с их письм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енного согласия, а документы на </w:t>
      </w:r>
      <w:r w:rsidRPr="00BE125D"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прав могут подавать самостоятельно.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приобретения недвижимости с использованием материнского капитала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</w:t>
      </w:r>
    </w:p>
    <w:p w:rsidR="0077466C" w:rsidRPr="0077466C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4F5A30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BE" w:rsidRDefault="00F323BE">
      <w:pPr>
        <w:spacing w:after="0" w:line="240" w:lineRule="auto"/>
      </w:pPr>
      <w:r>
        <w:separator/>
      </w:r>
    </w:p>
  </w:endnote>
  <w:endnote w:type="continuationSeparator" w:id="0">
    <w:p w:rsidR="00F323BE" w:rsidRDefault="00F3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BE" w:rsidRDefault="00F323BE">
      <w:pPr>
        <w:spacing w:after="0" w:line="240" w:lineRule="auto"/>
      </w:pPr>
      <w:r>
        <w:separator/>
      </w:r>
    </w:p>
  </w:footnote>
  <w:footnote w:type="continuationSeparator" w:id="0">
    <w:p w:rsidR="00F323BE" w:rsidRDefault="00F32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23144D"/>
    <w:rsid w:val="002D3275"/>
    <w:rsid w:val="0037475B"/>
    <w:rsid w:val="004F5A30"/>
    <w:rsid w:val="0077466C"/>
    <w:rsid w:val="007F0294"/>
    <w:rsid w:val="00800763"/>
    <w:rsid w:val="00940C90"/>
    <w:rsid w:val="0099693A"/>
    <w:rsid w:val="00BE125D"/>
    <w:rsid w:val="00C97AEF"/>
    <w:rsid w:val="00E00A4E"/>
    <w:rsid w:val="00EF13F5"/>
    <w:rsid w:val="00F3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2022-08-24T06:32:00Z</dcterms:created>
  <dcterms:modified xsi:type="dcterms:W3CDTF">2022-08-24T06:32:00Z</dcterms:modified>
</cp:coreProperties>
</file>