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2ECB" w14:textId="77777777" w:rsidR="00B27B9A" w:rsidRDefault="00AE53C2">
      <w:pPr>
        <w:spacing w:after="0" w:line="240" w:lineRule="auto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1F007D0" wp14:editId="60687773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D1088C" w14:textId="77777777" w:rsidR="00B27B9A" w:rsidRDefault="00B27B9A">
      <w:pPr>
        <w:spacing w:after="0" w:line="240" w:lineRule="auto"/>
        <w:rPr>
          <w:rFonts w:ascii="Calibri" w:hAnsi="Calibri"/>
        </w:rPr>
      </w:pPr>
    </w:p>
    <w:p w14:paraId="5B41C4CA" w14:textId="77777777" w:rsidR="00B27B9A" w:rsidRDefault="00B27B9A">
      <w:pPr>
        <w:spacing w:after="0" w:line="240" w:lineRule="auto"/>
        <w:rPr>
          <w:rFonts w:ascii="Calibri" w:hAnsi="Calibri"/>
        </w:rPr>
      </w:pPr>
    </w:p>
    <w:p w14:paraId="052762BC" w14:textId="77777777" w:rsidR="00B27B9A" w:rsidRDefault="00AE53C2">
      <w:pPr>
        <w:spacing w:after="0" w:line="240" w:lineRule="auto"/>
        <w:rPr>
          <w:rFonts w:ascii="Calibri" w:hAnsi="Calibri"/>
        </w:rPr>
      </w:pPr>
      <w:r>
        <w:t xml:space="preserve">                                                                                                                                        </w:t>
      </w:r>
    </w:p>
    <w:p w14:paraId="5303889C" w14:textId="77777777" w:rsidR="00B27B9A" w:rsidRDefault="00B27B9A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6"/>
        </w:rPr>
      </w:pPr>
    </w:p>
    <w:p w14:paraId="499C98FF" w14:textId="77777777" w:rsidR="002D217F" w:rsidRDefault="002D217F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</w:p>
    <w:p w14:paraId="17A63DB0" w14:textId="77777777" w:rsidR="002D217F" w:rsidRDefault="002D217F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</w:p>
    <w:p w14:paraId="5F99549D" w14:textId="77777777" w:rsidR="002D217F" w:rsidRDefault="002D217F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</w:p>
    <w:p w14:paraId="184FF669" w14:textId="77777777" w:rsidR="002D217F" w:rsidRDefault="002D217F" w:rsidP="002D217F">
      <w:pPr>
        <w:spacing w:after="0" w:line="300" w:lineRule="exact"/>
        <w:ind w:left="708" w:firstLine="708"/>
        <w:contextualSpacing/>
        <w:jc w:val="right"/>
        <w:rPr>
          <w:rFonts w:ascii="Times New Roman" w:hAnsi="Times New Roman"/>
          <w:b/>
          <w:sz w:val="28"/>
        </w:rPr>
      </w:pPr>
    </w:p>
    <w:p w14:paraId="4EACD8C9" w14:textId="18BAB593" w:rsidR="00B27B9A" w:rsidRDefault="007E0D0A" w:rsidP="002D217F">
      <w:pPr>
        <w:spacing w:after="0" w:line="300" w:lineRule="exact"/>
        <w:ind w:firstLine="709"/>
        <w:contextualSpacing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В филиале ППК «Роскадастр» по Краснодарскому краю рассказали, как получить сведения из </w:t>
      </w:r>
      <w:r w:rsidR="00AE53C2" w:rsidRPr="002D217F">
        <w:rPr>
          <w:rFonts w:ascii="Times New Roman" w:hAnsi="Times New Roman"/>
          <w:b/>
          <w:sz w:val="28"/>
        </w:rPr>
        <w:t>Государственн</w:t>
      </w:r>
      <w:r w:rsidR="00CB1A0B">
        <w:rPr>
          <w:rFonts w:ascii="Times New Roman" w:hAnsi="Times New Roman"/>
          <w:b/>
          <w:sz w:val="28"/>
        </w:rPr>
        <w:t>ого</w:t>
      </w:r>
      <w:r w:rsidR="00AE53C2" w:rsidRPr="002D217F">
        <w:rPr>
          <w:rFonts w:ascii="Times New Roman" w:hAnsi="Times New Roman"/>
          <w:b/>
          <w:sz w:val="28"/>
        </w:rPr>
        <w:t xml:space="preserve"> фонд</w:t>
      </w:r>
      <w:r w:rsidR="00CB1A0B">
        <w:rPr>
          <w:rFonts w:ascii="Times New Roman" w:hAnsi="Times New Roman"/>
          <w:b/>
          <w:sz w:val="28"/>
        </w:rPr>
        <w:t>а</w:t>
      </w:r>
      <w:r w:rsidR="00AE53C2" w:rsidRPr="002D217F">
        <w:rPr>
          <w:rFonts w:ascii="Times New Roman" w:hAnsi="Times New Roman"/>
          <w:b/>
          <w:sz w:val="28"/>
        </w:rPr>
        <w:t xml:space="preserve"> данных землеустройства</w:t>
      </w:r>
    </w:p>
    <w:bookmarkEnd w:id="0"/>
    <w:p w14:paraId="58056B2A" w14:textId="77777777" w:rsidR="00B27B9A" w:rsidRDefault="00B27B9A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</w:p>
    <w:p w14:paraId="62ED036C" w14:textId="07648BCA" w:rsidR="00CA46EB" w:rsidRDefault="00CA46EB" w:rsidP="00DC30F3">
      <w:pPr>
        <w:spacing w:after="0" w:line="340" w:lineRule="exact"/>
        <w:ind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Землеустройство – это комплекс мер, направленных на изучение состояния земель, планировани</w:t>
      </w:r>
      <w:r w:rsidR="002F0B9C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 их рационального использования и охран</w:t>
      </w:r>
      <w:r w:rsidR="002F0B9C"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b/>
          <w:sz w:val="28"/>
        </w:rPr>
        <w:t>. Оно включает меже</w:t>
      </w:r>
      <w:r w:rsidR="00DC30F3">
        <w:rPr>
          <w:rFonts w:ascii="Times New Roman" w:hAnsi="Times New Roman"/>
          <w:b/>
          <w:sz w:val="28"/>
        </w:rPr>
        <w:t xml:space="preserve">вание, учет и </w:t>
      </w:r>
      <w:r>
        <w:rPr>
          <w:rFonts w:ascii="Times New Roman" w:hAnsi="Times New Roman"/>
          <w:b/>
          <w:sz w:val="28"/>
        </w:rPr>
        <w:t>кадастровую оценку. Документы</w:t>
      </w:r>
      <w:r w:rsidR="00A533FB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полученные в результате </w:t>
      </w:r>
      <w:r w:rsidR="00A533FB">
        <w:rPr>
          <w:rFonts w:ascii="Times New Roman" w:hAnsi="Times New Roman"/>
          <w:b/>
          <w:sz w:val="28"/>
        </w:rPr>
        <w:t xml:space="preserve">данной деятельности, </w:t>
      </w:r>
      <w:r>
        <w:rPr>
          <w:rFonts w:ascii="Times New Roman" w:hAnsi="Times New Roman"/>
          <w:b/>
          <w:sz w:val="28"/>
        </w:rPr>
        <w:t xml:space="preserve">хранятся в </w:t>
      </w:r>
      <w:r w:rsidR="00DB3903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b/>
          <w:sz w:val="28"/>
        </w:rPr>
        <w:t xml:space="preserve">осударственном фонде </w:t>
      </w:r>
      <w:r w:rsidR="00DC30F3">
        <w:rPr>
          <w:rFonts w:ascii="Times New Roman" w:hAnsi="Times New Roman"/>
          <w:b/>
          <w:sz w:val="28"/>
        </w:rPr>
        <w:t>данных</w:t>
      </w:r>
      <w:r>
        <w:rPr>
          <w:rFonts w:ascii="Times New Roman" w:hAnsi="Times New Roman"/>
          <w:b/>
          <w:sz w:val="28"/>
        </w:rPr>
        <w:t xml:space="preserve"> землеустройства (ГФДЗ)</w:t>
      </w:r>
      <w:r w:rsidR="00DC30F3">
        <w:rPr>
          <w:rFonts w:ascii="Times New Roman" w:hAnsi="Times New Roman"/>
          <w:b/>
          <w:sz w:val="28"/>
        </w:rPr>
        <w:t xml:space="preserve">. Подробнее </w:t>
      </w:r>
      <w:r w:rsidR="00B17893">
        <w:rPr>
          <w:rFonts w:ascii="Times New Roman" w:hAnsi="Times New Roman"/>
          <w:b/>
          <w:sz w:val="28"/>
        </w:rPr>
        <w:t xml:space="preserve">о </w:t>
      </w:r>
      <w:r w:rsidR="00A533FB">
        <w:rPr>
          <w:rFonts w:ascii="Times New Roman" w:hAnsi="Times New Roman"/>
          <w:b/>
          <w:sz w:val="28"/>
        </w:rPr>
        <w:t xml:space="preserve">порядке получения сведений из </w:t>
      </w:r>
      <w:r w:rsidR="00473788">
        <w:rPr>
          <w:rFonts w:ascii="Times New Roman" w:hAnsi="Times New Roman"/>
          <w:b/>
          <w:sz w:val="28"/>
        </w:rPr>
        <w:t xml:space="preserve">него </w:t>
      </w:r>
      <w:r w:rsidR="00A533FB">
        <w:rPr>
          <w:rFonts w:ascii="Times New Roman" w:hAnsi="Times New Roman"/>
          <w:b/>
          <w:sz w:val="28"/>
        </w:rPr>
        <w:t>рассказали</w:t>
      </w:r>
      <w:r w:rsidR="00897987">
        <w:rPr>
          <w:rFonts w:ascii="Times New Roman" w:hAnsi="Times New Roman"/>
          <w:b/>
          <w:sz w:val="28"/>
        </w:rPr>
        <w:t xml:space="preserve"> эксперты</w:t>
      </w:r>
      <w:r w:rsidR="00A533FB">
        <w:rPr>
          <w:rFonts w:ascii="Times New Roman" w:hAnsi="Times New Roman"/>
          <w:b/>
          <w:sz w:val="28"/>
        </w:rPr>
        <w:t xml:space="preserve"> </w:t>
      </w:r>
      <w:r w:rsidR="00B0694E">
        <w:rPr>
          <w:rFonts w:ascii="Times New Roman" w:hAnsi="Times New Roman"/>
          <w:b/>
          <w:sz w:val="28"/>
        </w:rPr>
        <w:t xml:space="preserve">филиала </w:t>
      </w:r>
      <w:hyperlink r:id="rId7" w:history="1">
        <w:r w:rsidR="00DC30F3" w:rsidRPr="00B17893">
          <w:rPr>
            <w:rStyle w:val="a5"/>
            <w:rFonts w:ascii="Times New Roman" w:hAnsi="Times New Roman"/>
            <w:b/>
            <w:sz w:val="28"/>
          </w:rPr>
          <w:t>ППК «Роскадастр»</w:t>
        </w:r>
      </w:hyperlink>
      <w:r w:rsidR="00DC30F3">
        <w:rPr>
          <w:rFonts w:ascii="Times New Roman" w:hAnsi="Times New Roman"/>
          <w:b/>
          <w:sz w:val="28"/>
        </w:rPr>
        <w:t xml:space="preserve"> по Краснодарскому краю</w:t>
      </w:r>
      <w:r w:rsidR="00897987">
        <w:rPr>
          <w:rFonts w:ascii="Times New Roman" w:hAnsi="Times New Roman"/>
          <w:b/>
          <w:sz w:val="28"/>
        </w:rPr>
        <w:t>.</w:t>
      </w:r>
    </w:p>
    <w:p w14:paraId="39A925EB" w14:textId="77777777" w:rsidR="002D217F" w:rsidRPr="002D217F" w:rsidRDefault="00DC30F3" w:rsidP="00DC3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D217F">
        <w:rPr>
          <w:rFonts w:ascii="Times New Roman" w:hAnsi="Times New Roman"/>
          <w:sz w:val="28"/>
        </w:rPr>
        <w:t>ГФДЗ</w:t>
      </w:r>
      <w:r w:rsidR="00B0694E">
        <w:rPr>
          <w:rFonts w:ascii="Times New Roman" w:hAnsi="Times New Roman"/>
          <w:sz w:val="28"/>
        </w:rPr>
        <w:t xml:space="preserve"> </w:t>
      </w:r>
      <w:r w:rsidR="00B0694E" w:rsidRPr="00B0694E">
        <w:rPr>
          <w:rFonts w:ascii="Times New Roman" w:hAnsi="Times New Roman"/>
          <w:sz w:val="28"/>
        </w:rPr>
        <w:t>–</w:t>
      </w:r>
      <w:r w:rsidR="00B0694E">
        <w:rPr>
          <w:rFonts w:ascii="Times New Roman" w:hAnsi="Times New Roman"/>
          <w:sz w:val="28"/>
        </w:rPr>
        <w:t xml:space="preserve"> централизованная система</w:t>
      </w:r>
      <w:r w:rsidRPr="002D217F">
        <w:rPr>
          <w:rFonts w:ascii="Times New Roman" w:hAnsi="Times New Roman"/>
          <w:sz w:val="28"/>
        </w:rPr>
        <w:t>, предназначен</w:t>
      </w:r>
      <w:r w:rsidR="00B0694E">
        <w:rPr>
          <w:rFonts w:ascii="Times New Roman" w:hAnsi="Times New Roman"/>
          <w:sz w:val="28"/>
        </w:rPr>
        <w:t>н</w:t>
      </w:r>
      <w:r w:rsidRPr="002D217F">
        <w:rPr>
          <w:rFonts w:ascii="Times New Roman" w:hAnsi="Times New Roman"/>
          <w:sz w:val="28"/>
        </w:rPr>
        <w:t>а</w:t>
      </w:r>
      <w:r w:rsidR="00B0694E">
        <w:rPr>
          <w:rFonts w:ascii="Times New Roman" w:hAnsi="Times New Roman"/>
          <w:sz w:val="28"/>
        </w:rPr>
        <w:t>я</w:t>
      </w:r>
      <w:r w:rsidRPr="002D217F">
        <w:rPr>
          <w:rFonts w:ascii="Times New Roman" w:hAnsi="Times New Roman"/>
          <w:sz w:val="28"/>
        </w:rPr>
        <w:t xml:space="preserve"> </w:t>
      </w:r>
      <w:r w:rsidR="00AE53C2" w:rsidRPr="002D217F">
        <w:rPr>
          <w:rFonts w:ascii="Times New Roman" w:hAnsi="Times New Roman"/>
          <w:sz w:val="28"/>
        </w:rPr>
        <w:t xml:space="preserve">для хранения, обработки и предоставления сведений о земельных участках, результатах кадастровых работ и иных действиях, связанных с использованием земель. </w:t>
      </w:r>
    </w:p>
    <w:p w14:paraId="2920807D" w14:textId="77777777" w:rsidR="00DC30F3" w:rsidRPr="002D217F" w:rsidRDefault="00DC30F3" w:rsidP="00DC3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D217F">
        <w:rPr>
          <w:rFonts w:ascii="Times New Roman" w:hAnsi="Times New Roman"/>
          <w:sz w:val="28"/>
        </w:rPr>
        <w:t>Благодаря фонду данных можно получить следующую документацию</w:t>
      </w:r>
      <w:r w:rsidRPr="002D217F">
        <w:rPr>
          <w:sz w:val="28"/>
        </w:rPr>
        <w:t>:</w:t>
      </w:r>
    </w:p>
    <w:p w14:paraId="5EEE0643" w14:textId="37537251" w:rsidR="00DC30F3" w:rsidRDefault="00A533FB" w:rsidP="00DC30F3">
      <w:pPr>
        <w:pStyle w:val="a4"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генеральную схему</w:t>
      </w:r>
      <w:r w:rsidR="00DC30F3">
        <w:rPr>
          <w:sz w:val="28"/>
        </w:rPr>
        <w:t xml:space="preserve"> землеустройства территории Р</w:t>
      </w:r>
      <w:r w:rsidR="00F67861">
        <w:rPr>
          <w:sz w:val="28"/>
        </w:rPr>
        <w:t xml:space="preserve">оссийской </w:t>
      </w:r>
      <w:r w:rsidR="00DC30F3">
        <w:rPr>
          <w:sz w:val="28"/>
        </w:rPr>
        <w:t>Ф</w:t>
      </w:r>
      <w:r w:rsidR="00F67861">
        <w:rPr>
          <w:sz w:val="28"/>
        </w:rPr>
        <w:t>едерации;</w:t>
      </w:r>
      <w:r w:rsidR="00DC30F3">
        <w:rPr>
          <w:sz w:val="28"/>
        </w:rPr>
        <w:t xml:space="preserve"> </w:t>
      </w:r>
    </w:p>
    <w:p w14:paraId="6C7323C9" w14:textId="62CA9D57" w:rsidR="00DC30F3" w:rsidRDefault="00DC30F3" w:rsidP="00DC30F3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карты (планы) объектов землеустройства;</w:t>
      </w:r>
    </w:p>
    <w:p w14:paraId="1830C1FE" w14:textId="77777777" w:rsidR="00DC30F3" w:rsidRDefault="00DC30F3" w:rsidP="00DC30F3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проекты внутрихозяйственного землеустройства;</w:t>
      </w:r>
    </w:p>
    <w:p w14:paraId="218EFD60" w14:textId="77777777" w:rsidR="00A533FB" w:rsidRDefault="00DC30F3" w:rsidP="00DC30F3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проекты улучшен</w:t>
      </w:r>
      <w:r w:rsidR="00A533FB">
        <w:rPr>
          <w:sz w:val="28"/>
        </w:rPr>
        <w:t>ия сельскохозяйственных угодий;</w:t>
      </w:r>
    </w:p>
    <w:p w14:paraId="059B0606" w14:textId="77777777" w:rsidR="00DC30F3" w:rsidRDefault="00DC30F3" w:rsidP="00DC30F3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материалы почвенных, геоботанических и других обследований и изысканий, оценки качества земель, инвентаризации земель;</w:t>
      </w:r>
    </w:p>
    <w:p w14:paraId="2742C5DC" w14:textId="77777777" w:rsidR="00DC30F3" w:rsidRPr="00DC30F3" w:rsidRDefault="00DC30F3" w:rsidP="00DC30F3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тематические карты и атласы состояния и использования земель.</w:t>
      </w:r>
    </w:p>
    <w:p w14:paraId="47AD4CCF" w14:textId="17554E2B" w:rsidR="00B27B9A" w:rsidRPr="002D217F" w:rsidRDefault="002D217F" w:rsidP="002D217F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i/>
          <w:sz w:val="28"/>
        </w:rPr>
        <w:t>«</w:t>
      </w:r>
      <w:r w:rsidR="00473788">
        <w:rPr>
          <w:i/>
          <w:sz w:val="28"/>
        </w:rPr>
        <w:t xml:space="preserve">Данными ГФДЗ могут </w:t>
      </w:r>
      <w:r w:rsidR="00DC30F3" w:rsidRPr="002D217F">
        <w:rPr>
          <w:i/>
          <w:sz w:val="28"/>
        </w:rPr>
        <w:t xml:space="preserve">пользоваться как физические и юридические лица, так и органы государственной власти. Отметим, что сведения </w:t>
      </w:r>
      <w:r w:rsidR="00AE53C2" w:rsidRPr="002D217F">
        <w:rPr>
          <w:i/>
          <w:sz w:val="28"/>
        </w:rPr>
        <w:t>являются общедоступными, за исключением</w:t>
      </w:r>
      <w:r w:rsidR="00DC30F3" w:rsidRPr="002D217F">
        <w:rPr>
          <w:i/>
          <w:sz w:val="28"/>
        </w:rPr>
        <w:t xml:space="preserve"> тех</w:t>
      </w:r>
      <w:r w:rsidR="00AE53C2" w:rsidRPr="002D217F">
        <w:rPr>
          <w:i/>
          <w:sz w:val="28"/>
        </w:rPr>
        <w:t xml:space="preserve">, которые согласно </w:t>
      </w:r>
      <w:proofErr w:type="gramStart"/>
      <w:r w:rsidR="00473788" w:rsidRPr="002D217F">
        <w:rPr>
          <w:i/>
          <w:sz w:val="28"/>
        </w:rPr>
        <w:t>законо</w:t>
      </w:r>
      <w:r w:rsidR="00473788">
        <w:rPr>
          <w:i/>
          <w:sz w:val="28"/>
        </w:rPr>
        <w:t>дательству Российской Федерации</w:t>
      </w:r>
      <w:proofErr w:type="gramEnd"/>
      <w:r w:rsidR="00AE53C2" w:rsidRPr="002D217F">
        <w:rPr>
          <w:i/>
          <w:sz w:val="28"/>
        </w:rPr>
        <w:t xml:space="preserve"> относятся к информации ограниченного доступа.</w:t>
      </w:r>
      <w:r w:rsidR="00DC30F3" w:rsidRPr="002D217F">
        <w:rPr>
          <w:i/>
          <w:sz w:val="28"/>
        </w:rPr>
        <w:t xml:space="preserve"> </w:t>
      </w:r>
      <w:r w:rsidR="00473788">
        <w:rPr>
          <w:i/>
          <w:sz w:val="28"/>
        </w:rPr>
        <w:t xml:space="preserve">Их </w:t>
      </w:r>
      <w:r w:rsidR="00DC30F3" w:rsidRPr="002D217F">
        <w:rPr>
          <w:i/>
          <w:sz w:val="28"/>
        </w:rPr>
        <w:t xml:space="preserve">могут получить только </w:t>
      </w:r>
      <w:r w:rsidRPr="002D217F">
        <w:rPr>
          <w:i/>
          <w:sz w:val="28"/>
        </w:rPr>
        <w:t>лица, предоставившие документ, подт</w:t>
      </w:r>
      <w:r w:rsidR="00B17893">
        <w:rPr>
          <w:i/>
          <w:sz w:val="28"/>
        </w:rPr>
        <w:t>верждающий право доступа к таким сведениям</w:t>
      </w:r>
      <w:r w:rsidRPr="002D217F">
        <w:rPr>
          <w:i/>
          <w:sz w:val="28"/>
        </w:rPr>
        <w:t>»</w:t>
      </w:r>
      <w:r w:rsidR="00DB3903">
        <w:rPr>
          <w:i/>
          <w:sz w:val="28"/>
        </w:rPr>
        <w:t>,</w:t>
      </w:r>
      <w:r w:rsidRPr="002D217F">
        <w:rPr>
          <w:i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 xml:space="preserve">сообщает заместитель директора филиала ППК «Роскадастр» по Краснодарскому краю </w:t>
      </w:r>
      <w:r>
        <w:rPr>
          <w:b/>
          <w:sz w:val="28"/>
        </w:rPr>
        <w:t xml:space="preserve">Сергей </w:t>
      </w:r>
      <w:proofErr w:type="spellStart"/>
      <w:r>
        <w:rPr>
          <w:b/>
          <w:sz w:val="28"/>
        </w:rPr>
        <w:t>Пискашов</w:t>
      </w:r>
      <w:proofErr w:type="spellEnd"/>
      <w:r w:rsidR="00473788">
        <w:rPr>
          <w:b/>
          <w:sz w:val="28"/>
        </w:rPr>
        <w:t>.</w:t>
      </w:r>
    </w:p>
    <w:p w14:paraId="5E686A67" w14:textId="77777777" w:rsidR="00B27B9A" w:rsidRDefault="00897987" w:rsidP="002D217F">
      <w:pPr>
        <w:pStyle w:val="a4"/>
        <w:spacing w:after="0" w:line="34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Важно, что м</w:t>
      </w:r>
      <w:r w:rsidR="00AE53C2">
        <w:rPr>
          <w:sz w:val="28"/>
        </w:rPr>
        <w:t xml:space="preserve">атериалы фонда данных землеустройства предоставляются </w:t>
      </w:r>
      <w:r w:rsidR="00AE53C2" w:rsidRPr="002D217F">
        <w:rPr>
          <w:b/>
          <w:sz w:val="28"/>
        </w:rPr>
        <w:t>бесплатно.</w:t>
      </w:r>
      <w:r w:rsidR="00AE53C2">
        <w:rPr>
          <w:sz w:val="28"/>
        </w:rPr>
        <w:t xml:space="preserve"> </w:t>
      </w:r>
    </w:p>
    <w:p w14:paraId="66C6DD03" w14:textId="3EA478B3" w:rsidR="00B27B9A" w:rsidRDefault="002D217F" w:rsidP="002D217F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 w:rsidRPr="002D217F">
        <w:rPr>
          <w:sz w:val="28"/>
        </w:rPr>
        <w:t>Веде</w:t>
      </w:r>
      <w:r>
        <w:rPr>
          <w:sz w:val="28"/>
        </w:rPr>
        <w:t>ние ГФДЗ осуществляет</w:t>
      </w:r>
      <w:r w:rsidRPr="002D217F">
        <w:rPr>
          <w:sz w:val="28"/>
        </w:rPr>
        <w:t xml:space="preserve"> П</w:t>
      </w:r>
      <w:r>
        <w:rPr>
          <w:sz w:val="28"/>
        </w:rPr>
        <w:t>ПК</w:t>
      </w:r>
      <w:r w:rsidRPr="002D217F">
        <w:rPr>
          <w:sz w:val="28"/>
        </w:rPr>
        <w:t xml:space="preserve"> «Роскадастр» и</w:t>
      </w:r>
      <w:r w:rsidR="004F5982">
        <w:rPr>
          <w:sz w:val="28"/>
        </w:rPr>
        <w:t xml:space="preserve"> ее</w:t>
      </w:r>
      <w:r w:rsidRPr="002D217F">
        <w:rPr>
          <w:sz w:val="28"/>
        </w:rPr>
        <w:t xml:space="preserve"> </w:t>
      </w:r>
      <w:r>
        <w:rPr>
          <w:sz w:val="28"/>
        </w:rPr>
        <w:t>филиалы</w:t>
      </w:r>
      <w:r w:rsidRPr="002D217F">
        <w:rPr>
          <w:sz w:val="28"/>
        </w:rPr>
        <w:t>.</w:t>
      </w:r>
      <w:r>
        <w:rPr>
          <w:sz w:val="28"/>
        </w:rPr>
        <w:t xml:space="preserve"> </w:t>
      </w:r>
      <w:r w:rsidR="00AE53C2">
        <w:rPr>
          <w:sz w:val="28"/>
        </w:rPr>
        <w:t xml:space="preserve">Подать заявление на получение </w:t>
      </w:r>
      <w:r>
        <w:rPr>
          <w:sz w:val="28"/>
        </w:rPr>
        <w:t xml:space="preserve">сведений из фонда данных </w:t>
      </w:r>
      <w:r w:rsidR="00AE53C2">
        <w:rPr>
          <w:sz w:val="28"/>
        </w:rPr>
        <w:t>можно несколькими способами:</w:t>
      </w:r>
    </w:p>
    <w:p w14:paraId="7619B5FF" w14:textId="49A4931B"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 электронном виде на </w:t>
      </w:r>
      <w:r w:rsidR="004F5982">
        <w:rPr>
          <w:sz w:val="28"/>
        </w:rPr>
        <w:t>«</w:t>
      </w:r>
      <w:r>
        <w:rPr>
          <w:sz w:val="28"/>
        </w:rPr>
        <w:t>Госуслугах</w:t>
      </w:r>
      <w:r w:rsidR="004F5982">
        <w:rPr>
          <w:sz w:val="28"/>
        </w:rPr>
        <w:t>»</w:t>
      </w:r>
      <w:r>
        <w:rPr>
          <w:sz w:val="28"/>
        </w:rPr>
        <w:t xml:space="preserve"> в разделе «Услуги» – «Стройка и недвижимость» – «Предоставление материалов и данных государственного фонда данных, полученных в результате проведения землеустройства»;</w:t>
      </w:r>
    </w:p>
    <w:p w14:paraId="5367E5C8" w14:textId="7FB46BFF"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 xml:space="preserve">по адресу электронной почты </w:t>
      </w:r>
      <w:r w:rsidR="004C0FCC">
        <w:rPr>
          <w:sz w:val="28"/>
        </w:rPr>
        <w:t>филиала ППК «</w:t>
      </w:r>
      <w:r>
        <w:rPr>
          <w:sz w:val="28"/>
        </w:rPr>
        <w:t>Роскадастр</w:t>
      </w:r>
      <w:r w:rsidR="004C0FCC">
        <w:rPr>
          <w:sz w:val="28"/>
        </w:rPr>
        <w:t>» по Краснодарскому краю</w:t>
      </w:r>
      <w:r>
        <w:rPr>
          <w:sz w:val="28"/>
        </w:rPr>
        <w:t xml:space="preserve">: filial@23.kadastr.ru; </w:t>
      </w:r>
    </w:p>
    <w:p w14:paraId="53E70418" w14:textId="77777777"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виде бумажного документа почтой по адресу: 350018, Краснодарский край, г. Краснодар, ул. Сормовская, 3.</w:t>
      </w:r>
    </w:p>
    <w:p w14:paraId="6094EFC6" w14:textId="47A0249A" w:rsidR="00B27B9A" w:rsidRDefault="00AE53C2" w:rsidP="002D217F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Кроме того, получить ценные документы возможно и при личном обращении в филиал ППК «Роскадастр» по Краснодарскому краю по адресу: г. Краснодар, ул. Сормовская, 3, а также в офисах филиала </w:t>
      </w:r>
      <w:r w:rsidR="004C0FCC">
        <w:rPr>
          <w:sz w:val="28"/>
        </w:rPr>
        <w:t xml:space="preserve">ППК «Роскадастр» </w:t>
      </w:r>
      <w:r>
        <w:rPr>
          <w:sz w:val="28"/>
        </w:rPr>
        <w:t>по месту нахождения объектов недвижимости.</w:t>
      </w:r>
    </w:p>
    <w:p w14:paraId="4CBF5DB7" w14:textId="77777777" w:rsidR="00B27B9A" w:rsidRDefault="00AE53C2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14:paraId="647B06B3" w14:textId="77777777" w:rsidR="00B27B9A" w:rsidRDefault="00AE53C2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452"/>
        <w:gridCol w:w="957"/>
        <w:gridCol w:w="4110"/>
      </w:tblGrid>
      <w:tr w:rsidR="00B27B9A" w14:paraId="78554DAD" w14:textId="77777777">
        <w:trPr>
          <w:jc w:val="center"/>
        </w:trPr>
        <w:tc>
          <w:tcPr>
            <w:tcW w:w="775" w:type="dxa"/>
          </w:tcPr>
          <w:p w14:paraId="5EBCFD55" w14:textId="77777777"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2BB5C28" wp14:editId="08CB3B28">
                  <wp:extent cx="361315" cy="36131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vAlign w:val="center"/>
          </w:tcPr>
          <w:p w14:paraId="134F8CD5" w14:textId="77777777" w:rsidR="00B27B9A" w:rsidRDefault="00CD36A8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9">
              <w:r w:rsidR="00AE53C2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7" w:type="dxa"/>
          </w:tcPr>
          <w:p w14:paraId="6DDA90E2" w14:textId="77777777"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7A93216" wp14:editId="30F37DEA">
                  <wp:extent cx="351155" cy="35115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74F50F35" w14:textId="77777777"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B27B9A" w14:paraId="7579FF39" w14:textId="77777777">
        <w:trPr>
          <w:jc w:val="center"/>
        </w:trPr>
        <w:tc>
          <w:tcPr>
            <w:tcW w:w="775" w:type="dxa"/>
          </w:tcPr>
          <w:p w14:paraId="7B91D590" w14:textId="77777777"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anchor distT="0" distB="0" distL="0" distR="0" simplePos="0" relativeHeight="6" behindDoc="0" locked="0" layoutInCell="1" allowOverlap="1" wp14:anchorId="083240AB" wp14:editId="0AE79E9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14:paraId="24BAEEEC" w14:textId="77777777" w:rsidR="00B27B9A" w:rsidRDefault="00AE53C2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7" w:type="dxa"/>
          </w:tcPr>
          <w:p w14:paraId="326CA615" w14:textId="77777777"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72BCB33D" wp14:editId="4C3532EE">
                  <wp:extent cx="361315" cy="361315"/>
                  <wp:effectExtent l="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0D2C3F03" w14:textId="77777777"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14:paraId="64412331" w14:textId="77777777" w:rsidR="00B27B9A" w:rsidRDefault="00B27B9A" w:rsidP="002D217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sectPr w:rsidR="00B27B9A">
      <w:footerReference w:type="even" r:id="rId13"/>
      <w:footerReference w:type="default" r:id="rId14"/>
      <w:footerReference w:type="first" r:id="rId15"/>
      <w:pgSz w:w="11906" w:h="16838"/>
      <w:pgMar w:top="1134" w:right="567" w:bottom="1134" w:left="1134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419B" w14:textId="77777777" w:rsidR="00277990" w:rsidRDefault="00277990">
      <w:pPr>
        <w:spacing w:after="0" w:line="240" w:lineRule="auto"/>
      </w:pPr>
      <w:r>
        <w:separator/>
      </w:r>
    </w:p>
  </w:endnote>
  <w:endnote w:type="continuationSeparator" w:id="0">
    <w:p w14:paraId="3E970223" w14:textId="77777777" w:rsidR="00277990" w:rsidRDefault="0027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7C1B" w14:textId="77777777" w:rsidR="00B27B9A" w:rsidRDefault="00B27B9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8045" w14:textId="77777777"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14:paraId="3B12B34E" w14:textId="77777777"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F788" w14:textId="77777777"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14:paraId="3081F69F" w14:textId="77777777"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FE1B" w14:textId="77777777" w:rsidR="00277990" w:rsidRDefault="00277990">
      <w:pPr>
        <w:spacing w:after="0" w:line="240" w:lineRule="auto"/>
      </w:pPr>
      <w:r>
        <w:separator/>
      </w:r>
    </w:p>
  </w:footnote>
  <w:footnote w:type="continuationSeparator" w:id="0">
    <w:p w14:paraId="5D2F2AB2" w14:textId="77777777" w:rsidR="00277990" w:rsidRDefault="00277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A"/>
    <w:rsid w:val="000D1F3A"/>
    <w:rsid w:val="00277990"/>
    <w:rsid w:val="002A0065"/>
    <w:rsid w:val="002D217F"/>
    <w:rsid w:val="002F0B9C"/>
    <w:rsid w:val="00323F80"/>
    <w:rsid w:val="00473788"/>
    <w:rsid w:val="004C0FCC"/>
    <w:rsid w:val="004F5982"/>
    <w:rsid w:val="007E0D0A"/>
    <w:rsid w:val="00897987"/>
    <w:rsid w:val="009705B6"/>
    <w:rsid w:val="00A24A1D"/>
    <w:rsid w:val="00A533FB"/>
    <w:rsid w:val="00AE53C2"/>
    <w:rsid w:val="00B0694E"/>
    <w:rsid w:val="00B17893"/>
    <w:rsid w:val="00B27B9A"/>
    <w:rsid w:val="00CA46EB"/>
    <w:rsid w:val="00CB1A0B"/>
    <w:rsid w:val="00CD36A8"/>
    <w:rsid w:val="00DB3903"/>
    <w:rsid w:val="00DC30F3"/>
    <w:rsid w:val="00F6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E60C"/>
  <w15:docId w15:val="{B078C4DF-80AD-4BDB-AC33-E31D40F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6">
    <w:name w:val="Текст выноски Знак"/>
    <w:basedOn w:val="1"/>
    <w:link w:val="a7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c">
    <w:name w:val="Абзац списка Знак"/>
    <w:basedOn w:val="1"/>
    <w:link w:val="ad"/>
    <w:qFormat/>
  </w:style>
  <w:style w:type="character" w:styleId="ae">
    <w:name w:val="FollowedHyperlink"/>
    <w:basedOn w:val="a0"/>
    <w:uiPriority w:val="99"/>
    <w:semiHidden/>
    <w:unhideWhenUsed/>
    <w:rsid w:val="00E41D94"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sid w:val="00A4151A"/>
    <w:rPr>
      <w:i/>
      <w:iCs/>
    </w:rPr>
  </w:style>
  <w:style w:type="character" w:styleId="af0">
    <w:name w:val="line number"/>
  </w:style>
  <w:style w:type="paragraph" w:styleId="ab">
    <w:name w:val="Title"/>
    <w:next w:val="af1"/>
    <w:link w:val="a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Times New Roman" w:hAnsi="Times New Roman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customStyle="1" w:styleId="12">
    <w:name w:val="Гиперссылка1"/>
    <w:basedOn w:val="15"/>
    <w:link w:val="a5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af5">
    <w:name w:val="Колонтитул"/>
    <w:qFormat/>
    <w:pPr>
      <w:spacing w:after="20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List Paragraph"/>
    <w:basedOn w:val="a"/>
    <w:link w:val="ac"/>
    <w:qFormat/>
    <w:pPr>
      <w:ind w:left="720"/>
      <w:contextualSpacing/>
    </w:pPr>
  </w:style>
  <w:style w:type="paragraph" w:customStyle="1" w:styleId="HeaderandFooter1">
    <w:name w:val="Header and Footer1"/>
    <w:basedOn w:val="a"/>
    <w:qFormat/>
  </w:style>
  <w:style w:type="paragraph" w:styleId="af6">
    <w:name w:val="footer"/>
    <w:basedOn w:val="af5"/>
  </w:style>
  <w:style w:type="numbering" w:customStyle="1" w:styleId="af7">
    <w:name w:val="Без списка"/>
    <w:uiPriority w:val="99"/>
    <w:semiHidden/>
    <w:unhideWhenUsed/>
    <w:qFormat/>
  </w:style>
  <w:style w:type="paragraph" w:styleId="af8">
    <w:name w:val="Revision"/>
    <w:hidden/>
    <w:uiPriority w:val="99"/>
    <w:semiHidden/>
    <w:rsid w:val="007E0D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press23@23.kadast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Юлия Михайловна</dc:creator>
  <dc:description/>
  <cp:lastModifiedBy>Скорнякова Виктория Алексеевна</cp:lastModifiedBy>
  <cp:revision>3</cp:revision>
  <dcterms:created xsi:type="dcterms:W3CDTF">2026-04-08T09:44:00Z</dcterms:created>
  <dcterms:modified xsi:type="dcterms:W3CDTF">2026-04-08T11:46:00Z</dcterms:modified>
  <dc:language>ru-RU</dc:language>
</cp:coreProperties>
</file>