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1E" w:rsidRDefault="00FB21C4">
      <w:pPr>
        <w:pStyle w:val="a6"/>
      </w:pPr>
      <w:r>
        <w:rPr>
          <w:noProof/>
        </w:rPr>
        <w:drawing>
          <wp:inline distT="0" distB="0" distL="0" distR="0">
            <wp:extent cx="3210433" cy="67995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8" t="-41" r="-8" b="-41"/>
                    <a:stretch/>
                  </pic:blipFill>
                  <pic:spPr>
                    <a:xfrm>
                      <a:off x="0" y="0"/>
                      <a:ext cx="3210433" cy="67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1E" w:rsidRDefault="00911A1E">
      <w:pPr>
        <w:spacing w:after="0" w:line="240" w:lineRule="auto"/>
      </w:pPr>
    </w:p>
    <w:p w:rsidR="00911A1E" w:rsidRDefault="00911A1E">
      <w:pPr>
        <w:spacing w:after="0" w:line="240" w:lineRule="auto"/>
      </w:pPr>
    </w:p>
    <w:p w:rsidR="00911A1E" w:rsidRDefault="00FB21C4">
      <w:pPr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911A1E" w:rsidRDefault="00911A1E">
      <w:pPr>
        <w:spacing w:after="0" w:line="240" w:lineRule="auto"/>
      </w:pPr>
    </w:p>
    <w:p w:rsidR="00911A1E" w:rsidRDefault="00911A1E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184E4B" w:rsidRDefault="00184E4B" w:rsidP="00184E4B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</w:rPr>
      </w:pPr>
    </w:p>
    <w:p w:rsidR="00911A1E" w:rsidRDefault="00CE61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Краснодарским Роскадастром с начала 2026 года</w:t>
      </w:r>
      <w:r w:rsidDel="00CE619F">
        <w:rPr>
          <w:rFonts w:ascii="Times New Roman" w:hAnsi="Times New Roman"/>
          <w:b/>
          <w:sz w:val="28"/>
        </w:rPr>
        <w:t xml:space="preserve"> </w:t>
      </w:r>
      <w:r w:rsidR="00BD64E3">
        <w:rPr>
          <w:rFonts w:ascii="Times New Roman" w:hAnsi="Times New Roman"/>
          <w:b/>
          <w:sz w:val="28"/>
        </w:rPr>
        <w:t xml:space="preserve">принято на хранение </w:t>
      </w:r>
      <w:r>
        <w:rPr>
          <w:rFonts w:ascii="Times New Roman" w:hAnsi="Times New Roman"/>
          <w:b/>
          <w:sz w:val="28"/>
        </w:rPr>
        <w:t xml:space="preserve">более 46 тыс. невостребованных документов </w:t>
      </w:r>
    </w:p>
    <w:p w:rsidR="00911A1E" w:rsidRDefault="00911A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F84585" w:rsidRDefault="00F84585" w:rsidP="00F845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Эксперты филиала ППК «Роскадастр» по Краснодарскому краю</w:t>
      </w:r>
      <w:r w:rsidR="00C40C43">
        <w:rPr>
          <w:rFonts w:ascii="Times New Roman" w:hAnsi="Times New Roman"/>
          <w:b/>
          <w:sz w:val="28"/>
        </w:rPr>
        <w:t xml:space="preserve"> информируют граждан о том, </w:t>
      </w:r>
      <w:proofErr w:type="gramStart"/>
      <w:r w:rsidR="00C40C43">
        <w:rPr>
          <w:rFonts w:ascii="Times New Roman" w:hAnsi="Times New Roman"/>
          <w:b/>
          <w:sz w:val="28"/>
        </w:rPr>
        <w:t>что</w:t>
      </w:r>
      <w:proofErr w:type="gramEnd"/>
      <w:r>
        <w:rPr>
          <w:rFonts w:ascii="Times New Roman" w:hAnsi="Times New Roman"/>
          <w:b/>
          <w:sz w:val="28"/>
        </w:rPr>
        <w:t xml:space="preserve"> если документы</w:t>
      </w:r>
      <w:r w:rsidR="00C40C43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  <w:r w:rsidR="00FB21C4">
        <w:rPr>
          <w:rFonts w:ascii="Times New Roman" w:hAnsi="Times New Roman"/>
          <w:b/>
          <w:sz w:val="28"/>
        </w:rPr>
        <w:t>подготовленные по результатам оказания услуг в сфере государственного кадастрового учета и государственной регистрации права</w:t>
      </w:r>
      <w:r w:rsidR="00A44045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не забрать вовремя, они получат статус невостребованных</w:t>
      </w:r>
      <w:r w:rsidR="00FB21C4">
        <w:rPr>
          <w:rFonts w:ascii="Times New Roman" w:hAnsi="Times New Roman"/>
          <w:b/>
          <w:sz w:val="28"/>
        </w:rPr>
        <w:t xml:space="preserve">. </w:t>
      </w:r>
    </w:p>
    <w:p w:rsidR="00F84585" w:rsidRDefault="00F84585" w:rsidP="00F845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84585">
        <w:rPr>
          <w:rFonts w:ascii="Times New Roman" w:hAnsi="Times New Roman"/>
          <w:sz w:val="28"/>
        </w:rPr>
        <w:t xml:space="preserve">В силу различных обстоятельств граждане не </w:t>
      </w:r>
      <w:r w:rsidR="00C40C43">
        <w:rPr>
          <w:rFonts w:ascii="Times New Roman" w:hAnsi="Times New Roman"/>
          <w:sz w:val="28"/>
        </w:rPr>
        <w:t xml:space="preserve">всегда </w:t>
      </w:r>
      <w:r w:rsidRPr="00F84585">
        <w:rPr>
          <w:rFonts w:ascii="Times New Roman" w:hAnsi="Times New Roman"/>
          <w:sz w:val="28"/>
        </w:rPr>
        <w:t>успевают получи</w:t>
      </w:r>
      <w:r w:rsidR="00A44045">
        <w:rPr>
          <w:rFonts w:ascii="Times New Roman" w:hAnsi="Times New Roman"/>
          <w:sz w:val="28"/>
        </w:rPr>
        <w:t>ть документы в МФЦ. По истечении</w:t>
      </w:r>
      <w:r w:rsidRPr="00F84585">
        <w:rPr>
          <w:rFonts w:ascii="Times New Roman" w:hAnsi="Times New Roman"/>
          <w:sz w:val="28"/>
        </w:rPr>
        <w:t xml:space="preserve"> </w:t>
      </w:r>
      <w:r w:rsidRPr="00C40C43">
        <w:rPr>
          <w:rFonts w:ascii="Times New Roman" w:hAnsi="Times New Roman"/>
          <w:b/>
          <w:sz w:val="28"/>
        </w:rPr>
        <w:t>45 дней</w:t>
      </w:r>
      <w:r w:rsidRPr="00F84585">
        <w:rPr>
          <w:rFonts w:ascii="Times New Roman" w:hAnsi="Times New Roman"/>
          <w:sz w:val="28"/>
        </w:rPr>
        <w:t xml:space="preserve"> бумаги отправляются в архив регионального Роскадастра.</w:t>
      </w:r>
      <w:r>
        <w:rPr>
          <w:rFonts w:ascii="Times New Roman" w:hAnsi="Times New Roman"/>
          <w:sz w:val="28"/>
        </w:rPr>
        <w:t xml:space="preserve"> </w:t>
      </w:r>
    </w:p>
    <w:p w:rsidR="00F84585" w:rsidRPr="00F84585" w:rsidRDefault="00F84585" w:rsidP="00F845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Важно, что с</w:t>
      </w:r>
      <w:r w:rsidRPr="00F84585">
        <w:rPr>
          <w:rFonts w:ascii="Times New Roman" w:hAnsi="Times New Roman"/>
          <w:sz w:val="28"/>
        </w:rPr>
        <w:t xml:space="preserve">рок хранения неполученных после осуществления государственных услуг документов составляет 10 лет с даты осуществления </w:t>
      </w:r>
      <w:r w:rsidR="00A44045">
        <w:rPr>
          <w:rFonts w:ascii="Times New Roman" w:hAnsi="Times New Roman"/>
          <w:sz w:val="28"/>
        </w:rPr>
        <w:t>учетно-регистрационных действий, а</w:t>
      </w:r>
      <w:r w:rsidRPr="00F84585">
        <w:rPr>
          <w:rFonts w:ascii="Times New Roman" w:hAnsi="Times New Roman"/>
          <w:sz w:val="28"/>
        </w:rPr>
        <w:t xml:space="preserve"> закладных</w:t>
      </w:r>
      <w:r w:rsidR="00F90490">
        <w:rPr>
          <w:rFonts w:ascii="Times New Roman" w:hAnsi="Times New Roman"/>
          <w:sz w:val="28"/>
        </w:rPr>
        <w:t xml:space="preserve"> –</w:t>
      </w:r>
      <w:r w:rsidRPr="00F84585">
        <w:rPr>
          <w:rFonts w:ascii="Times New Roman" w:hAnsi="Times New Roman"/>
          <w:sz w:val="28"/>
        </w:rPr>
        <w:t xml:space="preserve"> в течение 3 лет с момента погашения регистрационной записи об ипотеке.</w:t>
      </w:r>
    </w:p>
    <w:p w:rsidR="00911A1E" w:rsidRPr="00184E4B" w:rsidRDefault="00FB21C4" w:rsidP="00184E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</w:t>
      </w:r>
      <w:r w:rsidR="00184E4B">
        <w:rPr>
          <w:rFonts w:ascii="Times New Roman" w:hAnsi="Times New Roman"/>
          <w:i/>
          <w:sz w:val="28"/>
        </w:rPr>
        <w:t xml:space="preserve">За </w:t>
      </w:r>
      <w:r w:rsidR="00B96884">
        <w:rPr>
          <w:rFonts w:ascii="Times New Roman" w:hAnsi="Times New Roman"/>
          <w:i/>
          <w:sz w:val="28"/>
          <w:lang w:val="en-US"/>
        </w:rPr>
        <w:t>I</w:t>
      </w:r>
      <w:r w:rsidR="00B96884">
        <w:rPr>
          <w:rFonts w:ascii="Times New Roman" w:hAnsi="Times New Roman"/>
          <w:i/>
          <w:sz w:val="28"/>
        </w:rPr>
        <w:t xml:space="preserve"> </w:t>
      </w:r>
      <w:r w:rsidR="00184E4B">
        <w:rPr>
          <w:rFonts w:ascii="Times New Roman" w:hAnsi="Times New Roman"/>
          <w:i/>
          <w:sz w:val="28"/>
        </w:rPr>
        <w:t xml:space="preserve">квартал 2026 года краевым </w:t>
      </w:r>
      <w:proofErr w:type="spellStart"/>
      <w:r w:rsidR="00184E4B">
        <w:rPr>
          <w:rFonts w:ascii="Times New Roman" w:hAnsi="Times New Roman"/>
          <w:i/>
          <w:sz w:val="28"/>
        </w:rPr>
        <w:t>Роскадастром</w:t>
      </w:r>
      <w:proofErr w:type="spellEnd"/>
      <w:r w:rsidR="00184E4B">
        <w:rPr>
          <w:rFonts w:ascii="Times New Roman" w:hAnsi="Times New Roman"/>
          <w:i/>
          <w:sz w:val="28"/>
        </w:rPr>
        <w:t xml:space="preserve"> на хранение принято </w:t>
      </w:r>
      <w:r w:rsidR="006A34E1">
        <w:rPr>
          <w:rFonts w:ascii="Times New Roman" w:hAnsi="Times New Roman"/>
          <w:i/>
          <w:sz w:val="28"/>
        </w:rPr>
        <w:t xml:space="preserve">более </w:t>
      </w:r>
      <w:r w:rsidR="00184E4B" w:rsidRPr="00EF3271">
        <w:rPr>
          <w:rFonts w:ascii="Times New Roman" w:hAnsi="Times New Roman"/>
          <w:bCs/>
          <w:i/>
          <w:sz w:val="28"/>
        </w:rPr>
        <w:t>46</w:t>
      </w:r>
      <w:r w:rsidR="00D90DBC" w:rsidRPr="00EF3271">
        <w:rPr>
          <w:rFonts w:ascii="Times New Roman" w:hAnsi="Times New Roman"/>
          <w:bCs/>
          <w:i/>
          <w:sz w:val="28"/>
        </w:rPr>
        <w:t> тыс.</w:t>
      </w:r>
      <w:r>
        <w:rPr>
          <w:rFonts w:ascii="Times New Roman" w:hAnsi="Times New Roman"/>
          <w:i/>
          <w:sz w:val="28"/>
        </w:rPr>
        <w:t xml:space="preserve"> невостребованных документов</w:t>
      </w:r>
      <w:r w:rsidR="00184E4B">
        <w:rPr>
          <w:rFonts w:ascii="Times New Roman" w:hAnsi="Times New Roman"/>
          <w:i/>
          <w:sz w:val="28"/>
        </w:rPr>
        <w:t>. Граждане могут получить их, подав за</w:t>
      </w:r>
      <w:r w:rsidR="00C40C43">
        <w:rPr>
          <w:rFonts w:ascii="Times New Roman" w:hAnsi="Times New Roman"/>
          <w:i/>
          <w:sz w:val="28"/>
        </w:rPr>
        <w:t>я</w:t>
      </w:r>
      <w:r w:rsidR="00184E4B">
        <w:rPr>
          <w:rFonts w:ascii="Times New Roman" w:hAnsi="Times New Roman"/>
          <w:i/>
          <w:sz w:val="28"/>
        </w:rPr>
        <w:t xml:space="preserve">вление о возврате и предъявив документ, удостоверяющий личность. </w:t>
      </w:r>
      <w:r w:rsidR="00184E4B" w:rsidRPr="00184E4B">
        <w:rPr>
          <w:rFonts w:ascii="Times New Roman" w:hAnsi="Times New Roman"/>
          <w:i/>
          <w:sz w:val="28"/>
        </w:rPr>
        <w:t xml:space="preserve">Если сведения получает представитель заявителя, необходимо предоставить нотариально </w:t>
      </w:r>
      <w:r w:rsidR="00C40C43">
        <w:rPr>
          <w:rFonts w:ascii="Times New Roman" w:hAnsi="Times New Roman"/>
          <w:i/>
          <w:sz w:val="28"/>
        </w:rPr>
        <w:t xml:space="preserve">заверенную </w:t>
      </w:r>
      <w:r w:rsidR="00184E4B" w:rsidRPr="00184E4B">
        <w:rPr>
          <w:rFonts w:ascii="Times New Roman" w:hAnsi="Times New Roman"/>
          <w:i/>
          <w:sz w:val="28"/>
        </w:rPr>
        <w:t>доверенность, включающую соответствующ</w:t>
      </w:r>
      <w:r w:rsidR="00184E4B">
        <w:rPr>
          <w:rFonts w:ascii="Times New Roman" w:hAnsi="Times New Roman"/>
          <w:i/>
          <w:sz w:val="28"/>
        </w:rPr>
        <w:t>ие полномочия</w:t>
      </w:r>
      <w:r>
        <w:rPr>
          <w:rFonts w:ascii="Times New Roman" w:hAnsi="Times New Roman"/>
          <w:i/>
          <w:sz w:val="28"/>
        </w:rPr>
        <w:t>»</w:t>
      </w:r>
      <w:r>
        <w:rPr>
          <w:rFonts w:ascii="Times New Roman" w:hAnsi="Times New Roman"/>
          <w:sz w:val="28"/>
        </w:rPr>
        <w:t xml:space="preserve">, – отмечает заместитель директора филиала ППК «Роскадастр» по Краснодарскому краю </w:t>
      </w:r>
      <w:r>
        <w:rPr>
          <w:rFonts w:ascii="Times New Roman" w:hAnsi="Times New Roman"/>
          <w:b/>
          <w:sz w:val="28"/>
        </w:rPr>
        <w:t xml:space="preserve">Сергей </w:t>
      </w:r>
      <w:proofErr w:type="spellStart"/>
      <w:r>
        <w:rPr>
          <w:rFonts w:ascii="Times New Roman" w:hAnsi="Times New Roman"/>
          <w:b/>
          <w:sz w:val="28"/>
        </w:rPr>
        <w:t>Пискашов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Получить невостребованные документы можно различными способами:</w:t>
      </w:r>
    </w:p>
    <w:p w:rsidR="00911A1E" w:rsidRDefault="00FB21C4">
      <w:pPr>
        <w:pStyle w:val="msonormalmrcssattr"/>
        <w:numPr>
          <w:ilvl w:val="0"/>
          <w:numId w:val="1"/>
        </w:numPr>
        <w:spacing w:before="0" w:after="0"/>
        <w:contextualSpacing/>
        <w:jc w:val="both"/>
        <w:rPr>
          <w:sz w:val="28"/>
        </w:rPr>
      </w:pPr>
      <w:r>
        <w:rPr>
          <w:sz w:val="28"/>
        </w:rPr>
        <w:t>в офисах Роскадастра независимо от места хранения невостребованных документов (бесплатно, при этом срок выдачи невостребованных документов определяется в соответствии с логистикой их перемещения между филиалами (их территориальными отделами), о чем уведомляется заявитель);</w:t>
      </w:r>
    </w:p>
    <w:p w:rsidR="00911A1E" w:rsidRDefault="00FB21C4">
      <w:pPr>
        <w:pStyle w:val="msonormalmrcssattr"/>
        <w:numPr>
          <w:ilvl w:val="0"/>
          <w:numId w:val="1"/>
        </w:numPr>
        <w:spacing w:before="0" w:after="0"/>
        <w:contextualSpacing/>
        <w:jc w:val="both"/>
        <w:rPr>
          <w:sz w:val="28"/>
        </w:rPr>
      </w:pPr>
      <w:r>
        <w:rPr>
          <w:sz w:val="28"/>
        </w:rPr>
        <w:t>в территориальном отделе филиала по месту хранения невостребованных документов (бесплатно, в день обращения; если заявитель обратится за выдачей невостребованных документов после 15:00, невостребованные документы выдаются не позднее 12:00 следующего рабочего дня).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Сэкономить время при получении оставленных ранее документов возможно, воспользовавшись </w:t>
      </w:r>
      <w:hyperlink r:id="rId8" w:history="1">
        <w:r>
          <w:rPr>
            <w:rStyle w:val="af9"/>
            <w:rFonts w:ascii="Times New Roman" w:hAnsi="Times New Roman"/>
            <w:sz w:val="28"/>
          </w:rPr>
          <w:t>услугой</w:t>
        </w:r>
      </w:hyperlink>
      <w:r>
        <w:rPr>
          <w:rFonts w:ascii="Times New Roman" w:hAnsi="Times New Roman"/>
          <w:sz w:val="28"/>
        </w:rPr>
        <w:t xml:space="preserve"> курьерской доставки. 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Узнать достоверную информацию о месте хранения невостребованных документов, способах и сроках их получения возможно, обратившись лично в </w:t>
      </w:r>
      <w:r w:rsidR="00D90DBC">
        <w:rPr>
          <w:rFonts w:ascii="Times New Roman" w:hAnsi="Times New Roman"/>
          <w:sz w:val="28"/>
        </w:rPr>
        <w:t xml:space="preserve">филиал </w:t>
      </w:r>
      <w:r w:rsidR="00D90DBC">
        <w:rPr>
          <w:rFonts w:ascii="Times New Roman" w:hAnsi="Times New Roman"/>
          <w:sz w:val="28"/>
        </w:rPr>
        <w:lastRenderedPageBreak/>
        <w:t>ППК «</w:t>
      </w:r>
      <w:r>
        <w:rPr>
          <w:rFonts w:ascii="Times New Roman" w:hAnsi="Times New Roman"/>
          <w:sz w:val="28"/>
        </w:rPr>
        <w:t>Роскадастр</w:t>
      </w:r>
      <w:r w:rsidR="00D90DB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по Краснодарскому краю по адресу</w:t>
      </w:r>
      <w:r w:rsidR="00F9049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г. Краснодар, ул. Сормовская, 3. </w:t>
      </w:r>
    </w:p>
    <w:p w:rsidR="00911A1E" w:rsidRDefault="00FB21C4">
      <w:pPr>
        <w:spacing w:after="0"/>
        <w:ind w:firstLine="709"/>
        <w:contextualSpacing/>
        <w:jc w:val="both"/>
        <w:rPr>
          <w:rFonts w:ascii="Segoe UI" w:hAnsi="Segoe UI"/>
          <w:sz w:val="24"/>
        </w:rPr>
      </w:pPr>
      <w:r>
        <w:rPr>
          <w:rFonts w:ascii="Times New Roman" w:hAnsi="Times New Roman"/>
          <w:sz w:val="28"/>
        </w:rPr>
        <w:t>Получить актуальную информацию о платных услугах возможно по 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 филиала ППК «Роскадастр» по Краснодарскому краю: </w:t>
      </w:r>
      <w:hyperlink r:id="rId9" w:history="1">
        <w:r>
          <w:rPr>
            <w:rStyle w:val="af9"/>
            <w:rFonts w:ascii="Times New Roman" w:hAnsi="Times New Roman"/>
            <w:sz w:val="28"/>
          </w:rPr>
          <w:t>uslugi-pay@23.kadastr.ru</w:t>
        </w:r>
      </w:hyperlink>
      <w:r>
        <w:rPr>
          <w:rFonts w:ascii="Times New Roman" w:hAnsi="Times New Roman"/>
          <w:sz w:val="28"/>
        </w:rPr>
        <w:t>.</w:t>
      </w:r>
    </w:p>
    <w:p w:rsidR="00911A1E" w:rsidRDefault="00FB21C4">
      <w:pPr>
        <w:spacing w:after="12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911A1E" w:rsidRDefault="00FB21C4">
      <w:pPr>
        <w:spacing w:after="0" w:line="240" w:lineRule="auto"/>
        <w:jc w:val="both"/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911A1E">
        <w:trPr>
          <w:jc w:val="center"/>
        </w:trPr>
        <w:tc>
          <w:tcPr>
            <w:tcW w:w="7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188" cy="3606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/>
                          <a:srcRect l="-351" t="-356" r="-351" b="-356"/>
                          <a:stretch/>
                        </pic:blipFill>
                        <pic:spPr>
                          <a:xfrm>
                            <a:off x="0" y="0"/>
                            <a:ext cx="361188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EF3271">
            <w:pPr>
              <w:spacing w:after="0" w:line="240" w:lineRule="auto"/>
              <w:contextualSpacing/>
            </w:pPr>
            <w:hyperlink r:id="rId11" w:history="1">
              <w:r w:rsidR="00FB21C4">
                <w:rPr>
                  <w:rStyle w:val="af9"/>
                  <w:rFonts w:ascii="Segoe UI" w:hAnsi="Segoe UI"/>
                </w:rPr>
                <w:t>press23@23.kadastr.ru</w:t>
              </w:r>
            </w:hyperlink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155" cy="35115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/>
                          <a:srcRect l="-359" t="-359" r="-359" b="-359"/>
                          <a:stretch/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911A1E">
        <w:trPr>
          <w:jc w:val="center"/>
        </w:trPr>
        <w:tc>
          <w:tcPr>
            <w:tcW w:w="7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6710" cy="34353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/>
                          <a:srcRect l="-92" t="-92" r="-92" b="-92"/>
                          <a:stretch/>
                        </pic:blipFill>
                        <pic:spPr>
                          <a:xfrm>
                            <a:off x="0" y="0"/>
                            <a:ext cx="34671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188" cy="361188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rcRect l="-351" t="-351" r="-351" b="-351"/>
                          <a:stretch/>
                        </pic:blipFill>
                        <pic:spPr>
                          <a:xfrm>
                            <a:off x="0" y="0"/>
                            <a:ext cx="361188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911A1E" w:rsidRDefault="00911A1E">
      <w:pPr>
        <w:spacing w:after="0" w:line="360" w:lineRule="auto"/>
        <w:jc w:val="both"/>
      </w:pPr>
    </w:p>
    <w:p w:rsidR="00911A1E" w:rsidRDefault="00911A1E">
      <w:pPr>
        <w:spacing w:after="0" w:line="360" w:lineRule="auto"/>
        <w:jc w:val="both"/>
      </w:pPr>
      <w:bookmarkStart w:id="0" w:name="_GoBack"/>
      <w:bookmarkEnd w:id="0"/>
    </w:p>
    <w:sectPr w:rsidR="00911A1E">
      <w:footerReference w:type="default" r:id="rId15"/>
      <w:footerReference w:type="first" r:id="rId16"/>
      <w:pgSz w:w="11906" w:h="16838"/>
      <w:pgMar w:top="1134" w:right="567" w:bottom="1134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0B" w:rsidRDefault="00931D0B">
      <w:pPr>
        <w:spacing w:after="0" w:line="240" w:lineRule="auto"/>
      </w:pPr>
      <w:r>
        <w:separator/>
      </w:r>
    </w:p>
  </w:endnote>
  <w:endnote w:type="continuationSeparator" w:id="0">
    <w:p w:rsidR="00931D0B" w:rsidRDefault="0093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1E" w:rsidRDefault="00FB21C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EF3271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  <w:r>
      <w:rPr>
        <w:rStyle w:val="aff4"/>
      </w:rPr>
      <w:fldChar w:fldCharType="begin"/>
    </w:r>
    <w:r>
      <w:rPr>
        <w:rStyle w:val="aff4"/>
      </w:rPr>
      <w:instrText xml:space="preserve">NUMPAGES </w:instrText>
    </w:r>
    <w:r>
      <w:rPr>
        <w:rStyle w:val="aff4"/>
      </w:rPr>
      <w:fldChar w:fldCharType="separate"/>
    </w:r>
    <w:r w:rsidR="00EF3271">
      <w:rPr>
        <w:rStyle w:val="aff4"/>
        <w:noProof/>
      </w:rPr>
      <w:t>2</w:t>
    </w:r>
    <w:r>
      <w:rPr>
        <w:rStyle w:val="aff4"/>
      </w:rPr>
      <w:fldChar w:fldCharType="end"/>
    </w:r>
    <w:r>
      <w:rPr>
        <w:rFonts w:ascii="Times New Roman" w:hAnsi="Times New Roman"/>
        <w:sz w:val="20"/>
      </w:rPr>
      <w:t>, д. 3, 350018</w:t>
    </w:r>
  </w:p>
  <w:p w:rsidR="00911A1E" w:rsidRDefault="00FB21C4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/>
        <w:sz w:val="20"/>
      </w:rPr>
      <w:t>press23@23.kadastr.ru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1E" w:rsidRDefault="00911A1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0B" w:rsidRDefault="00931D0B">
      <w:pPr>
        <w:spacing w:after="0" w:line="240" w:lineRule="auto"/>
      </w:pPr>
      <w:r>
        <w:separator/>
      </w:r>
    </w:p>
  </w:footnote>
  <w:footnote w:type="continuationSeparator" w:id="0">
    <w:p w:rsidR="00931D0B" w:rsidRDefault="0093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24FF"/>
    <w:multiLevelType w:val="multilevel"/>
    <w:tmpl w:val="F9D4D20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E"/>
    <w:rsid w:val="00184E4B"/>
    <w:rsid w:val="005A0625"/>
    <w:rsid w:val="006A34E1"/>
    <w:rsid w:val="00911A1E"/>
    <w:rsid w:val="00931D0B"/>
    <w:rsid w:val="00947F59"/>
    <w:rsid w:val="00A44045"/>
    <w:rsid w:val="00B96884"/>
    <w:rsid w:val="00BD64E3"/>
    <w:rsid w:val="00C25A6F"/>
    <w:rsid w:val="00C40C43"/>
    <w:rsid w:val="00CE619F"/>
    <w:rsid w:val="00D046CC"/>
    <w:rsid w:val="00D90DBC"/>
    <w:rsid w:val="00EF3271"/>
    <w:rsid w:val="00F84585"/>
    <w:rsid w:val="00F90490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414DF-3C7E-45A5-A42E-F3CDC88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С_Основной_текст"/>
    <w:link w:val="a4"/>
    <w:pPr>
      <w:tabs>
        <w:tab w:val="left" w:pos="851"/>
      </w:tabs>
      <w:spacing w:before="60" w:after="60" w:line="360" w:lineRule="auto"/>
      <w:ind w:left="426" w:firstLine="709"/>
      <w:contextualSpacing/>
      <w:jc w:val="both"/>
    </w:pPr>
    <w:rPr>
      <w:rFonts w:ascii="Arial" w:hAnsi="Arial"/>
      <w:sz w:val="24"/>
    </w:rPr>
  </w:style>
  <w:style w:type="character" w:customStyle="1" w:styleId="a4">
    <w:name w:val="ГС_Основной_текст"/>
    <w:link w:val="a3"/>
    <w:rPr>
      <w:rFonts w:ascii="Arial" w:hAnsi="Arial"/>
      <w:color w:val="000000"/>
      <w:sz w:val="24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color w:val="000000"/>
      <w:sz w:val="22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8">
    <w:name w:val="Колонтитул"/>
    <w:basedOn w:val="a"/>
    <w:link w:val="a9"/>
    <w:pPr>
      <w:tabs>
        <w:tab w:val="center" w:pos="4819"/>
        <w:tab w:val="right" w:pos="9638"/>
      </w:tabs>
    </w:pPr>
  </w:style>
  <w:style w:type="character" w:customStyle="1" w:styleId="a9">
    <w:name w:val="Колонтитул"/>
    <w:basedOn w:val="1"/>
    <w:link w:val="a8"/>
    <w:rPr>
      <w:rFonts w:ascii="Calibri" w:hAnsi="Calibri"/>
      <w:color w:val="000000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styleId="aa">
    <w:name w:val="caption"/>
    <w:basedOn w:val="a"/>
    <w:link w:val="a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3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ac">
    <w:name w:val="Содержимое таблицы"/>
    <w:basedOn w:val="a"/>
    <w:link w:val="ad"/>
    <w:pPr>
      <w:widowControl w:val="0"/>
    </w:pPr>
  </w:style>
  <w:style w:type="character" w:customStyle="1" w:styleId="ad">
    <w:name w:val="Содержимое таблицы"/>
    <w:basedOn w:val="1"/>
    <w:link w:val="ac"/>
    <w:rPr>
      <w:rFonts w:ascii="Calibri" w:hAnsi="Calibri"/>
      <w:color w:val="000000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ab">
    <w:name w:val="Название объекта Знак"/>
    <w:basedOn w:val="1"/>
    <w:link w:val="aa"/>
    <w:rPr>
      <w:rFonts w:ascii="PT Astra Serif" w:hAnsi="PT Astra Serif"/>
      <w:i/>
      <w:color w:val="000000"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Номер строки1"/>
    <w:link w:val="af0"/>
  </w:style>
  <w:style w:type="character" w:styleId="af0">
    <w:name w:val="line number"/>
    <w:link w:val="15"/>
  </w:style>
  <w:style w:type="paragraph" w:styleId="af1">
    <w:name w:val="Title"/>
    <w:next w:val="af2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Calibri" w:hAnsi="Calibri"/>
      <w:color w:val="000000"/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6">
    <w:name w:val="Balloon Text"/>
    <w:basedOn w:val="a"/>
    <w:link w:val="17"/>
    <w:pPr>
      <w:spacing w:after="0" w:line="240" w:lineRule="auto"/>
    </w:pPr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f6"/>
    <w:rPr>
      <w:rFonts w:ascii="Tahoma" w:hAnsi="Tahoma"/>
      <w:color w:val="000000"/>
      <w:sz w:val="16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f7">
    <w:name w:val="Нижний колонтитул Знак"/>
    <w:link w:val="af8"/>
    <w:rPr>
      <w:sz w:val="22"/>
    </w:rPr>
  </w:style>
  <w:style w:type="character" w:customStyle="1" w:styleId="af8">
    <w:name w:val="Нижний колонтитул Знак"/>
    <w:link w:val="af7"/>
    <w:rPr>
      <w:sz w:val="22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msonormalmrcssattr">
    <w:name w:val="msonormal_mr_css_attr"/>
    <w:basedOn w:val="a"/>
    <w:link w:val="msonormalmrcssattr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color w:val="000000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a">
    <w:name w:val="List"/>
    <w:basedOn w:val="af2"/>
    <w:link w:val="afb"/>
    <w:rPr>
      <w:rFonts w:ascii="PT Astra Serif" w:hAnsi="PT Astra Serif"/>
    </w:rPr>
  </w:style>
  <w:style w:type="character" w:customStyle="1" w:styleId="afb">
    <w:name w:val="Список Знак"/>
    <w:basedOn w:val="afc"/>
    <w:link w:val="afa"/>
    <w:rPr>
      <w:rFonts w:ascii="PT Astra Serif" w:hAnsi="PT Astra Serif"/>
      <w:color w:val="000000"/>
      <w:sz w:val="22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c-fhsyak">
    <w:name w:val="sc-fhsyak"/>
    <w:link w:val="sc-fhsyak0"/>
  </w:style>
  <w:style w:type="character" w:customStyle="1" w:styleId="sc-fhsyak0">
    <w:name w:val="sc-fhsyak"/>
    <w:link w:val="sc-fhsyak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d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"/>
    <w:link w:val="afd"/>
    <w:rPr>
      <w:rFonts w:ascii="Calibri" w:hAnsi="Calibri"/>
      <w:color w:val="000000"/>
      <w:sz w:val="22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styleId="af2">
    <w:name w:val="Body Text"/>
    <w:basedOn w:val="a"/>
    <w:link w:val="afc"/>
    <w:pPr>
      <w:spacing w:after="140"/>
    </w:pPr>
  </w:style>
  <w:style w:type="character" w:customStyle="1" w:styleId="afc">
    <w:name w:val="Основной текст Знак"/>
    <w:basedOn w:val="1"/>
    <w:link w:val="af2"/>
    <w:rPr>
      <w:rFonts w:ascii="Calibri" w:hAnsi="Calibri"/>
      <w:color w:val="000000"/>
      <w:sz w:val="22"/>
    </w:rPr>
  </w:style>
  <w:style w:type="paragraph" w:styleId="afe">
    <w:name w:val="index heading"/>
    <w:basedOn w:val="a"/>
    <w:link w:val="aff"/>
    <w:rPr>
      <w:rFonts w:ascii="Times New Roman" w:hAnsi="Times New Roman"/>
    </w:rPr>
  </w:style>
  <w:style w:type="character" w:customStyle="1" w:styleId="aff">
    <w:name w:val="Указатель Знак"/>
    <w:basedOn w:val="1"/>
    <w:link w:val="afe"/>
    <w:rPr>
      <w:rFonts w:ascii="Times New Roman" w:hAnsi="Times New Roman"/>
      <w:color w:val="000000"/>
      <w:sz w:val="22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af3">
    <w:name w:val="Заголовок Знак"/>
    <w:link w:val="af1"/>
    <w:rPr>
      <w:rFonts w:ascii="XO Thames" w:hAnsi="XO Thames"/>
      <w:b/>
      <w:caps/>
      <w:sz w:val="40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"/>
    <w:link w:val="1e"/>
    <w:rPr>
      <w:rFonts w:ascii="PT Astra Serif" w:hAnsi="PT Astra Serif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ff2">
    <w:name w:val="Заголовок таблицы"/>
    <w:basedOn w:val="ac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d"/>
    <w:link w:val="aff2"/>
    <w:rPr>
      <w:rFonts w:ascii="Calibri" w:hAnsi="Calibri"/>
      <w:b/>
      <w:color w:val="000000"/>
      <w:sz w:val="22"/>
    </w:rPr>
  </w:style>
  <w:style w:type="paragraph" w:customStyle="1" w:styleId="23">
    <w:name w:val="Основной шрифт абзаца2"/>
  </w:style>
  <w:style w:type="paragraph" w:customStyle="1" w:styleId="Char">
    <w:name w:val="ГС_Основной_текст Char"/>
    <w:link w:val="Char0"/>
    <w:rPr>
      <w:rFonts w:ascii="Arial" w:hAnsi="Arial"/>
      <w:sz w:val="24"/>
    </w:rPr>
  </w:style>
  <w:style w:type="character" w:customStyle="1" w:styleId="Char0">
    <w:name w:val="ГС_Основной_текст Char"/>
    <w:link w:val="Char"/>
    <w:rPr>
      <w:rFonts w:ascii="Arial" w:hAnsi="Arial"/>
      <w:sz w:val="24"/>
    </w:rPr>
  </w:style>
  <w:style w:type="paragraph" w:customStyle="1" w:styleId="1f0">
    <w:name w:val="Номер страницы1"/>
    <w:link w:val="aff4"/>
  </w:style>
  <w:style w:type="character" w:styleId="aff4">
    <w:name w:val="page number"/>
    <w:link w:val="1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character" w:styleId="aff5">
    <w:name w:val="Emphasis"/>
    <w:basedOn w:val="a0"/>
    <w:uiPriority w:val="20"/>
    <w:qFormat/>
    <w:rsid w:val="00F84585"/>
    <w:rPr>
      <w:i/>
      <w:iCs/>
    </w:rPr>
  </w:style>
  <w:style w:type="character" w:styleId="aff6">
    <w:name w:val="Strong"/>
    <w:basedOn w:val="a0"/>
    <w:uiPriority w:val="22"/>
    <w:qFormat/>
    <w:rsid w:val="00F84585"/>
    <w:rPr>
      <w:b/>
      <w:bCs/>
    </w:rPr>
  </w:style>
  <w:style w:type="paragraph" w:styleId="aff7">
    <w:name w:val="Revision"/>
    <w:hidden/>
    <w:uiPriority w:val="99"/>
    <w:semiHidden/>
    <w:rsid w:val="00CE619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Скорнякова Виктория Алексеевна</cp:lastModifiedBy>
  <cp:revision>3</cp:revision>
  <dcterms:created xsi:type="dcterms:W3CDTF">2026-04-15T08:11:00Z</dcterms:created>
  <dcterms:modified xsi:type="dcterms:W3CDTF">2026-04-15T08:43:00Z</dcterms:modified>
</cp:coreProperties>
</file>