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3" w:rsidRDefault="0030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468E3" w:rsidRDefault="004468E3">
      <w:pPr>
        <w:spacing w:after="0"/>
        <w:rPr>
          <w:rFonts w:ascii="Times New Roman" w:hAnsi="Times New Roman" w:cs="Times New Roman"/>
          <w:sz w:val="28"/>
        </w:rPr>
      </w:pPr>
    </w:p>
    <w:p w:rsidR="004468E3" w:rsidRDefault="004468E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468E3" w:rsidRDefault="004468E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468E3" w:rsidRDefault="0030188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4468E3" w:rsidRDefault="003018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РФ определило случаи, когда ФКП сможет проводить кадастровые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Правительство РФ </w:t>
      </w:r>
      <w:hyperlink r:id="rId8" w:history="1">
        <w:r>
          <w:rPr>
            <w:rStyle w:val="ab"/>
            <w:rFonts w:ascii="Times New Roman" w:hAnsi="Times New Roman" w:cs="Times New Roman"/>
            <w:b/>
            <w:bCs/>
            <w:color w:val="000000" w:themeColor="text1"/>
            <w:sz w:val="28"/>
            <w:u w:val="none"/>
          </w:rPr>
          <w:t>утвердило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</w:rPr>
        <w:t> постановление</w:t>
      </w:r>
      <w:r>
        <w:rPr>
          <w:rFonts w:ascii="Times New Roman" w:hAnsi="Times New Roman" w:cs="Times New Roman"/>
          <w:b/>
          <w:bCs/>
          <w:sz w:val="28"/>
        </w:rPr>
        <w:t xml:space="preserve">, определившее перечень случаев, при которых ФГБУ «Федеральная кадастровая палата Росреестра» (ФКП) вправе выполнять кадастровые работы и </w:t>
      </w:r>
      <w:r>
        <w:rPr>
          <w:rFonts w:ascii="Times New Roman" w:hAnsi="Times New Roman" w:cs="Times New Roman"/>
          <w:b/>
          <w:bCs/>
          <w:sz w:val="28"/>
        </w:rPr>
        <w:t>осуществлять подготовку документов, необходимых для внесения сведений в ЕГРН</w:t>
      </w:r>
      <w:r>
        <w:rPr>
          <w:rFonts w:ascii="Times New Roman" w:hAnsi="Times New Roman" w:cs="Times New Roman"/>
          <w:b/>
          <w:sz w:val="28"/>
        </w:rPr>
        <w:t>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Постановление разработано Росреестром в развитие положений Федерального закона от 30.12.2021 № 449-ФЗ, предусматривающего право ФГБУ «ФКП Росреестра» выполнять кадастровые работы</w:t>
      </w:r>
      <w:r>
        <w:rPr>
          <w:rFonts w:ascii="Times New Roman" w:hAnsi="Times New Roman" w:cs="Times New Roman"/>
          <w:bCs/>
          <w:sz w:val="28"/>
        </w:rPr>
        <w:t xml:space="preserve"> и работы по подготовке документов, необходимых для внесения сведений в реестр границ ЕГРН, в случаях, установленных Правительством РФ.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Данный подход направлен на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решение задач по завершению кадастрового учета государственного имущества, определению границ</w:t>
      </w:r>
      <w:r>
        <w:rPr>
          <w:rFonts w:ascii="Times New Roman" w:hAnsi="Times New Roman" w:cs="Times New Roman"/>
          <w:bCs/>
          <w:sz w:val="28"/>
        </w:rPr>
        <w:t xml:space="preserve"> лесничеств, особо охраняемых природных территорий федерального значения, границ между субъектами Российской Федерации и других объектов публичного характера.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утвержденному перечню, ФКП наделено правом проводить кадастровые работы в отношении объе</w:t>
      </w:r>
      <w:r>
        <w:rPr>
          <w:rFonts w:ascii="Times New Roman" w:hAnsi="Times New Roman" w:cs="Times New Roman"/>
          <w:bCs/>
          <w:sz w:val="28"/>
        </w:rPr>
        <w:t>ктов, находящихся в государственной и муниципальной собственности. В настоящее время доля объектов федеральной собственности, в отношении которых зарегистрированы права, составляет 43,6%. Работа по постановке таких объектов на кадастровый учет будет усилен</w:t>
      </w:r>
      <w:r>
        <w:rPr>
          <w:rFonts w:ascii="Times New Roman" w:hAnsi="Times New Roman" w:cs="Times New Roman"/>
          <w:bCs/>
          <w:sz w:val="28"/>
        </w:rPr>
        <w:t>а в рамках комплексного плана по наполнению ЕГРН полными и точными сведениями, а также Национальной системы пространственных данных, к выполнению которой Росреестр приступил в 2022 году.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Также в перечень вошли объекты, необходимые для обороны и безопасност</w:t>
      </w:r>
      <w:r>
        <w:rPr>
          <w:rFonts w:ascii="Times New Roman" w:hAnsi="Times New Roman" w:cs="Times New Roman"/>
          <w:bCs/>
          <w:sz w:val="28"/>
        </w:rPr>
        <w:t>и, оборонного производства; производства ядовитых веществ, наркотических средств; федеральных энергетических систем; использования атомной энергии; федерального транспорта, путей сообщения, информации, информационных технологий и связи; космической деятель</w:t>
      </w:r>
      <w:r>
        <w:rPr>
          <w:rFonts w:ascii="Times New Roman" w:hAnsi="Times New Roman" w:cs="Times New Roman"/>
          <w:bCs/>
          <w:sz w:val="28"/>
        </w:rPr>
        <w:t>ности.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постановлению Правительства РФ, в целях развития жилищного строительства специалисты ФКП смогут проводить кадастровые работы с объектами недвижимости единого института развития в жилищной сфере, которым является АО «ДОМ.РФ». Это объекты, в </w:t>
      </w:r>
      <w:r>
        <w:rPr>
          <w:rFonts w:ascii="Times New Roman" w:hAnsi="Times New Roman" w:cs="Times New Roman"/>
          <w:bCs/>
          <w:sz w:val="28"/>
        </w:rPr>
        <w:t>отношении которых «ДОМ.РФ» выступает в качестве агента от имени Российской Федерации.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предусмотрено, что ФКП сможет проводить комплексные кадастровые работы в случае их финансирования за счет средств субъектов или муниципальных районов и округов, а т</w:t>
      </w:r>
      <w:r>
        <w:rPr>
          <w:rFonts w:ascii="Times New Roman" w:hAnsi="Times New Roman" w:cs="Times New Roman"/>
          <w:bCs/>
          <w:sz w:val="28"/>
        </w:rPr>
        <w:t>акже за счет субсидий из федерального бюджета, направляемых в субъекты.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Работники ФКП для возможности выполнения кадастровых работ должны являться кадастровыми инженерами и членами саморегулируемой организации кадастровых инженеров.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Наделение ФКП правом вы</w:t>
      </w:r>
      <w:r>
        <w:rPr>
          <w:rFonts w:ascii="Times New Roman" w:hAnsi="Times New Roman" w:cs="Times New Roman"/>
          <w:bCs/>
          <w:sz w:val="28"/>
        </w:rPr>
        <w:t>полнения кадастровых работ в отношении объектов недвижимости, предусмотренных Перечнем, не ограничивает возможности осуществления соответствующих работ иными кадастровыми инженерами.</w:t>
      </w:r>
    </w:p>
    <w:p w:rsidR="004468E3" w:rsidRDefault="003018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сотрудники ФКП могут заниматься подготовкой документов для вн</w:t>
      </w:r>
      <w:r>
        <w:rPr>
          <w:rFonts w:ascii="Times New Roman" w:hAnsi="Times New Roman" w:cs="Times New Roman"/>
          <w:bCs/>
          <w:sz w:val="28"/>
        </w:rPr>
        <w:t>есения в ЕГРН сведений о границах между регионами, границах муниципалитетов, населенных пунктов, территориальных зон, зон с особыми условиями использования территории, публичных сервитутов, охотничьих угодий, береговых линий (границ водных объектов), грани</w:t>
      </w:r>
      <w:r>
        <w:rPr>
          <w:rFonts w:ascii="Times New Roman" w:hAnsi="Times New Roman" w:cs="Times New Roman"/>
          <w:bCs/>
          <w:sz w:val="28"/>
        </w:rPr>
        <w:t>ц Байкальской природной территор</w:t>
      </w:r>
      <w:proofErr w:type="gramStart"/>
      <w:r>
        <w:rPr>
          <w:rFonts w:ascii="Times New Roman" w:hAnsi="Times New Roman" w:cs="Times New Roman"/>
          <w:bCs/>
          <w:sz w:val="28"/>
        </w:rPr>
        <w:t>ии и ее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экологических зон. Необходимость данных работ обусловлена низкими показателями наполнения ЕГРН сведениями о границах таких объектов, что не позволяет раскрыть в полной мере градостроительный потенциал территорий </w:t>
      </w:r>
      <w:r>
        <w:rPr>
          <w:rFonts w:ascii="Times New Roman" w:hAnsi="Times New Roman" w:cs="Times New Roman"/>
          <w:bCs/>
          <w:sz w:val="28"/>
        </w:rPr>
        <w:lastRenderedPageBreak/>
        <w:t>реги</w:t>
      </w:r>
      <w:r>
        <w:rPr>
          <w:rFonts w:ascii="Times New Roman" w:hAnsi="Times New Roman" w:cs="Times New Roman"/>
          <w:bCs/>
          <w:sz w:val="28"/>
        </w:rPr>
        <w:t>онов и муниципальных образований, а также исключить возможные споры в связи с неопределенностью правового режима земельных участков.</w:t>
      </w:r>
    </w:p>
    <w:p w:rsidR="004468E3" w:rsidRDefault="00301884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4468E3" w:rsidRDefault="0030188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овой палаты по Краснодарскому краю</w:t>
      </w:r>
    </w:p>
    <w:p w:rsidR="004468E3" w:rsidRDefault="004468E3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4468E3">
        <w:trPr>
          <w:jc w:val="center"/>
        </w:trPr>
        <w:tc>
          <w:tcPr>
            <w:tcW w:w="775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468E3" w:rsidRDefault="004468E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301884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4468E3">
        <w:trPr>
          <w:jc w:val="center"/>
        </w:trPr>
        <w:tc>
          <w:tcPr>
            <w:tcW w:w="775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468E3" w:rsidRDefault="0030188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4468E3" w:rsidRDefault="004468E3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4468E3" w:rsidSect="004468E3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884" w:rsidRDefault="00301884">
      <w:pPr>
        <w:spacing w:after="0" w:line="240" w:lineRule="auto"/>
      </w:pPr>
      <w:r>
        <w:separator/>
      </w:r>
    </w:p>
  </w:endnote>
  <w:endnote w:type="continuationSeparator" w:id="0">
    <w:p w:rsidR="00301884" w:rsidRDefault="0030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E3" w:rsidRDefault="0030188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4468E3" w:rsidRDefault="0030188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884" w:rsidRDefault="00301884">
      <w:pPr>
        <w:spacing w:after="0" w:line="240" w:lineRule="auto"/>
      </w:pPr>
      <w:r>
        <w:separator/>
      </w:r>
    </w:p>
  </w:footnote>
  <w:footnote w:type="continuationSeparator" w:id="0">
    <w:p w:rsidR="00301884" w:rsidRDefault="00301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68E3"/>
    <w:rsid w:val="00301884"/>
    <w:rsid w:val="004468E3"/>
    <w:rsid w:val="0063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E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468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468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468E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468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468E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68E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468E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468E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4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68E3"/>
  </w:style>
  <w:style w:type="paragraph" w:styleId="af">
    <w:name w:val="footer"/>
    <w:basedOn w:val="a"/>
    <w:link w:val="af0"/>
    <w:uiPriority w:val="99"/>
    <w:unhideWhenUsed/>
    <w:rsid w:val="0044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68E3"/>
  </w:style>
  <w:style w:type="table" w:styleId="af1">
    <w:name w:val="Table Grid"/>
    <w:basedOn w:val="a1"/>
    <w:uiPriority w:val="39"/>
    <w:rsid w:val="00446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1280004?index=0&amp;rangeSize=1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2022-04-12T11:59:00Z</dcterms:created>
  <dcterms:modified xsi:type="dcterms:W3CDTF">2022-04-12T11:59:00Z</dcterms:modified>
</cp:coreProperties>
</file>