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F" w:rsidRPr="00207F5F" w:rsidRDefault="00207F5F" w:rsidP="00207F5F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</w:pPr>
      <w:r w:rsidRPr="00207F5F"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  <w:t>Сведения о вакантных должностях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CF2E2E"/>
          <w:sz w:val="54"/>
          <w:szCs w:val="54"/>
          <w:lang w:eastAsia="ru-RU"/>
        </w:rPr>
      </w:pPr>
      <w:r w:rsidRPr="00207F5F">
        <w:rPr>
          <w:rFonts w:ascii="Helvetica" w:eastAsia="Times New Roman" w:hAnsi="Helvetica" w:cs="Times New Roman"/>
          <w:color w:val="CF2E2E"/>
          <w:sz w:val="54"/>
          <w:szCs w:val="54"/>
          <w:lang w:eastAsia="ru-RU"/>
        </w:rPr>
        <w:t>Вакансия замещена</w:t>
      </w:r>
    </w:p>
    <w:p w:rsidR="00207F5F" w:rsidRPr="00207F5F" w:rsidRDefault="00207F5F" w:rsidP="00207F5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-5"/>
          <w:sz w:val="36"/>
          <w:szCs w:val="36"/>
          <w:lang w:eastAsia="ru-RU"/>
        </w:rPr>
      </w:pPr>
      <w:r w:rsidRPr="00207F5F">
        <w:rPr>
          <w:rFonts w:ascii="Georgia" w:eastAsia="Times New Roman" w:hAnsi="Georgia" w:cs="Times New Roman"/>
          <w:b/>
          <w:bCs/>
          <w:color w:val="000000"/>
          <w:spacing w:val="-5"/>
          <w:sz w:val="36"/>
          <w:szCs w:val="36"/>
          <w:lang w:eastAsia="ru-RU"/>
        </w:rPr>
        <w:t xml:space="preserve">В администрации </w:t>
      </w:r>
      <w:r>
        <w:rPr>
          <w:rFonts w:ascii="Georgia" w:eastAsia="Times New Roman" w:hAnsi="Georgia" w:cs="Times New Roman"/>
          <w:b/>
          <w:bCs/>
          <w:color w:val="000000"/>
          <w:spacing w:val="-5"/>
          <w:sz w:val="36"/>
          <w:szCs w:val="36"/>
          <w:lang w:eastAsia="ru-RU"/>
        </w:rPr>
        <w:t xml:space="preserve">Песчаного </w:t>
      </w:r>
      <w:r w:rsidRPr="00207F5F">
        <w:rPr>
          <w:rFonts w:ascii="Georgia" w:eastAsia="Times New Roman" w:hAnsi="Georgia" w:cs="Times New Roman"/>
          <w:b/>
          <w:bCs/>
          <w:color w:val="000000"/>
          <w:spacing w:val="-5"/>
          <w:sz w:val="36"/>
          <w:szCs w:val="36"/>
          <w:lang w:eastAsia="ru-RU"/>
        </w:rPr>
        <w:t>сельского поселения Тбилисского района имеется вакантная должность: главный специалист.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Квалификационные требования к уровню, направлению и квалификации профессионального образования: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 должность главного специалиста назначается лицо, имеющее</w:t>
      </w:r>
      <w:r w:rsidRPr="00207F5F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br/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высшее профессиональное образование по специальности, направлению подготовки: «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Юриспруденция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», «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Государственное и муниципальное управление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», или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Владение базовым уровнем знаний и навыков в области информационно-коммуникационных технологий.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Для замещения указанной должности муниципальной службы предъявляются следующие квалификационные требования к профессиональным знаниям и навыкам: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1) муниципальный служащий должен знать: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задачи и функции органов местного самоуправления;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порядок подготовки, согласования и принятия муниципальных правовых актов;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основы информационного, документационного, финансового обеспечения деятельности органов местного самоуправления;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2) муниципальный служащий должен иметь навыки: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разработки нормативных и иных правовых актов по направлению деятельности;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разработки предложений для последующего принятия управленческих решений по профилю деятельности;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организационной работы, подготовки и проведения мероприятий в соответствующей сфере деятельности;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системного подхода к решению задач;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аналитической, экспертной работы по профилю деятельности;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составления и исполнения перспективных и текущих планов;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организации взаимодействия со специалистами других органов и отраслевых (функциональных) органов администрации муниципального образования Тбилисский район для решения служебных вопросов;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работы с различными источниками информации, систематизации и подготовки аналитических, информационных материалов;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lastRenderedPageBreak/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построения межличностных отношений;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ведения деловых переговоров.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hyperlink r:id="rId4" w:history="1">
        <w:r w:rsidRPr="00207F5F">
          <w:rPr>
            <w:rFonts w:ascii="Georgia" w:eastAsia="Times New Roman" w:hAnsi="Georgia" w:cs="Times New Roman"/>
            <w:color w:val="00AFF2"/>
            <w:sz w:val="24"/>
            <w:szCs w:val="24"/>
            <w:lang w:eastAsia="ru-RU"/>
          </w:rPr>
          <w:t>Форма трудового договора</w:t>
        </w:r>
      </w:hyperlink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hyperlink r:id="rId5" w:history="1">
        <w:r w:rsidRPr="00207F5F">
          <w:rPr>
            <w:rFonts w:ascii="Georgia" w:eastAsia="Times New Roman" w:hAnsi="Georgia" w:cs="Times New Roman"/>
            <w:color w:val="00AFF2"/>
            <w:sz w:val="24"/>
            <w:szCs w:val="24"/>
            <w:lang w:eastAsia="ru-RU"/>
          </w:rPr>
          <w:t>Должностная инструкция</w:t>
        </w:r>
      </w:hyperlink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Прием документов производится с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1 марта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202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0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года по адресу: Краснодарский край, Тбилисский район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хутор Песчаный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 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улица Красная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5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с 8.00 до 16.00 (перерыв с 12.00 до 13.00). Контактное лицо: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эксперт, 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специалист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Олехнович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Виктория Андреевна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   тел. (86158) 6-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02</w:t>
      </w: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42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Перечень документов, необходимый для рассмотрения кандидата для замещения вакантной должности: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1)    </w:t>
      </w:r>
      <w:hyperlink r:id="rId6" w:history="1">
        <w:r w:rsidRPr="00207F5F">
          <w:rPr>
            <w:rFonts w:ascii="Georgia" w:eastAsia="Times New Roman" w:hAnsi="Georgia" w:cs="Times New Roman"/>
            <w:color w:val="00AFF2"/>
            <w:sz w:val="24"/>
            <w:szCs w:val="24"/>
            <w:lang w:eastAsia="ru-RU"/>
          </w:rPr>
          <w:t>Анкета</w:t>
        </w:r>
      </w:hyperlink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2)    Паспорт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3)    Документ об образовании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4)    ИНН</w:t>
      </w:r>
    </w:p>
    <w:p w:rsidR="00207F5F" w:rsidRPr="00207F5F" w:rsidRDefault="00207F5F" w:rsidP="00207F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5)    СНИЛС</w:t>
      </w:r>
    </w:p>
    <w:p w:rsidR="00207F5F" w:rsidRPr="00207F5F" w:rsidRDefault="00207F5F" w:rsidP="00207F5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6)    Военный билет (при наличии)</w:t>
      </w:r>
    </w:p>
    <w:p w:rsidR="00207F5F" w:rsidRPr="00207F5F" w:rsidRDefault="00207F5F" w:rsidP="00207F5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7)    Трудовая книжка</w:t>
      </w:r>
    </w:p>
    <w:p w:rsidR="00207F5F" w:rsidRPr="00207F5F" w:rsidRDefault="00207F5F" w:rsidP="00207F5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8)   </w:t>
      </w:r>
      <w:hyperlink r:id="rId7" w:history="1">
        <w:r w:rsidRPr="00207F5F">
          <w:rPr>
            <w:rFonts w:ascii="Georgia" w:eastAsia="Times New Roman" w:hAnsi="Georgia" w:cs="Times New Roman"/>
            <w:color w:val="00AFF2"/>
            <w:sz w:val="24"/>
            <w:szCs w:val="24"/>
            <w:lang w:eastAsia="ru-RU"/>
          </w:rPr>
          <w:t>Медицинское заключение об отсутствии заболеваний, препятствующих поступлению на муниципальную службу</w:t>
        </w:r>
      </w:hyperlink>
    </w:p>
    <w:p w:rsidR="00207F5F" w:rsidRPr="00207F5F" w:rsidRDefault="00207F5F" w:rsidP="00207F5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9)    Справка о доходах (расходах), об имуществе и обязательствах имущественного характера на всех членов семьи</w:t>
      </w:r>
    </w:p>
    <w:p w:rsidR="00207F5F" w:rsidRPr="00207F5F" w:rsidRDefault="00207F5F" w:rsidP="00207F5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207F5F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10)  </w:t>
      </w:r>
      <w:hyperlink r:id="rId8" w:history="1">
        <w:r w:rsidRPr="00207F5F">
          <w:rPr>
            <w:rFonts w:ascii="Georgia" w:eastAsia="Times New Roman" w:hAnsi="Georgia" w:cs="Times New Roman"/>
            <w:color w:val="00AFF2"/>
            <w:sz w:val="24"/>
            <w:szCs w:val="24"/>
            <w:lang w:eastAsia="ru-RU"/>
          </w:rPr>
          <w:t>Сведения об адресах сайтов и (или) страниц сайтов в информационно-телекоммуникационной сети «Интернет»</w:t>
        </w:r>
      </w:hyperlink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5F"/>
    <w:rsid w:val="00207F5F"/>
    <w:rsid w:val="002167A4"/>
    <w:rsid w:val="0025336A"/>
    <w:rsid w:val="003261A8"/>
    <w:rsid w:val="003F2265"/>
    <w:rsid w:val="004A0FC6"/>
    <w:rsid w:val="00702E2D"/>
    <w:rsid w:val="0078106E"/>
    <w:rsid w:val="00C6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D"/>
  </w:style>
  <w:style w:type="paragraph" w:styleId="1">
    <w:name w:val="heading 1"/>
    <w:basedOn w:val="a"/>
    <w:link w:val="10"/>
    <w:uiPriority w:val="9"/>
    <w:qFormat/>
    <w:rsid w:val="00207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7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F5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F5F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has-text-align-center">
    <w:name w:val="has-text-align-center"/>
    <w:basedOn w:val="a"/>
    <w:rsid w:val="0020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lovlinskoe.ru/wp-content/uploads/2020/12/FORMA-po-sajtam-v-seti-Interne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lovlinskoe.ru/wp-content/uploads/2020/12/med.-zakljucheni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lovlinskoe.ru/wp-content/uploads/2020/12/Anketa1.doc" TargetMode="External"/><Relationship Id="rId5" Type="http://schemas.openxmlformats.org/officeDocument/2006/relationships/hyperlink" Target="https://adm-lovlinskoe.ru/wp-content/uploads/2020/12/DI-glavnyj-specialist-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lovlinskoe.ru/wp-content/uploads/2020/12/Trudovoj-dogovor-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2021-03-16T06:00:00Z</dcterms:created>
  <dcterms:modified xsi:type="dcterms:W3CDTF">2021-03-16T06:04:00Z</dcterms:modified>
</cp:coreProperties>
</file>