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7B6" w:rsidRDefault="00AB47B6">
      <w:pPr>
        <w:rPr>
          <w:sz w:val="28"/>
          <w:szCs w:val="28"/>
        </w:rPr>
      </w:pPr>
    </w:p>
    <w:p w:rsidR="00AB47B6" w:rsidRDefault="00AB47B6">
      <w:pPr>
        <w:rPr>
          <w:sz w:val="28"/>
          <w:szCs w:val="28"/>
        </w:rPr>
      </w:pPr>
    </w:p>
    <w:p w:rsidR="00AB47B6" w:rsidRDefault="00AB47B6">
      <w:pPr>
        <w:rPr>
          <w:sz w:val="28"/>
          <w:szCs w:val="28"/>
        </w:rPr>
      </w:pPr>
    </w:p>
    <w:p w:rsidR="00AB47B6" w:rsidRDefault="00AB47B6">
      <w:pPr>
        <w:rPr>
          <w:sz w:val="28"/>
          <w:szCs w:val="28"/>
        </w:rPr>
      </w:pPr>
    </w:p>
    <w:p w:rsidR="00AB47B6" w:rsidRDefault="00AB47B6">
      <w:pPr>
        <w:rPr>
          <w:sz w:val="28"/>
          <w:szCs w:val="28"/>
        </w:rPr>
      </w:pPr>
    </w:p>
    <w:p w:rsidR="00AB47B6" w:rsidRDefault="00AB47B6">
      <w:pPr>
        <w:rPr>
          <w:sz w:val="28"/>
          <w:szCs w:val="28"/>
        </w:rPr>
      </w:pPr>
    </w:p>
    <w:tbl>
      <w:tblPr>
        <w:tblStyle w:val="af9"/>
        <w:tblW w:w="934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44"/>
      </w:tblGrid>
      <w:tr w:rsidR="00AB47B6">
        <w:tc>
          <w:tcPr>
            <w:tcW w:w="9344" w:type="dxa"/>
          </w:tcPr>
          <w:p w:rsidR="009805A5" w:rsidRDefault="00B8018D" w:rsidP="009805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ПРЕСС</w:t>
            </w:r>
            <w:r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РЕЛИЗ</w:t>
            </w:r>
          </w:p>
          <w:p w:rsidR="009E60BB" w:rsidRPr="009E60BB" w:rsidRDefault="009E60BB" w:rsidP="009E60BB">
            <w:pPr>
              <w:jc w:val="center"/>
              <w:rPr>
                <w:b/>
                <w:sz w:val="28"/>
                <w:szCs w:val="28"/>
              </w:rPr>
            </w:pPr>
          </w:p>
          <w:p w:rsidR="00B37FAA" w:rsidRDefault="009E60BB" w:rsidP="00B37FAA">
            <w:pPr>
              <w:jc w:val="center"/>
              <w:rPr>
                <w:b/>
                <w:sz w:val="28"/>
                <w:szCs w:val="28"/>
              </w:rPr>
            </w:pPr>
            <w:r w:rsidRPr="009E60B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«ТНС энерго 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Кубань</w:t>
            </w:r>
            <w:r w:rsidRPr="009E60B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» </w:t>
            </w:r>
            <w:r w:rsidR="00B37FAA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рекомендует передать показания и </w:t>
            </w:r>
            <w:r w:rsidR="00B37FAA" w:rsidRPr="00291917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оплатить </w:t>
            </w:r>
            <w:r w:rsidR="00B37FAA">
              <w:rPr>
                <w:rFonts w:eastAsiaTheme="minorHAnsi"/>
                <w:b/>
                <w:sz w:val="28"/>
                <w:szCs w:val="28"/>
                <w:lang w:eastAsia="en-US"/>
              </w:rPr>
              <w:t>счета</w:t>
            </w:r>
            <w:r w:rsidR="00B37FAA" w:rsidRPr="00291917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за элек</w:t>
            </w:r>
            <w:r w:rsidR="00B37FAA">
              <w:rPr>
                <w:rFonts w:eastAsiaTheme="minorHAnsi"/>
                <w:b/>
                <w:sz w:val="28"/>
                <w:szCs w:val="28"/>
                <w:lang w:eastAsia="en-US"/>
              </w:rPr>
              <w:t>троэнергию до изменения тарифов</w:t>
            </w:r>
          </w:p>
          <w:p w:rsidR="00E21525" w:rsidRDefault="00E21525" w:rsidP="009E60BB">
            <w:pPr>
              <w:rPr>
                <w:b/>
                <w:sz w:val="28"/>
                <w:szCs w:val="28"/>
              </w:rPr>
            </w:pPr>
          </w:p>
        </w:tc>
      </w:tr>
    </w:tbl>
    <w:p w:rsidR="009E60BB" w:rsidRPr="009E60BB" w:rsidRDefault="00433C3A" w:rsidP="009E60BB">
      <w:pPr>
        <w:ind w:firstLine="720"/>
        <w:jc w:val="both"/>
        <w:rPr>
          <w:rFonts w:eastAsiaTheme="minorHAnsi"/>
          <w:b/>
          <w:sz w:val="28"/>
          <w:szCs w:val="28"/>
          <w:lang w:eastAsia="en-US"/>
        </w:rPr>
      </w:pPr>
      <w:bookmarkStart w:id="0" w:name="_Toc119399637"/>
      <w:r w:rsidRPr="00433C3A">
        <w:rPr>
          <w:i/>
          <w:sz w:val="28"/>
          <w:szCs w:val="28"/>
        </w:rPr>
        <w:t>22 ноября 2022 г.,</w:t>
      </w:r>
      <w:r>
        <w:rPr>
          <w:sz w:val="28"/>
          <w:szCs w:val="28"/>
        </w:rPr>
        <w:t xml:space="preserve"> </w:t>
      </w:r>
      <w:r w:rsidR="009E60BB" w:rsidRPr="009E60BB">
        <w:rPr>
          <w:sz w:val="28"/>
          <w:szCs w:val="28"/>
        </w:rPr>
        <w:t xml:space="preserve">Гарантирующий поставщик электроэнергии на территории </w:t>
      </w:r>
      <w:r w:rsidR="009E60BB">
        <w:rPr>
          <w:sz w:val="28"/>
          <w:szCs w:val="28"/>
        </w:rPr>
        <w:t>Краснодарского края и Республики Адыгея</w:t>
      </w:r>
      <w:r w:rsidR="009E60BB" w:rsidRPr="009E60BB">
        <w:rPr>
          <w:sz w:val="28"/>
          <w:szCs w:val="28"/>
        </w:rPr>
        <w:t xml:space="preserve"> информирует об изменении цен на электрическую энергию для населения и приравненных к нему категорий потребителей с 1 декабря 2022 года. </w:t>
      </w:r>
    </w:p>
    <w:p w:rsidR="009E60BB" w:rsidRPr="009E60BB" w:rsidRDefault="009E60BB" w:rsidP="009E60BB">
      <w:pPr>
        <w:ind w:firstLine="567"/>
        <w:jc w:val="both"/>
        <w:rPr>
          <w:color w:val="000000" w:themeColor="text1"/>
          <w:sz w:val="28"/>
          <w:szCs w:val="28"/>
        </w:rPr>
      </w:pPr>
      <w:r w:rsidRPr="009E60BB">
        <w:rPr>
          <w:color w:val="000000" w:themeColor="text1"/>
          <w:sz w:val="28"/>
          <w:szCs w:val="28"/>
        </w:rPr>
        <w:t xml:space="preserve">Подписанное главой Правительства РФ постановление перенесло индексацию с 1 июля 2023 года на более ранний срок, чтобы обеспечить бесперебойную работу и развитие инфраструктуры жилищно-коммунального хозяйства. </w:t>
      </w:r>
    </w:p>
    <w:p w:rsidR="009E60BB" w:rsidRPr="009E60BB" w:rsidRDefault="009E60BB" w:rsidP="009E60BB">
      <w:pPr>
        <w:widowControl/>
        <w:suppressAutoHyphens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E60BB">
        <w:rPr>
          <w:rFonts w:eastAsiaTheme="minorHAnsi"/>
          <w:color w:val="000000" w:themeColor="text1"/>
          <w:sz w:val="28"/>
          <w:szCs w:val="28"/>
          <w:lang w:eastAsia="en-US"/>
        </w:rPr>
        <w:t>Для расчета ноябрьского потребления по действующим тарифам настоятельно рекомендуем передать показания индивидуальных приборов учета до 25 ноября 2022 года.</w:t>
      </w:r>
      <w:r w:rsidRPr="009E60BB">
        <w:rPr>
          <w:rFonts w:ascii="Arial" w:eastAsiaTheme="minorHAnsi" w:hAnsi="Arial" w:cs="Arial"/>
          <w:sz w:val="20"/>
          <w:szCs w:val="22"/>
          <w:lang w:eastAsia="en-US"/>
        </w:rPr>
        <w:t xml:space="preserve"> </w:t>
      </w:r>
      <w:r w:rsidRPr="009E60BB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Обращаем внимание, что по показаниям приборов учета, переданным после </w:t>
      </w:r>
      <w:r w:rsidR="00D25200" w:rsidRPr="003B0452">
        <w:rPr>
          <w:rFonts w:eastAsiaTheme="minorHAnsi"/>
          <w:color w:val="000000" w:themeColor="text1"/>
          <w:sz w:val="28"/>
          <w:szCs w:val="28"/>
          <w:lang w:eastAsia="en-US"/>
        </w:rPr>
        <w:t>25</w:t>
      </w:r>
      <w:r w:rsidRPr="009E60B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845575">
        <w:rPr>
          <w:rFonts w:eastAsiaTheme="minorHAnsi"/>
          <w:color w:val="000000" w:themeColor="text1"/>
          <w:sz w:val="28"/>
          <w:szCs w:val="28"/>
          <w:lang w:eastAsia="en-US"/>
        </w:rPr>
        <w:t>ноябр</w:t>
      </w:r>
      <w:r w:rsidRPr="009E60BB">
        <w:rPr>
          <w:rFonts w:eastAsiaTheme="minorHAnsi"/>
          <w:color w:val="000000" w:themeColor="text1"/>
          <w:sz w:val="28"/>
          <w:szCs w:val="28"/>
          <w:lang w:eastAsia="en-US"/>
        </w:rPr>
        <w:t xml:space="preserve">я, весь объем потребления будет рассчитан по новым тарифам.  </w:t>
      </w:r>
    </w:p>
    <w:p w:rsidR="009E60BB" w:rsidRPr="009E60BB" w:rsidRDefault="009E60BB" w:rsidP="009E60BB">
      <w:pPr>
        <w:ind w:firstLine="567"/>
        <w:jc w:val="both"/>
        <w:rPr>
          <w:color w:val="000000" w:themeColor="text1"/>
          <w:sz w:val="28"/>
          <w:szCs w:val="28"/>
        </w:rPr>
      </w:pPr>
      <w:r w:rsidRPr="009E60BB">
        <w:rPr>
          <w:color w:val="000000" w:themeColor="text1"/>
          <w:sz w:val="28"/>
          <w:szCs w:val="28"/>
        </w:rPr>
        <w:t xml:space="preserve">«ТНС энерго </w:t>
      </w:r>
      <w:r>
        <w:rPr>
          <w:color w:val="000000" w:themeColor="text1"/>
          <w:sz w:val="28"/>
          <w:szCs w:val="28"/>
        </w:rPr>
        <w:t>Кубань</w:t>
      </w:r>
      <w:r w:rsidRPr="009E60BB">
        <w:rPr>
          <w:color w:val="000000" w:themeColor="text1"/>
          <w:sz w:val="28"/>
          <w:szCs w:val="28"/>
        </w:rPr>
        <w:t>» призывает клиентов не копить долги и оплачивать потребленную электроэнергию вовремя и в полном объеме.</w:t>
      </w:r>
    </w:p>
    <w:bookmarkEnd w:id="0"/>
    <w:p w:rsidR="00ED50E1" w:rsidRDefault="00ED50E1" w:rsidP="00ED50E1">
      <w:pPr>
        <w:ind w:firstLine="567"/>
        <w:jc w:val="both"/>
        <w:rPr>
          <w:rStyle w:val="doccaption"/>
          <w:sz w:val="28"/>
          <w:szCs w:val="28"/>
        </w:rPr>
      </w:pPr>
      <w:r w:rsidRPr="00A450D6">
        <w:rPr>
          <w:sz w:val="28"/>
          <w:szCs w:val="28"/>
        </w:rPr>
        <w:t>С</w:t>
      </w:r>
      <w:r w:rsidRPr="00A450D6">
        <w:rPr>
          <w:i/>
          <w:sz w:val="28"/>
          <w:szCs w:val="28"/>
        </w:rPr>
        <w:t xml:space="preserve"> </w:t>
      </w:r>
      <w:r w:rsidRPr="00A450D6">
        <w:rPr>
          <w:rStyle w:val="doccaption"/>
          <w:sz w:val="28"/>
          <w:szCs w:val="28"/>
        </w:rPr>
        <w:t xml:space="preserve">Постановлением Правительства Российской </w:t>
      </w:r>
      <w:r>
        <w:rPr>
          <w:rStyle w:val="doccaption"/>
          <w:sz w:val="28"/>
          <w:szCs w:val="28"/>
        </w:rPr>
        <w:t>Федерации от 14.11.2022 № 2053 «</w:t>
      </w:r>
      <w:r w:rsidRPr="00A450D6">
        <w:rPr>
          <w:rStyle w:val="doccaption"/>
          <w:sz w:val="28"/>
          <w:szCs w:val="28"/>
        </w:rPr>
        <w:t>Об особенностях индексации регулируемых ц</w:t>
      </w:r>
      <w:r>
        <w:rPr>
          <w:rStyle w:val="doccaption"/>
          <w:sz w:val="28"/>
          <w:szCs w:val="28"/>
        </w:rPr>
        <w:t xml:space="preserve">ен (тарифов) с 1 декабря 2022 по 31 декабря 2023 </w:t>
      </w:r>
      <w:r w:rsidRPr="00A450D6">
        <w:rPr>
          <w:rStyle w:val="doccaption"/>
          <w:sz w:val="28"/>
          <w:szCs w:val="28"/>
        </w:rPr>
        <w:t>и о внесении изменений в некоторые акты Правительства Российской Федерации</w:t>
      </w:r>
      <w:r>
        <w:rPr>
          <w:rStyle w:val="doccaption"/>
          <w:sz w:val="28"/>
          <w:szCs w:val="28"/>
        </w:rPr>
        <w:t>»</w:t>
      </w:r>
      <w:r w:rsidRPr="00A450D6">
        <w:rPr>
          <w:rStyle w:val="doccaption"/>
          <w:sz w:val="28"/>
          <w:szCs w:val="28"/>
        </w:rPr>
        <w:t xml:space="preserve"> можно ознакомиться по </w:t>
      </w:r>
      <w:hyperlink r:id="rId8" w:history="1">
        <w:r w:rsidRPr="00A450D6">
          <w:rPr>
            <w:rStyle w:val="aa"/>
            <w:sz w:val="28"/>
            <w:szCs w:val="28"/>
          </w:rPr>
          <w:t>ссылке</w:t>
        </w:r>
      </w:hyperlink>
      <w:r w:rsidRPr="00A450D6">
        <w:rPr>
          <w:rStyle w:val="doccaption"/>
          <w:sz w:val="28"/>
          <w:szCs w:val="28"/>
        </w:rPr>
        <w:t>.</w:t>
      </w:r>
    </w:p>
    <w:p w:rsidR="009E60BB" w:rsidRPr="009E60BB" w:rsidRDefault="009E60BB" w:rsidP="009E60BB">
      <w:pPr>
        <w:ind w:firstLine="567"/>
        <w:jc w:val="both"/>
        <w:rPr>
          <w:sz w:val="28"/>
        </w:rPr>
      </w:pPr>
      <w:r w:rsidRPr="009E60BB">
        <w:rPr>
          <w:sz w:val="28"/>
        </w:rPr>
        <w:t xml:space="preserve">Подробная информация о тарифах на электроэнергию для различных категорий населения </w:t>
      </w:r>
      <w:r>
        <w:rPr>
          <w:sz w:val="28"/>
        </w:rPr>
        <w:t>Краснодарского края и Республики Адыгея</w:t>
      </w:r>
      <w:r w:rsidRPr="009E60BB">
        <w:rPr>
          <w:sz w:val="28"/>
        </w:rPr>
        <w:t xml:space="preserve"> размещена на официальном сайте «ТНС </w:t>
      </w:r>
      <w:proofErr w:type="spellStart"/>
      <w:r w:rsidRPr="009E60BB">
        <w:rPr>
          <w:sz w:val="28"/>
        </w:rPr>
        <w:t>энерго</w:t>
      </w:r>
      <w:proofErr w:type="spellEnd"/>
      <w:r w:rsidRPr="009E60BB">
        <w:rPr>
          <w:sz w:val="28"/>
        </w:rPr>
        <w:t xml:space="preserve"> </w:t>
      </w:r>
      <w:r>
        <w:rPr>
          <w:sz w:val="28"/>
        </w:rPr>
        <w:t>Кубань</w:t>
      </w:r>
      <w:r w:rsidRPr="009E60BB">
        <w:rPr>
          <w:sz w:val="28"/>
        </w:rPr>
        <w:t xml:space="preserve">» </w:t>
      </w:r>
      <w:proofErr w:type="spellStart"/>
      <w:r>
        <w:rPr>
          <w:sz w:val="28"/>
          <w:lang w:val="en-US"/>
        </w:rPr>
        <w:t>kuban</w:t>
      </w:r>
      <w:proofErr w:type="spellEnd"/>
      <w:r w:rsidRPr="009E60BB">
        <w:rPr>
          <w:sz w:val="28"/>
        </w:rPr>
        <w:t xml:space="preserve">.tns-e.ru в разделе </w:t>
      </w:r>
      <w:hyperlink r:id="rId9" w:history="1">
        <w:r w:rsidRPr="009E60BB">
          <w:rPr>
            <w:rStyle w:val="aa"/>
            <w:sz w:val="28"/>
          </w:rPr>
          <w:t>«Тарифы и нормативы».</w:t>
        </w:r>
      </w:hyperlink>
    </w:p>
    <w:p w:rsidR="00ED50E1" w:rsidRDefault="00ED50E1" w:rsidP="00ED50E1">
      <w:pPr>
        <w:jc w:val="both"/>
        <w:rPr>
          <w:sz w:val="28"/>
          <w:szCs w:val="28"/>
        </w:rPr>
      </w:pPr>
    </w:p>
    <w:p w:rsidR="00ED50E1" w:rsidRDefault="00ED50E1" w:rsidP="00E21525">
      <w:pPr>
        <w:ind w:firstLine="450"/>
        <w:jc w:val="both"/>
        <w:rPr>
          <w:sz w:val="28"/>
          <w:szCs w:val="28"/>
        </w:rPr>
      </w:pPr>
    </w:p>
    <w:p w:rsidR="00AB47B6" w:rsidRDefault="00B8018D">
      <w:pPr>
        <w:jc w:val="both"/>
        <w:rPr>
          <w:sz w:val="28"/>
          <w:szCs w:val="28"/>
        </w:rPr>
      </w:pPr>
      <w:r>
        <w:rPr>
          <w:b/>
          <w:i/>
          <w:sz w:val="27"/>
          <w:szCs w:val="27"/>
        </w:rPr>
        <w:t>Справка о компании:</w:t>
      </w:r>
    </w:p>
    <w:p w:rsidR="00AB47B6" w:rsidRDefault="00AB47B6">
      <w:pPr>
        <w:jc w:val="both"/>
        <w:rPr>
          <w:sz w:val="27"/>
          <w:szCs w:val="27"/>
        </w:rPr>
      </w:pPr>
    </w:p>
    <w:p w:rsidR="00AB47B6" w:rsidRDefault="00B8018D">
      <w:pPr>
        <w:jc w:val="both"/>
        <w:rPr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ПАО «ТНС энерго Кубань» — </w:t>
      </w:r>
      <w:r>
        <w:rPr>
          <w:i/>
          <w:sz w:val="26"/>
          <w:szCs w:val="26"/>
        </w:rPr>
        <w:t xml:space="preserve">гарантирующий поставщик электроэнергии на территории Краснодарского края и Республики Адыгея, осуществляет энергоснабжение потребителей, приобретая электрическую энергию с оптового и розничных рынков электроэнергии. В состав компании входят 6 филиалов и 53 </w:t>
      </w:r>
      <w:proofErr w:type="spellStart"/>
      <w:r>
        <w:rPr>
          <w:i/>
          <w:sz w:val="26"/>
          <w:szCs w:val="26"/>
        </w:rPr>
        <w:t>ЦОКа</w:t>
      </w:r>
      <w:proofErr w:type="spellEnd"/>
      <w:r>
        <w:rPr>
          <w:i/>
          <w:sz w:val="26"/>
          <w:szCs w:val="26"/>
        </w:rPr>
        <w:t>. Обслуживает более 58 тыс. потребителей — юридических лиц и почти 1 500 000 бытовых клиентов, что составляет 58,7 % рынка сбыта электроэнергии в регионе. Объем полезного отпуска электроэнергии ПАО «ТНС энерго Кубань» по итогам 2021 года составил 15 млрд кВт*ч</w:t>
      </w:r>
    </w:p>
    <w:p w:rsidR="00AB47B6" w:rsidRDefault="00AB47B6">
      <w:pPr>
        <w:jc w:val="both"/>
        <w:rPr>
          <w:i/>
          <w:sz w:val="26"/>
          <w:szCs w:val="26"/>
        </w:rPr>
      </w:pPr>
    </w:p>
    <w:p w:rsidR="00AB47B6" w:rsidRDefault="00AB47B6">
      <w:pPr>
        <w:jc w:val="both"/>
        <w:rPr>
          <w:i/>
          <w:sz w:val="28"/>
          <w:szCs w:val="28"/>
        </w:rPr>
      </w:pPr>
    </w:p>
    <w:p w:rsidR="00AB47B6" w:rsidRDefault="00B8018D">
      <w:pPr>
        <w:jc w:val="both"/>
        <w:rPr>
          <w:i/>
          <w:sz w:val="22"/>
          <w:szCs w:val="22"/>
        </w:rPr>
      </w:pPr>
      <w:r>
        <w:rPr>
          <w:b/>
          <w:i/>
          <w:sz w:val="27"/>
          <w:szCs w:val="27"/>
        </w:rPr>
        <w:t xml:space="preserve">ПАО ГК «ТНС энерго» </w:t>
      </w:r>
      <w:r>
        <w:rPr>
          <w:i/>
          <w:sz w:val="27"/>
          <w:szCs w:val="27"/>
        </w:rPr>
        <w:t>является субъектом оптового рынка электроэнергии, а также управляет 10 гарантирующими поставщиками, обслуживающими около 21 млн потребителей в 11 регионах Российской Федерации. Совокупный объем полезного отпуска электроэнергии Группы компаний «ТНС энерго» по итогам 2021 года составил 67,08 млрд кВт</w:t>
      </w:r>
      <w:r>
        <w:rPr>
          <w:sz w:val="27"/>
          <w:szCs w:val="27"/>
        </w:rPr>
        <w:t>*ч</w:t>
      </w:r>
    </w:p>
    <w:p w:rsidR="00AB47B6" w:rsidRDefault="00AB47B6">
      <w:pPr>
        <w:jc w:val="both"/>
        <w:rPr>
          <w:sz w:val="28"/>
          <w:szCs w:val="28"/>
        </w:rPr>
      </w:pPr>
    </w:p>
    <w:p w:rsidR="00AB47B6" w:rsidRDefault="00B8018D">
      <w:pPr>
        <w:jc w:val="right"/>
        <w:rPr>
          <w:sz w:val="28"/>
          <w:szCs w:val="28"/>
        </w:rPr>
      </w:pPr>
      <w:r>
        <w:rPr>
          <w:sz w:val="28"/>
          <w:szCs w:val="28"/>
        </w:rPr>
        <w:t>Шамарина Тамара,</w:t>
      </w:r>
    </w:p>
    <w:p w:rsidR="00AB47B6" w:rsidRDefault="00B8018D">
      <w:pPr>
        <w:jc w:val="right"/>
        <w:rPr>
          <w:sz w:val="28"/>
          <w:szCs w:val="28"/>
        </w:rPr>
      </w:pPr>
      <w:r>
        <w:rPr>
          <w:sz w:val="28"/>
          <w:szCs w:val="28"/>
        </w:rPr>
        <w:t>пресс-служба</w:t>
      </w:r>
    </w:p>
    <w:p w:rsidR="00AB47B6" w:rsidRDefault="00B8018D">
      <w:pPr>
        <w:jc w:val="right"/>
        <w:rPr>
          <w:sz w:val="28"/>
          <w:szCs w:val="28"/>
        </w:rPr>
      </w:pPr>
      <w:r>
        <w:rPr>
          <w:sz w:val="28"/>
          <w:szCs w:val="28"/>
        </w:rPr>
        <w:t>ПАО «ТНС энерго Кубань»</w:t>
      </w:r>
    </w:p>
    <w:p w:rsidR="00AB47B6" w:rsidRPr="009A33E7" w:rsidRDefault="00B8018D">
      <w:pPr>
        <w:jc w:val="right"/>
        <w:rPr>
          <w:color w:val="000000"/>
          <w:sz w:val="28"/>
          <w:szCs w:val="28"/>
          <w:lang w:val="en-US"/>
        </w:rPr>
      </w:pPr>
      <w:r w:rsidRPr="009A33E7">
        <w:rPr>
          <w:color w:val="000000"/>
          <w:sz w:val="28"/>
          <w:szCs w:val="28"/>
          <w:lang w:val="en-US"/>
        </w:rPr>
        <w:t>+7 (861) 997-70-</w:t>
      </w:r>
      <w:proofErr w:type="gramStart"/>
      <w:r w:rsidRPr="009A33E7">
        <w:rPr>
          <w:color w:val="000000"/>
          <w:sz w:val="28"/>
          <w:szCs w:val="28"/>
          <w:lang w:val="en-US"/>
        </w:rPr>
        <w:t>01  </w:t>
      </w:r>
      <w:proofErr w:type="spellStart"/>
      <w:r>
        <w:rPr>
          <w:color w:val="000000"/>
          <w:sz w:val="28"/>
          <w:szCs w:val="28"/>
        </w:rPr>
        <w:t>доб</w:t>
      </w:r>
      <w:proofErr w:type="spellEnd"/>
      <w:r w:rsidRPr="009A33E7">
        <w:rPr>
          <w:color w:val="000000"/>
          <w:sz w:val="28"/>
          <w:szCs w:val="28"/>
          <w:lang w:val="en-US"/>
        </w:rPr>
        <w:t>.1453</w:t>
      </w:r>
      <w:proofErr w:type="gramEnd"/>
    </w:p>
    <w:p w:rsidR="00AB47B6" w:rsidRPr="009A33E7" w:rsidRDefault="00B8018D">
      <w:pPr>
        <w:jc w:val="right"/>
        <w:rPr>
          <w:sz w:val="28"/>
          <w:szCs w:val="28"/>
          <w:lang w:val="en-US"/>
        </w:rPr>
      </w:pPr>
      <w:r w:rsidRPr="009A33E7">
        <w:rPr>
          <w:sz w:val="28"/>
          <w:szCs w:val="28"/>
          <w:lang w:val="en-US"/>
        </w:rPr>
        <w:t>E-mail: pressa@kuban.tns-e.ru</w:t>
      </w:r>
    </w:p>
    <w:p w:rsidR="00AB47B6" w:rsidRPr="009A33E7" w:rsidRDefault="00AB47B6">
      <w:pPr>
        <w:jc w:val="right"/>
        <w:rPr>
          <w:sz w:val="28"/>
          <w:szCs w:val="28"/>
          <w:lang w:val="en-US"/>
        </w:rPr>
      </w:pPr>
    </w:p>
    <w:p w:rsidR="00AB47B6" w:rsidRPr="00433C3A" w:rsidRDefault="00AB47B6">
      <w:pPr>
        <w:jc w:val="right"/>
        <w:rPr>
          <w:sz w:val="28"/>
          <w:szCs w:val="28"/>
          <w:lang w:val="en-US"/>
        </w:rPr>
      </w:pPr>
    </w:p>
    <w:sectPr w:rsidR="00AB47B6" w:rsidRPr="00433C3A">
      <w:headerReference w:type="default" r:id="rId10"/>
      <w:headerReference w:type="first" r:id="rId11"/>
      <w:pgSz w:w="11906" w:h="16838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AED" w:rsidRDefault="00884AED">
      <w:r>
        <w:separator/>
      </w:r>
    </w:p>
  </w:endnote>
  <w:endnote w:type="continuationSeparator" w:id="0">
    <w:p w:rsidR="00884AED" w:rsidRDefault="0088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AED" w:rsidRDefault="00884AED">
      <w:r>
        <w:separator/>
      </w:r>
    </w:p>
  </w:footnote>
  <w:footnote w:type="continuationSeparator" w:id="0">
    <w:p w:rsidR="00884AED" w:rsidRDefault="00884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7B6" w:rsidRDefault="00B8018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370C2">
      <w:rPr>
        <w:noProof/>
        <w:color w:val="000000"/>
      </w:rPr>
      <w:t>3</w:t>
    </w:r>
    <w:r>
      <w:rPr>
        <w:color w:val="000000"/>
      </w:rPr>
      <w:fldChar w:fldCharType="end"/>
    </w:r>
  </w:p>
  <w:p w:rsidR="00AB47B6" w:rsidRDefault="00AB47B6">
    <w:pPr>
      <w:pBdr>
        <w:top w:val="nil"/>
        <w:left w:val="nil"/>
        <w:bottom w:val="nil"/>
        <w:right w:val="nil"/>
        <w:between w:val="nil"/>
      </w:pBdr>
      <w:spacing w:line="312" w:lineRule="auto"/>
      <w:jc w:val="both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7B6" w:rsidRDefault="00B8018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911062</wp:posOffset>
          </wp:positionH>
          <wp:positionV relativeFrom="page">
            <wp:posOffset>558779</wp:posOffset>
          </wp:positionV>
          <wp:extent cx="2350548" cy="118791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0548" cy="1187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3479800</wp:posOffset>
              </wp:positionH>
              <wp:positionV relativeFrom="paragraph">
                <wp:posOffset>165100</wp:posOffset>
              </wp:positionV>
              <wp:extent cx="2599172" cy="1366520"/>
              <wp:effectExtent l="0" t="0" r="0" b="0"/>
              <wp:wrapNone/>
              <wp:docPr id="7" name="Прямоугольник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55939" y="3106265"/>
                        <a:ext cx="2580122" cy="134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B47B6" w:rsidRDefault="00B8018D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Публичное акционерное общество </w:t>
                          </w:r>
                        </w:p>
                        <w:p w:rsidR="00AB47B6" w:rsidRDefault="00B8018D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«ТНС энерго Кубань»</w:t>
                          </w:r>
                        </w:p>
                        <w:p w:rsidR="00AB47B6" w:rsidRDefault="00B8018D">
                          <w:pPr>
                            <w:spacing w:line="300" w:lineRule="auto"/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350000, Российская Федерация, г. Краснодар, </w:t>
                          </w:r>
                        </w:p>
                        <w:p w:rsidR="00AB47B6" w:rsidRDefault="00B8018D">
                          <w:pPr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улица Гимназическая, дом 55/1</w:t>
                          </w:r>
                        </w:p>
                        <w:p w:rsidR="00AB47B6" w:rsidRDefault="00B8018D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Телефон/Факс: +7 (861) 298-01-70</w:t>
                          </w:r>
                        </w:p>
                        <w:p w:rsidR="00AB47B6" w:rsidRDefault="00B8018D">
                          <w:pPr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Сайт: kuban.tns-e.ru</w:t>
                          </w:r>
                        </w:p>
                        <w:p w:rsidR="00AB47B6" w:rsidRPr="009A33E7" w:rsidRDefault="00B8018D">
                          <w:pPr>
                            <w:jc w:val="both"/>
                            <w:textDirection w:val="btLr"/>
                            <w:rPr>
                              <w:lang w:val="en-US"/>
                            </w:rPr>
                          </w:pPr>
                          <w:r w:rsidRPr="009A33E7">
                            <w:rPr>
                              <w:color w:val="000000"/>
                              <w:sz w:val="18"/>
                              <w:lang w:val="en-US"/>
                            </w:rPr>
                            <w:t>E-mail: energosbyt@kuban.tns-e.ru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7" o:spid="_x0000_s1026" style="position:absolute;margin-left:274pt;margin-top:13pt;width:204.65pt;height:10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" filled="f" stroked="f">
              <v:textbox inset="2.53958mm,1.2694mm,2.53958mm,1.2694mm">
                <w:txbxContent>
                  <w:p w:rsidR="00AB47B6" w:rsidRDefault="00B8018D">
                    <w:pPr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 xml:space="preserve">Публичное акционерное общество </w:t>
                    </w:r>
                  </w:p>
                  <w:p w:rsidR="00AB47B6" w:rsidRDefault="00B8018D">
                    <w:pPr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>«ТНС энерго Кубань»</w:t>
                    </w:r>
                  </w:p>
                  <w:p w:rsidR="00AB47B6" w:rsidRDefault="00B8018D">
                    <w:pPr>
                      <w:spacing w:line="300" w:lineRule="auto"/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 xml:space="preserve">350000, Российская Федерация, г. Краснодар, </w:t>
                    </w:r>
                  </w:p>
                  <w:p w:rsidR="00AB47B6" w:rsidRDefault="00B8018D">
                    <w:pPr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улица Гимназическая, дом 55/1</w:t>
                    </w:r>
                  </w:p>
                  <w:p w:rsidR="00AB47B6" w:rsidRDefault="00B8018D">
                    <w:pPr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Телефон/Факс: +7 (861) 298-01-70</w:t>
                    </w:r>
                  </w:p>
                  <w:p w:rsidR="00AB47B6" w:rsidRDefault="00B8018D">
                    <w:pPr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Сайт: kuban.tns-e.ru</w:t>
                    </w:r>
                  </w:p>
                  <w:p w:rsidR="00AB47B6" w:rsidRPr="009A33E7" w:rsidRDefault="00B8018D">
                    <w:pPr>
                      <w:jc w:val="both"/>
                      <w:textDirection w:val="btLr"/>
                      <w:rPr>
                        <w:lang w:val="en-US"/>
                      </w:rPr>
                    </w:pPr>
                    <w:r w:rsidRPr="009A33E7">
                      <w:rPr>
                        <w:color w:val="000000"/>
                        <w:sz w:val="18"/>
                        <w:lang w:val="en-US"/>
                      </w:rPr>
                      <w:t>E-mail: energosbyt@kuban.tns-e.ru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5356F"/>
    <w:multiLevelType w:val="multilevel"/>
    <w:tmpl w:val="33E8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7B6"/>
    <w:rsid w:val="00081898"/>
    <w:rsid w:val="000874B1"/>
    <w:rsid w:val="00093E89"/>
    <w:rsid w:val="000B6DD4"/>
    <w:rsid w:val="000C0FB1"/>
    <w:rsid w:val="000F3ABF"/>
    <w:rsid w:val="000F56CF"/>
    <w:rsid w:val="000F6A48"/>
    <w:rsid w:val="00135220"/>
    <w:rsid w:val="00156559"/>
    <w:rsid w:val="00182A1D"/>
    <w:rsid w:val="00185B1C"/>
    <w:rsid w:val="001D6071"/>
    <w:rsid w:val="00241722"/>
    <w:rsid w:val="002748AF"/>
    <w:rsid w:val="002B1783"/>
    <w:rsid w:val="003370C2"/>
    <w:rsid w:val="003575FE"/>
    <w:rsid w:val="003911AD"/>
    <w:rsid w:val="003A631C"/>
    <w:rsid w:val="003B0452"/>
    <w:rsid w:val="003C709D"/>
    <w:rsid w:val="003D40CC"/>
    <w:rsid w:val="00433C3A"/>
    <w:rsid w:val="00443775"/>
    <w:rsid w:val="00445BB5"/>
    <w:rsid w:val="00486FA0"/>
    <w:rsid w:val="005479EC"/>
    <w:rsid w:val="00557805"/>
    <w:rsid w:val="005976A8"/>
    <w:rsid w:val="005A3AF5"/>
    <w:rsid w:val="005C4B13"/>
    <w:rsid w:val="006636CE"/>
    <w:rsid w:val="006D723B"/>
    <w:rsid w:val="00714815"/>
    <w:rsid w:val="007305A6"/>
    <w:rsid w:val="00746BA8"/>
    <w:rsid w:val="007A1376"/>
    <w:rsid w:val="007F68D5"/>
    <w:rsid w:val="00845575"/>
    <w:rsid w:val="008609E7"/>
    <w:rsid w:val="00884AED"/>
    <w:rsid w:val="00886944"/>
    <w:rsid w:val="008A053F"/>
    <w:rsid w:val="00933957"/>
    <w:rsid w:val="0096606A"/>
    <w:rsid w:val="009805A5"/>
    <w:rsid w:val="00995E70"/>
    <w:rsid w:val="009A33E7"/>
    <w:rsid w:val="009C501C"/>
    <w:rsid w:val="009D4412"/>
    <w:rsid w:val="009E60BB"/>
    <w:rsid w:val="009F2A3D"/>
    <w:rsid w:val="00A9106C"/>
    <w:rsid w:val="00AB47B6"/>
    <w:rsid w:val="00AE2579"/>
    <w:rsid w:val="00B10177"/>
    <w:rsid w:val="00B37FAA"/>
    <w:rsid w:val="00B6175C"/>
    <w:rsid w:val="00B76FCC"/>
    <w:rsid w:val="00B8018D"/>
    <w:rsid w:val="00B915DC"/>
    <w:rsid w:val="00BF2C73"/>
    <w:rsid w:val="00C0109C"/>
    <w:rsid w:val="00C15D25"/>
    <w:rsid w:val="00C25839"/>
    <w:rsid w:val="00C73B02"/>
    <w:rsid w:val="00C82283"/>
    <w:rsid w:val="00C90A32"/>
    <w:rsid w:val="00D25200"/>
    <w:rsid w:val="00D53072"/>
    <w:rsid w:val="00DD3A2B"/>
    <w:rsid w:val="00DE7E0D"/>
    <w:rsid w:val="00E0584C"/>
    <w:rsid w:val="00E21525"/>
    <w:rsid w:val="00E83A17"/>
    <w:rsid w:val="00EC3EA6"/>
    <w:rsid w:val="00ED276A"/>
    <w:rsid w:val="00ED50E1"/>
    <w:rsid w:val="00F032E5"/>
    <w:rsid w:val="00F316F7"/>
    <w:rsid w:val="00F9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F4651"/>
  <w15:docId w15:val="{9004DF0D-F326-41D5-BE79-5B411467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BC226B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CB0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05A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</w:style>
  <w:style w:type="paragraph" w:styleId="a5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rPr>
      <w:rFonts w:ascii="Arial" w:eastAsia="Arial Unicode MS" w:hAnsi="Arial" w:cs="Arial"/>
      <w:sz w:val="20"/>
      <w:szCs w:val="20"/>
    </w:rPr>
  </w:style>
  <w:style w:type="paragraph" w:styleId="a6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a7">
    <w:name w:val="footer"/>
    <w:basedOn w:val="a"/>
    <w:uiPriority w:val="99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uiPriority w:val="99"/>
    <w:rPr>
      <w:szCs w:val="21"/>
    </w:rPr>
  </w:style>
  <w:style w:type="paragraph" w:customStyle="1" w:styleId="Style6">
    <w:name w:val="Style6"/>
    <w:basedOn w:val="a"/>
    <w:pPr>
      <w:suppressAutoHyphens w:val="0"/>
      <w:autoSpaceDE w:val="0"/>
      <w:spacing w:line="309" w:lineRule="exact"/>
      <w:ind w:firstLine="528"/>
      <w:jc w:val="both"/>
    </w:pPr>
  </w:style>
  <w:style w:type="character" w:customStyle="1" w:styleId="21">
    <w:name w:val="Основной текст (2)_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pPr>
      <w:shd w:val="clear" w:color="auto" w:fill="FFFFFF"/>
      <w:suppressAutoHyphens w:val="0"/>
      <w:spacing w:before="420" w:line="320" w:lineRule="exact"/>
      <w:jc w:val="both"/>
    </w:pPr>
    <w:rPr>
      <w:sz w:val="28"/>
      <w:szCs w:val="28"/>
    </w:rPr>
  </w:style>
  <w:style w:type="character" w:customStyle="1" w:styleId="100">
    <w:name w:val="Основной текст (10)_"/>
    <w:rPr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pPr>
      <w:shd w:val="clear" w:color="auto" w:fill="FFFFFF"/>
      <w:suppressAutoHyphens w:val="0"/>
      <w:spacing w:before="600" w:after="300" w:line="322" w:lineRule="exact"/>
      <w:jc w:val="both"/>
    </w:pPr>
    <w:rPr>
      <w:sz w:val="28"/>
      <w:szCs w:val="28"/>
    </w:rPr>
  </w:style>
  <w:style w:type="character" w:customStyle="1" w:styleId="a9">
    <w:name w:val="Верхний колонтитул Знак"/>
    <w:basedOn w:val="a0"/>
    <w:uiPriority w:val="99"/>
  </w:style>
  <w:style w:type="character" w:styleId="aa">
    <w:name w:val="Hyperlink"/>
    <w:basedOn w:val="a0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92B64"/>
    <w:rPr>
      <w:rFonts w:ascii="Segoe UI" w:hAnsi="Segoe UI"/>
      <w:sz w:val="18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B64"/>
    <w:rPr>
      <w:rFonts w:ascii="Segoe UI" w:hAnsi="Segoe UI"/>
      <w:sz w:val="18"/>
      <w:szCs w:val="16"/>
    </w:rPr>
  </w:style>
  <w:style w:type="paragraph" w:styleId="ad">
    <w:name w:val="List Paragraph"/>
    <w:aliases w:val="нумерованный 5"/>
    <w:basedOn w:val="a"/>
    <w:link w:val="ae"/>
    <w:uiPriority w:val="34"/>
    <w:qFormat/>
    <w:rsid w:val="00C140E2"/>
    <w:pPr>
      <w:ind w:left="720"/>
      <w:contextualSpacing/>
    </w:pPr>
    <w:rPr>
      <w:szCs w:val="21"/>
    </w:rPr>
  </w:style>
  <w:style w:type="character" w:styleId="af">
    <w:name w:val="Strong"/>
    <w:basedOn w:val="a0"/>
    <w:uiPriority w:val="22"/>
    <w:qFormat/>
    <w:rsid w:val="00B55AF4"/>
    <w:rPr>
      <w:b/>
      <w:bCs/>
    </w:rPr>
  </w:style>
  <w:style w:type="table" w:styleId="af0">
    <w:name w:val="Table Grid"/>
    <w:basedOn w:val="a1"/>
    <w:uiPriority w:val="39"/>
    <w:rsid w:val="00D5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uiPriority w:val="20"/>
    <w:qFormat/>
    <w:rsid w:val="00EA2015"/>
    <w:rPr>
      <w:i/>
      <w:iCs/>
    </w:rPr>
  </w:style>
  <w:style w:type="paragraph" w:customStyle="1" w:styleId="af2">
    <w:name w:val="Заголовок ТНС энерго"/>
    <w:basedOn w:val="a"/>
    <w:link w:val="af3"/>
    <w:qFormat/>
    <w:rsid w:val="002F6A2C"/>
    <w:pPr>
      <w:widowControl/>
      <w:suppressAutoHyphens w:val="0"/>
      <w:spacing w:after="286" w:line="286" w:lineRule="exact"/>
      <w:ind w:firstLine="454"/>
      <w:jc w:val="center"/>
    </w:pPr>
    <w:rPr>
      <w:rFonts w:ascii="Arial" w:eastAsiaTheme="minorHAnsi" w:hAnsi="Arial" w:cs="Arial"/>
      <w:b/>
      <w:color w:val="000000" w:themeColor="text1"/>
      <w:sz w:val="22"/>
      <w:szCs w:val="22"/>
      <w:lang w:eastAsia="en-US"/>
    </w:rPr>
  </w:style>
  <w:style w:type="character" w:customStyle="1" w:styleId="af3">
    <w:name w:val="Заголовок ТНС энерго Знак"/>
    <w:basedOn w:val="a0"/>
    <w:link w:val="af2"/>
    <w:rsid w:val="002F6A2C"/>
    <w:rPr>
      <w:rFonts w:ascii="Arial" w:eastAsiaTheme="minorHAnsi" w:hAnsi="Arial" w:cs="Arial"/>
      <w:b/>
      <w:color w:val="000000" w:themeColor="text1"/>
      <w:kern w:val="0"/>
      <w:sz w:val="22"/>
      <w:szCs w:val="22"/>
      <w:lang w:eastAsia="en-US" w:bidi="ar-SA"/>
    </w:rPr>
  </w:style>
  <w:style w:type="paragraph" w:styleId="af4">
    <w:name w:val="Normal (Web)"/>
    <w:basedOn w:val="a"/>
    <w:uiPriority w:val="99"/>
    <w:unhideWhenUsed/>
    <w:rsid w:val="002F6A2C"/>
    <w:pPr>
      <w:widowControl/>
      <w:suppressAutoHyphens w:val="0"/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BC226B"/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customStyle="1" w:styleId="text">
    <w:name w:val="text"/>
    <w:basedOn w:val="a0"/>
    <w:rsid w:val="008D55C9"/>
  </w:style>
  <w:style w:type="character" w:customStyle="1" w:styleId="quotetext">
    <w:name w:val="quote_text"/>
    <w:basedOn w:val="a0"/>
    <w:rsid w:val="008D55C9"/>
  </w:style>
  <w:style w:type="paragraph" w:customStyle="1" w:styleId="paragraph">
    <w:name w:val="paragraph"/>
    <w:basedOn w:val="a"/>
    <w:rsid w:val="00872B17"/>
    <w:pPr>
      <w:widowControl/>
      <w:suppressAutoHyphens w:val="0"/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0B3CB0"/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character" w:customStyle="1" w:styleId="40">
    <w:name w:val="Заголовок 4 Знак"/>
    <w:basedOn w:val="a0"/>
    <w:link w:val="4"/>
    <w:uiPriority w:val="9"/>
    <w:semiHidden/>
    <w:rsid w:val="00A1005A"/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character" w:customStyle="1" w:styleId="td-nr-views-69995">
    <w:name w:val="td-nr-views-69995"/>
    <w:basedOn w:val="a0"/>
    <w:rsid w:val="00A1005A"/>
  </w:style>
  <w:style w:type="character" w:customStyle="1" w:styleId="td-post-date">
    <w:name w:val="td-post-date"/>
    <w:basedOn w:val="a0"/>
    <w:rsid w:val="00A1005A"/>
  </w:style>
  <w:style w:type="character" w:styleId="af5">
    <w:name w:val="FollowedHyperlink"/>
    <w:basedOn w:val="a0"/>
    <w:uiPriority w:val="99"/>
    <w:semiHidden/>
    <w:unhideWhenUsed/>
    <w:rsid w:val="002079C6"/>
    <w:rPr>
      <w:color w:val="954F72" w:themeColor="followedHyperlink"/>
      <w:u w:val="single"/>
    </w:rPr>
  </w:style>
  <w:style w:type="character" w:customStyle="1" w:styleId="hl-obj">
    <w:name w:val="hl-obj"/>
    <w:basedOn w:val="a0"/>
    <w:rsid w:val="00667069"/>
  </w:style>
  <w:style w:type="character" w:customStyle="1" w:styleId="smallcaps">
    <w:name w:val="smallcaps"/>
    <w:basedOn w:val="a0"/>
    <w:rsid w:val="004C7DDA"/>
  </w:style>
  <w:style w:type="character" w:customStyle="1" w:styleId="num">
    <w:name w:val="num"/>
    <w:basedOn w:val="a0"/>
    <w:rsid w:val="00E16A12"/>
  </w:style>
  <w:style w:type="paragraph" w:customStyle="1" w:styleId="textfulltext">
    <w:name w:val="textfulltext"/>
    <w:basedOn w:val="a"/>
    <w:link w:val="textfulltext0"/>
    <w:rsid w:val="00B3122E"/>
    <w:pPr>
      <w:widowControl/>
      <w:suppressAutoHyphens w:val="0"/>
      <w:spacing w:after="200" w:line="276" w:lineRule="auto"/>
      <w:jc w:val="both"/>
    </w:pPr>
    <w:rPr>
      <w:rFonts w:ascii="Arial" w:eastAsiaTheme="minorHAnsi" w:hAnsi="Arial" w:cs="Arial"/>
      <w:sz w:val="20"/>
      <w:szCs w:val="22"/>
      <w:lang w:eastAsia="en-US"/>
    </w:rPr>
  </w:style>
  <w:style w:type="character" w:customStyle="1" w:styleId="textfulltext0">
    <w:name w:val="textfulltext Знак"/>
    <w:basedOn w:val="a0"/>
    <w:link w:val="textfulltext"/>
    <w:rsid w:val="00B3122E"/>
    <w:rPr>
      <w:rFonts w:ascii="Arial" w:eastAsiaTheme="minorHAnsi" w:hAnsi="Arial" w:cs="Arial"/>
      <w:kern w:val="0"/>
      <w:sz w:val="20"/>
      <w:szCs w:val="22"/>
      <w:lang w:eastAsia="en-US" w:bidi="ar-SA"/>
    </w:rPr>
  </w:style>
  <w:style w:type="paragraph" w:styleId="af6">
    <w:name w:val="No Spacing"/>
    <w:uiPriority w:val="1"/>
    <w:qFormat/>
    <w:rsid w:val="00B3122E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d-adspot-title">
    <w:name w:val="td-adspot-title"/>
    <w:basedOn w:val="a0"/>
    <w:rsid w:val="00A77F1A"/>
  </w:style>
  <w:style w:type="paragraph" w:customStyle="1" w:styleId="mt100">
    <w:name w:val="mt100"/>
    <w:basedOn w:val="a"/>
    <w:rsid w:val="0072161A"/>
    <w:pPr>
      <w:widowControl/>
      <w:suppressAutoHyphens w:val="0"/>
      <w:spacing w:before="100" w:beforeAutospacing="1" w:after="100" w:afterAutospacing="1"/>
    </w:pPr>
  </w:style>
  <w:style w:type="character" w:customStyle="1" w:styleId="medium">
    <w:name w:val="medium"/>
    <w:basedOn w:val="a0"/>
    <w:rsid w:val="0072161A"/>
  </w:style>
  <w:style w:type="character" w:customStyle="1" w:styleId="zen-ui-rich-texttext">
    <w:name w:val="zen-ui-rich-text__text"/>
    <w:basedOn w:val="a0"/>
    <w:rsid w:val="00AB627A"/>
  </w:style>
  <w:style w:type="character" w:customStyle="1" w:styleId="ae">
    <w:name w:val="Абзац списка Знак"/>
    <w:aliases w:val="нумерованный 5 Знак"/>
    <w:basedOn w:val="a0"/>
    <w:link w:val="ad"/>
    <w:uiPriority w:val="34"/>
    <w:locked/>
    <w:rsid w:val="005C1477"/>
    <w:rPr>
      <w:szCs w:val="21"/>
    </w:rPr>
  </w:style>
  <w:style w:type="character" w:customStyle="1" w:styleId="fontstyle01">
    <w:name w:val="fontstyle01"/>
    <w:basedOn w:val="a0"/>
    <w:rsid w:val="00EB3CD5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af7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l942b1f3b">
    <w:name w:val="l942b1f3b"/>
    <w:basedOn w:val="a0"/>
    <w:rsid w:val="006D723B"/>
  </w:style>
  <w:style w:type="character" w:customStyle="1" w:styleId="j40315b00">
    <w:name w:val="j40315b00"/>
    <w:basedOn w:val="a0"/>
    <w:rsid w:val="006D723B"/>
  </w:style>
  <w:style w:type="character" w:customStyle="1" w:styleId="te53c24cc">
    <w:name w:val="te53c24cc"/>
    <w:basedOn w:val="a0"/>
    <w:rsid w:val="006D723B"/>
  </w:style>
  <w:style w:type="character" w:customStyle="1" w:styleId="doccaption">
    <w:name w:val="doccaption"/>
    <w:basedOn w:val="a0"/>
    <w:rsid w:val="00ED5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813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3765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09832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252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749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22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68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2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2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25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56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16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06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965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70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43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572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55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31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619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283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4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721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92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705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135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417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423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8510153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19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476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6444283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9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534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4056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175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3301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065412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21114001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uban.tns-e.ru/population/tariffs/tariff-documents/?PARAMS=%7b%22YEAR%22:%5b%222022%22%5d%7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vrX43Q61D8hyvAGg8YAeBLXUJQ==">AMUW2mWZCdGHqVidD+AQTIUeDybv99mOX56L+fbHubTubzz1i4T384FT8eWrkrIktHzp6/OCJ/qeSruAhqJJBe89ueREAMQpo9Av7DqQd+zfhXChW1QJgUE=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Меньшиков Денис Геннадьевич</dc:creator>
  <cp:lastModifiedBy>Шамарина Тамара Александровна</cp:lastModifiedBy>
  <cp:revision>38</cp:revision>
  <cp:lastPrinted>2022-10-20T12:34:00Z</cp:lastPrinted>
  <dcterms:created xsi:type="dcterms:W3CDTF">2022-10-12T13:02:00Z</dcterms:created>
  <dcterms:modified xsi:type="dcterms:W3CDTF">2022-11-21T13:32:00Z</dcterms:modified>
</cp:coreProperties>
</file>