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2C0DDE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0DDE">
        <w:rPr>
          <w:rFonts w:ascii="Times New Roman" w:eastAsia="Calibri" w:hAnsi="Times New Roman" w:cs="Times New Roman"/>
          <w:b/>
          <w:sz w:val="28"/>
          <w:szCs w:val="28"/>
        </w:rPr>
        <w:t>Росреестр разъясняет: 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тказ от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регнадписи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договорах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2C0DDE">
        <w:rPr>
          <w:rFonts w:ascii="Times New Roman" w:eastAsia="Calibri" w:hAnsi="Times New Roman" w:cs="Times New Roman"/>
          <w:b/>
          <w:sz w:val="28"/>
          <w:szCs w:val="28"/>
        </w:rPr>
        <w:t>не повлияет на безопасность сделок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0DDE">
        <w:rPr>
          <w:rFonts w:ascii="Times New Roman" w:eastAsia="Calibri" w:hAnsi="Times New Roman" w:cs="Times New Roman"/>
          <w:b/>
          <w:sz w:val="28"/>
          <w:szCs w:val="28"/>
        </w:rPr>
        <w:t>С 29 июня на договоре или иной сделке, являющейся основанием для регистрации собственности, не проставляется специальная регистрационная надпись («синий» штамп).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sz w:val="28"/>
          <w:szCs w:val="28"/>
        </w:rPr>
        <w:t>Такая практика уже была реализована ранее – на договорах купли-продажи, заключенных в электронном виде, специальная регистрационная надпись всегда проставлялась также в электронном виде (не в виде «синего» штампа).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Кто и когда ставит отметки?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sz w:val="28"/>
          <w:szCs w:val="28"/>
        </w:rPr>
        <w:t>На представленном заявителем «бумажном» подлиннике договора купли-продажи специалист многофункционального центра по предоставлению государственных и муниципальных услуг (МФЦ), принимающий документы дл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регистрации прав, проставляет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отметку о </w:t>
      </w: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создании электронного образа соответствующего договора</w:t>
      </w:r>
      <w:proofErr w:type="gramStart"/>
      <w:r w:rsidRPr="002C0DD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C0DD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>ч</w:t>
      </w:r>
      <w:proofErr w:type="gramEnd"/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>. 13 ст. 18 Федерального закона № 218-ФЗ «О государственной регистрации недвижимости» от 13.07.2015).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Обе отметки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0DDE">
        <w:rPr>
          <w:rFonts w:ascii="Times New Roman" w:eastAsia="Calibri" w:hAnsi="Times New Roman" w:cs="Times New Roman"/>
          <w:sz w:val="28"/>
          <w:szCs w:val="28"/>
        </w:rPr>
        <w:t>(о создании электронного образа договора; о том, что представл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енный документ является копией)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ставятся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приеме документов </w:t>
      </w: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перед отправкой их на государственную регистрацию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не </w:t>
      </w:r>
      <w:r w:rsidRPr="002C0DDE">
        <w:rPr>
          <w:rFonts w:ascii="Times New Roman" w:eastAsia="Calibri" w:hAnsi="Times New Roman" w:cs="Times New Roman"/>
          <w:sz w:val="28"/>
          <w:szCs w:val="28"/>
        </w:rPr>
        <w:t>перед выдачей документов.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sz w:val="28"/>
          <w:szCs w:val="28"/>
        </w:rPr>
        <w:t xml:space="preserve">После государственной регистрации заявителю вместе с документами, которые он представил «в бумаге», выдается выписка из ЕГРН, удостоверяющая регистрацию права собственности. Такая выписка направляется </w:t>
      </w:r>
      <w:proofErr w:type="spellStart"/>
      <w:r w:rsidRPr="002C0DDE"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2C0DDE">
        <w:rPr>
          <w:rFonts w:ascii="Times New Roman" w:eastAsia="Calibri" w:hAnsi="Times New Roman" w:cs="Times New Roman"/>
          <w:sz w:val="28"/>
          <w:szCs w:val="28"/>
        </w:rPr>
        <w:t xml:space="preserve"> в МФЦ для выдачи в электронном виде. </w:t>
      </w: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Выписк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 «в бумаге» оформляется уже в </w:t>
      </w: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МФЦ, на ней проставляются соответствующие надписи, ставятся подписи сотрудников МФЦ и печати МФЦ.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sz w:val="28"/>
          <w:szCs w:val="28"/>
        </w:rPr>
        <w:t xml:space="preserve">Перевод МФЦ в бумажный вид электронной удостоверяющей выписки из ЕГРН, изготовленной </w:t>
      </w:r>
      <w:proofErr w:type="spellStart"/>
      <w:r w:rsidRPr="002C0DDE"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2C0DDE">
        <w:rPr>
          <w:rFonts w:ascii="Times New Roman" w:eastAsia="Calibri" w:hAnsi="Times New Roman" w:cs="Times New Roman"/>
          <w:sz w:val="28"/>
          <w:szCs w:val="28"/>
        </w:rPr>
        <w:t>, не является новеллой и действует</w:t>
      </w:r>
      <w:r w:rsidRPr="002C0DDE">
        <w:rPr>
          <w:rFonts w:ascii="Times New Roman" w:eastAsia="Calibri" w:hAnsi="Times New Roman" w:cs="Times New Roman"/>
          <w:sz w:val="28"/>
          <w:szCs w:val="28"/>
        </w:rPr>
        <w:br/>
        <w:t>с 30 апреля 2021 года.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sz w:val="28"/>
          <w:szCs w:val="28"/>
        </w:rPr>
        <w:t>В органе регистрации прав будет храниться только электронный образ догов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ора, созданный МФЦ. При этом он </w:t>
      </w: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имеет ту же юридическую силу, что и бумажный</w:t>
      </w:r>
      <w:r w:rsidRPr="002C0DDE">
        <w:rPr>
          <w:rFonts w:ascii="Times New Roman" w:eastAsia="Calibri" w:hAnsi="Times New Roman" w:cs="Times New Roman"/>
          <w:sz w:val="28"/>
          <w:szCs w:val="28"/>
        </w:rPr>
        <w:t>, представленный заявителем.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Как проверить недвижимость?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Получить выписку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ЕГРН</w:t>
      </w:r>
      <w:r w:rsidRPr="002C0DDE">
        <w:rPr>
          <w:rFonts w:ascii="Times New Roman" w:eastAsia="Calibri" w:hAnsi="Times New Roman" w:cs="Times New Roman"/>
          <w:sz w:val="28"/>
          <w:szCs w:val="28"/>
        </w:rPr>
        <w:t xml:space="preserve">. Она содержит сведения об объекте, в том числе о его характеристиках, собственнике (потенциальном продавце), наличии либо </w:t>
      </w:r>
      <w:r w:rsidRPr="002C0DDE">
        <w:rPr>
          <w:rFonts w:ascii="Times New Roman" w:eastAsia="Calibri" w:hAnsi="Times New Roman" w:cs="Times New Roman"/>
          <w:sz w:val="28"/>
          <w:szCs w:val="28"/>
        </w:rPr>
        <w:lastRenderedPageBreak/>
        <w:t>отсутствии ограничений и обременений (например, арестов,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апретов, ипотеки, ограничений в </w:t>
      </w:r>
      <w:r w:rsidRPr="002C0DDE">
        <w:rPr>
          <w:rFonts w:ascii="Times New Roman" w:eastAsia="Calibri" w:hAnsi="Times New Roman" w:cs="Times New Roman"/>
          <w:sz w:val="28"/>
          <w:szCs w:val="28"/>
        </w:rPr>
        <w:t>использовании) и другие общедоступные сведения об объекте недвижимости.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sz w:val="28"/>
          <w:szCs w:val="28"/>
        </w:rPr>
        <w:t>Попросить продавца предъявить документ, на основании которого за ним было зарегистрировано право собственности.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sz w:val="28"/>
          <w:szCs w:val="28"/>
        </w:rPr>
        <w:t xml:space="preserve">Если таким документом является договор </w:t>
      </w:r>
      <w:proofErr w:type="gramStart"/>
      <w:r w:rsidRPr="002C0DDE">
        <w:rPr>
          <w:rFonts w:ascii="Times New Roman" w:eastAsia="Calibri" w:hAnsi="Times New Roman" w:cs="Times New Roman"/>
          <w:sz w:val="28"/>
          <w:szCs w:val="28"/>
        </w:rPr>
        <w:t>купли-продажи</w:t>
      </w:r>
      <w:proofErr w:type="gramEnd"/>
      <w:r w:rsidRPr="002C0DDE">
        <w:rPr>
          <w:rFonts w:ascii="Times New Roman" w:eastAsia="Calibri" w:hAnsi="Times New Roman" w:cs="Times New Roman"/>
          <w:sz w:val="28"/>
          <w:szCs w:val="28"/>
        </w:rPr>
        <w:t xml:space="preserve"> вы можете попросить продавца предъявить копию его договора, электронный образ которого хранится в </w:t>
      </w:r>
      <w:proofErr w:type="spellStart"/>
      <w:r w:rsidRPr="002C0DDE">
        <w:rPr>
          <w:rFonts w:ascii="Times New Roman" w:eastAsia="Calibri" w:hAnsi="Times New Roman" w:cs="Times New Roman"/>
          <w:sz w:val="28"/>
          <w:szCs w:val="28"/>
        </w:rPr>
        <w:t>Росреестре</w:t>
      </w:r>
      <w:proofErr w:type="spellEnd"/>
      <w:r w:rsidRPr="002C0DDE">
        <w:rPr>
          <w:rFonts w:ascii="Times New Roman" w:eastAsia="Calibri" w:hAnsi="Times New Roman" w:cs="Times New Roman"/>
          <w:sz w:val="28"/>
          <w:szCs w:val="28"/>
        </w:rPr>
        <w:t>. Продавец может указать в запросе необходимость получения копии договора в виде бумажного документа. На ней сотрудником Федеральной кадастровой палаты будет проставлена надпись, что копия сделана с электронного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образа договора, хранящегося в </w:t>
      </w:r>
      <w:r w:rsidRPr="002C0DDE">
        <w:rPr>
          <w:rFonts w:ascii="Times New Roman" w:eastAsia="Calibri" w:hAnsi="Times New Roman" w:cs="Times New Roman"/>
          <w:sz w:val="28"/>
          <w:szCs w:val="28"/>
        </w:rPr>
        <w:t>соответствующем реестровом деле, и верна ему, данная надпись будет подписана сотрудником кадастр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овой палаты и скреплена печатью </w:t>
      </w:r>
      <w:hyperlink r:id="rId7" w:history="1"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К</w:t>
        </w:r>
        <w:r w:rsidRPr="002C0DDE">
          <w:rPr>
            <w:rStyle w:val="a3"/>
            <w:rFonts w:ascii="Times New Roman" w:eastAsia="Calibri" w:hAnsi="Times New Roman" w:cs="Times New Roman"/>
            <w:sz w:val="28"/>
            <w:szCs w:val="28"/>
          </w:rPr>
          <w:t>адастровой палаты</w:t>
        </w:r>
      </w:hyperlink>
      <w:r w:rsidRPr="002C0D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>Если копия договора состоит из нескольких листов, она должна быть прошита, пронумерована, на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>последнем листе копии должна стоять вышеуказанная надпись, сделанная специалистом кадастровой палаты и скрепленная печатью.</w:t>
      </w:r>
    </w:p>
    <w:p w:rsidR="002C0DDE" w:rsidRPr="002C0DDE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Попросить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продавца представить выписку из </w:t>
      </w: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ЕГРН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Pr="002C0DDE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содержании правоустанавливающего документа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0DDE">
        <w:rPr>
          <w:rFonts w:ascii="Times New Roman" w:eastAsia="Calibri" w:hAnsi="Times New Roman" w:cs="Times New Roman"/>
          <w:sz w:val="28"/>
          <w:szCs w:val="28"/>
        </w:rPr>
        <w:t>(его договора купли-продажи). В ней можно увидеть, например, содержание существенных условий договора, в том числе условий, которые нашли свое отражение в записях ЕГРН.</w:t>
      </w:r>
    </w:p>
    <w:p w:rsidR="0077466C" w:rsidRPr="0077466C" w:rsidRDefault="002C0DDE" w:rsidP="002C0D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Подробнее об этом см. пункт 177 Порядка </w:t>
      </w:r>
      <w:r w:rsidR="00A82D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заполнения форм выписок из </w:t>
      </w:r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>Единого государственного реестра недви</w:t>
      </w:r>
      <w:r w:rsidR="00A82D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жимости, состава содержащихся в </w:t>
      </w:r>
      <w:bookmarkStart w:id="0" w:name="_GoBack"/>
      <w:bookmarkEnd w:id="0"/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>них сведений, утвержденного</w:t>
      </w:r>
      <w:r w:rsidR="00A5449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hyperlink r:id="rId8" w:history="1">
        <w:r w:rsidRPr="002C0DDE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</w:rPr>
          <w:t>приказом Росреестра</w:t>
        </w:r>
      </w:hyperlink>
      <w:r w:rsidR="00A5449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 </w:t>
      </w:r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04.09.2020 № </w:t>
      </w:r>
      <w:proofErr w:type="gramStart"/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proofErr w:type="gramEnd"/>
      <w:r w:rsidRPr="002C0DDE">
        <w:rPr>
          <w:rFonts w:ascii="Times New Roman" w:eastAsia="Calibri" w:hAnsi="Times New Roman" w:cs="Times New Roman"/>
          <w:i/>
          <w:iCs/>
          <w:sz w:val="28"/>
          <w:szCs w:val="28"/>
        </w:rPr>
        <w:t>/0329.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C45AF6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7F" w:rsidRDefault="00D14B7F">
      <w:pPr>
        <w:spacing w:after="0" w:line="240" w:lineRule="auto"/>
      </w:pPr>
      <w:r>
        <w:separator/>
      </w:r>
    </w:p>
  </w:endnote>
  <w:endnote w:type="continuationSeparator" w:id="0">
    <w:p w:rsidR="00D14B7F" w:rsidRDefault="00D1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7F" w:rsidRDefault="00D14B7F">
      <w:pPr>
        <w:spacing w:after="0" w:line="240" w:lineRule="auto"/>
      </w:pPr>
      <w:r>
        <w:separator/>
      </w:r>
    </w:p>
  </w:footnote>
  <w:footnote w:type="continuationSeparator" w:id="0">
    <w:p w:rsidR="00D14B7F" w:rsidRDefault="00D14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23144D"/>
    <w:rsid w:val="002B3DAE"/>
    <w:rsid w:val="002C0DDE"/>
    <w:rsid w:val="002D3275"/>
    <w:rsid w:val="0037475B"/>
    <w:rsid w:val="006D78D7"/>
    <w:rsid w:val="00743E3C"/>
    <w:rsid w:val="0077466C"/>
    <w:rsid w:val="00800763"/>
    <w:rsid w:val="00A54493"/>
    <w:rsid w:val="00A82DC8"/>
    <w:rsid w:val="00BA0773"/>
    <w:rsid w:val="00C45AF6"/>
    <w:rsid w:val="00D14B7F"/>
    <w:rsid w:val="00E00A4E"/>
    <w:rsid w:val="00EF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DD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3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p/cc_ib_support/cc_ib_docs/cc_ib_documents/!ut/p/c5/hY7LDoIwFES_hS-4Ux4tLguaUgSKolHYGDSGaFBcGBP-XtSNMVHvXZ6ZnKGKhj_Xt0NTXw_duW5pTRXfgHmSRS60ce0JdGICH17AIN2Bl3yjVZxHU8WgZgmgw3HBcimAHH_aMVVN220Hz-phfsv6KgkgZ2KkmTY2wD-4SR0PUoaLOBVzG77z4r-WPPtfToKyqDvtqaRKvK_IB0tWcOWlxgEYle2-qXc9XU7rvtBHdykt6w7gMZF7/dl3/d3/L0lJSklna21BL0lKakFBQ3lBQkVSQ0pBISEvNEZHZ3NvMFZ2emE5SUFnIS83XzAxNUExSDQwSThHUDUwQU5TNkc1TU8zMDAxL1FrdUJVMTY5MDAwMTE!/?PC_7_015A1H40I8GP50ANS6G5MO3001000000_ru.fccland.ibmportal.spring.portlet.handler.BeanNameParameterHandlerMapping-PATH=%2fLegalDocumentCardController&amp;backObjectType=search&amp;documentId=682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dastr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2022-09-05T10:34:00Z</dcterms:created>
  <dcterms:modified xsi:type="dcterms:W3CDTF">2022-09-05T10:34:00Z</dcterms:modified>
</cp:coreProperties>
</file>