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34" w:rsidRDefault="004A1434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F5E" w:rsidRDefault="00667F5E" w:rsidP="00667F5E">
      <w:pPr>
        <w:keepNext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ПЕСЧАНОГО СЕЛЬСКОГО ПОСЕЛЕНИЯ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67F5E" w:rsidRDefault="00667F5E" w:rsidP="00667F5E">
      <w:pPr>
        <w:keepNext/>
        <w:jc w:val="center"/>
        <w:rPr>
          <w:b/>
          <w:sz w:val="28"/>
          <w:szCs w:val="28"/>
        </w:rPr>
      </w:pPr>
    </w:p>
    <w:p w:rsidR="00667F5E" w:rsidRDefault="00125C59" w:rsidP="00BA2EB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10 декабря </w:t>
      </w:r>
      <w:r w:rsidR="00BA2EB6">
        <w:rPr>
          <w:sz w:val="28"/>
          <w:szCs w:val="28"/>
        </w:rPr>
        <w:t xml:space="preserve"> 202</w:t>
      </w:r>
      <w:r w:rsidR="001D7071">
        <w:rPr>
          <w:sz w:val="28"/>
          <w:szCs w:val="28"/>
        </w:rPr>
        <w:t>5</w:t>
      </w:r>
      <w:r w:rsidR="00667F5E">
        <w:rPr>
          <w:sz w:val="28"/>
          <w:szCs w:val="28"/>
        </w:rPr>
        <w:t xml:space="preserve"> год                                                                          №</w:t>
      </w:r>
      <w:r>
        <w:rPr>
          <w:sz w:val="28"/>
          <w:szCs w:val="28"/>
        </w:rPr>
        <w:t xml:space="preserve"> 62</w:t>
      </w:r>
    </w:p>
    <w:p w:rsidR="00667F5E" w:rsidRDefault="00667F5E" w:rsidP="00BA2EB6">
      <w:pPr>
        <w:keepNext/>
        <w:jc w:val="center"/>
      </w:pPr>
      <w:r>
        <w:t>х.</w:t>
      </w:r>
      <w:r w:rsidR="00BA2EB6">
        <w:t xml:space="preserve"> </w:t>
      </w:r>
      <w:r>
        <w:t>Песчаный</w:t>
      </w:r>
    </w:p>
    <w:p w:rsidR="00BA2EB6" w:rsidRPr="00BA2EB6" w:rsidRDefault="00BA2EB6" w:rsidP="00BA2EB6">
      <w:pPr>
        <w:keepNext/>
        <w:jc w:val="center"/>
      </w:pP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программы профилактики рисков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67F5E" w:rsidRDefault="00667F5E" w:rsidP="00667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муниципального контроля </w:t>
      </w:r>
      <w:bookmarkStart w:id="0" w:name="_Hlk77686366"/>
      <w:r>
        <w:rPr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</w:t>
      </w:r>
      <w:bookmarkEnd w:id="0"/>
      <w:r w:rsidR="00FC799D">
        <w:rPr>
          <w:b/>
          <w:sz w:val="28"/>
          <w:szCs w:val="28"/>
        </w:rPr>
        <w:t>на 202</w:t>
      </w:r>
      <w:r w:rsidR="001D707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667F5E" w:rsidRDefault="00667F5E" w:rsidP="00667F5E">
      <w:pPr>
        <w:jc w:val="center"/>
        <w:rPr>
          <w:b/>
          <w:sz w:val="28"/>
          <w:szCs w:val="28"/>
        </w:rPr>
      </w:pP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</w:t>
      </w:r>
      <w:r w:rsidR="004F7A6A">
        <w:rPr>
          <w:rFonts w:ascii="Times New Roman" w:hAnsi="Times New Roman" w:cs="Times New Roman"/>
          <w:sz w:val="28"/>
          <w:szCs w:val="28"/>
        </w:rPr>
        <w:t>31, 58, 60 У</w:t>
      </w:r>
      <w:r>
        <w:rPr>
          <w:rFonts w:ascii="Times New Roman" w:hAnsi="Times New Roman" w:cs="Times New Roman"/>
          <w:sz w:val="28"/>
          <w:szCs w:val="28"/>
        </w:rPr>
        <w:t>става Песчаного сельского поселен</w:t>
      </w:r>
      <w:r w:rsidR="005E4860">
        <w:rPr>
          <w:rFonts w:ascii="Times New Roman" w:hAnsi="Times New Roman" w:cs="Times New Roman"/>
          <w:sz w:val="28"/>
          <w:szCs w:val="28"/>
        </w:rPr>
        <w:t>ия</w:t>
      </w:r>
      <w:proofErr w:type="gramEnd"/>
      <w:r w:rsidR="005E4860">
        <w:rPr>
          <w:rFonts w:ascii="Times New Roman" w:hAnsi="Times New Roman" w:cs="Times New Roman"/>
          <w:sz w:val="28"/>
          <w:szCs w:val="28"/>
        </w:rPr>
        <w:t xml:space="preserve"> Тбилисского района,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67F5E" w:rsidRDefault="00667F5E" w:rsidP="00667F5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Песчаного сельского посе</w:t>
      </w:r>
      <w:r w:rsidR="00FC799D">
        <w:rPr>
          <w:rFonts w:ascii="Times New Roman" w:hAnsi="Times New Roman" w:cs="Times New Roman"/>
          <w:sz w:val="28"/>
          <w:szCs w:val="28"/>
        </w:rPr>
        <w:t>ления Тбилисского района на 202</w:t>
      </w:r>
      <w:r w:rsidR="001D70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7F5E" w:rsidRDefault="00667F5E" w:rsidP="00BA2EB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Ведущему специалисту администрации Песчаного сельского поселения Тбилисского района И.В. Гаращенко</w:t>
      </w:r>
      <w:r w:rsidR="001D707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="00BA2EB6">
        <w:rPr>
          <w:sz w:val="28"/>
          <w:szCs w:val="28"/>
        </w:rPr>
        <w:t>.</w:t>
      </w:r>
    </w:p>
    <w:p w:rsidR="00667F5E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собой.</w:t>
      </w:r>
    </w:p>
    <w:p w:rsidR="00BA2EB6" w:rsidRDefault="00667F5E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4A1434" w:rsidRPr="004A1434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</w:t>
      </w:r>
      <w:r w:rsidR="004F7A6A">
        <w:rPr>
          <w:rFonts w:ascii="Times New Roman" w:hAnsi="Times New Roman"/>
          <w:sz w:val="28"/>
          <w:szCs w:val="28"/>
        </w:rPr>
        <w:t>,</w:t>
      </w:r>
      <w:r w:rsidR="004A1434" w:rsidRPr="004A1434">
        <w:rPr>
          <w:rFonts w:ascii="Times New Roman" w:hAnsi="Times New Roman"/>
          <w:sz w:val="28"/>
          <w:szCs w:val="28"/>
        </w:rPr>
        <w:t xml:space="preserve"> но не ранее 1 января 2026 года.</w:t>
      </w:r>
    </w:p>
    <w:p w:rsidR="004A1434" w:rsidRDefault="004A1434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1434" w:rsidRPr="004A1434" w:rsidRDefault="004A1434" w:rsidP="00667F5E">
      <w:pPr>
        <w:pStyle w:val="11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F5E" w:rsidRDefault="00BA2EB6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7F5E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  В.В. Мишуров</w:t>
      </w:r>
    </w:p>
    <w:p w:rsidR="004F7A6A" w:rsidRDefault="004F7A6A" w:rsidP="00667F5E">
      <w:pPr>
        <w:pStyle w:val="11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Ind w:w="108" w:type="dxa"/>
        <w:tblLook w:val="01E0"/>
      </w:tblPr>
      <w:tblGrid>
        <w:gridCol w:w="4500"/>
        <w:gridCol w:w="5100"/>
      </w:tblGrid>
      <w:tr w:rsidR="00667F5E" w:rsidTr="00667F5E">
        <w:tc>
          <w:tcPr>
            <w:tcW w:w="4500" w:type="dxa"/>
          </w:tcPr>
          <w:p w:rsidR="00667F5E" w:rsidRDefault="00667F5E">
            <w:pPr>
              <w:suppressAutoHyphens/>
              <w:rPr>
                <w:rStyle w:val="a5"/>
                <w:b w:val="0"/>
                <w:bCs/>
                <w:sz w:val="28"/>
                <w:szCs w:val="28"/>
              </w:rPr>
            </w:pPr>
          </w:p>
        </w:tc>
        <w:tc>
          <w:tcPr>
            <w:tcW w:w="5100" w:type="dxa"/>
          </w:tcPr>
          <w:p w:rsidR="00667F5E" w:rsidRDefault="00667F5E">
            <w:pPr>
              <w:suppressAutoHyphens/>
              <w:rPr>
                <w:b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УТВЕРЖДЕНА</w:t>
            </w:r>
          </w:p>
          <w:p w:rsidR="00667F5E" w:rsidRDefault="00667F5E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667F5E" w:rsidRDefault="00667F5E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Тбилисского</w:t>
            </w:r>
            <w:proofErr w:type="gramEnd"/>
            <w:r>
              <w:rPr>
                <w:sz w:val="28"/>
                <w:szCs w:val="28"/>
              </w:rPr>
              <w:t xml:space="preserve"> район</w:t>
            </w:r>
          </w:p>
          <w:p w:rsidR="00667F5E" w:rsidRDefault="001D707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от  </w:t>
            </w:r>
            <w:r w:rsidR="00125C59">
              <w:rPr>
                <w:sz w:val="28"/>
                <w:szCs w:val="28"/>
              </w:rPr>
              <w:t xml:space="preserve">10 декабря  </w:t>
            </w:r>
            <w:r>
              <w:rPr>
                <w:sz w:val="28"/>
                <w:szCs w:val="28"/>
              </w:rPr>
              <w:t>2025</w:t>
            </w:r>
            <w:r w:rsidR="00BA2EB6">
              <w:rPr>
                <w:sz w:val="28"/>
                <w:szCs w:val="28"/>
              </w:rPr>
              <w:t xml:space="preserve"> года </w:t>
            </w:r>
            <w:r w:rsidR="003548C4">
              <w:rPr>
                <w:sz w:val="28"/>
                <w:szCs w:val="28"/>
              </w:rPr>
              <w:t xml:space="preserve"> № </w:t>
            </w:r>
            <w:r w:rsidR="00125C59">
              <w:rPr>
                <w:sz w:val="28"/>
                <w:szCs w:val="28"/>
              </w:rPr>
              <w:t>62</w:t>
            </w:r>
            <w:bookmarkStart w:id="1" w:name="_GoBack"/>
            <w:bookmarkEnd w:id="1"/>
          </w:p>
          <w:p w:rsidR="00667F5E" w:rsidRDefault="00667F5E">
            <w:pPr>
              <w:suppressAutoHyphens/>
              <w:rPr>
                <w:rStyle w:val="a5"/>
                <w:b w:val="0"/>
              </w:rPr>
            </w:pPr>
          </w:p>
        </w:tc>
      </w:tr>
    </w:tbl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>
        <w:rPr>
          <w:b/>
          <w:sz w:val="28"/>
          <w:szCs w:val="28"/>
        </w:rPr>
        <w:t>охраняемым</w:t>
      </w:r>
      <w:proofErr w:type="gramEnd"/>
    </w:p>
    <w:p w:rsidR="00667F5E" w:rsidRDefault="00667F5E" w:rsidP="00667F5E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законом ценностям при осуществлении муниципального контроля 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Песчаного  сельского поселения Тбилисского района  </w:t>
      </w:r>
      <w:r w:rsidR="00FC799D">
        <w:rPr>
          <w:b/>
          <w:color w:val="000000"/>
          <w:sz w:val="28"/>
          <w:szCs w:val="28"/>
        </w:rPr>
        <w:t>на 202</w:t>
      </w:r>
      <w:r w:rsidR="001D7071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</w:t>
      </w:r>
    </w:p>
    <w:p w:rsidR="00667F5E" w:rsidRDefault="00667F5E" w:rsidP="00667F5E">
      <w:pPr>
        <w:pStyle w:val="a3"/>
        <w:spacing w:after="0"/>
        <w:jc w:val="center"/>
        <w:rPr>
          <w:b/>
          <w:color w:val="000000"/>
          <w:sz w:val="27"/>
          <w:szCs w:val="27"/>
        </w:rPr>
      </w:pPr>
    </w:p>
    <w:p w:rsidR="00622C3A" w:rsidRDefault="001E1168" w:rsidP="00622C3A">
      <w:pPr>
        <w:pStyle w:val="a3"/>
        <w:spacing w:after="0"/>
        <w:jc w:val="center"/>
        <w:rPr>
          <w:b/>
          <w:sz w:val="28"/>
          <w:szCs w:val="28"/>
        </w:rPr>
      </w:pPr>
      <w:r w:rsidRPr="001E1168">
        <w:rPr>
          <w:b/>
          <w:sz w:val="28"/>
          <w:szCs w:val="28"/>
        </w:rPr>
        <w:t>1. Общие положения</w:t>
      </w:r>
    </w:p>
    <w:p w:rsidR="00622C3A" w:rsidRPr="00622C3A" w:rsidRDefault="00622C3A" w:rsidP="00622C3A">
      <w:pPr>
        <w:pStyle w:val="a3"/>
        <w:spacing w:after="0"/>
        <w:jc w:val="center"/>
        <w:rPr>
          <w:b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proofErr w:type="gramStart"/>
      <w:r w:rsidRPr="00622C3A">
        <w:rPr>
          <w:color w:val="333333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  контроля на автомобильном транспорте, городском наземном электрическом транспорте и в дорожном хозяйстве в границах населенных пунктов Песчаного сельского поселения Тбилисского района на 2026 год (далее - Программа) разработана в целях 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</w:t>
      </w:r>
      <w:proofErr w:type="gramEnd"/>
      <w:r w:rsidRPr="00622C3A">
        <w:rPr>
          <w:color w:val="333333"/>
          <w:sz w:val="28"/>
          <w:szCs w:val="28"/>
        </w:rPr>
        <w:t xml:space="preserve">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 xml:space="preserve">1.2. Программа разработана в соответствии </w:t>
      </w:r>
      <w:proofErr w:type="gramStart"/>
      <w:r w:rsidRPr="00622C3A">
        <w:rPr>
          <w:color w:val="333333"/>
          <w:sz w:val="28"/>
          <w:szCs w:val="28"/>
        </w:rPr>
        <w:t>с</w:t>
      </w:r>
      <w:proofErr w:type="gramEnd"/>
      <w:r w:rsidRPr="00622C3A">
        <w:rPr>
          <w:color w:val="333333"/>
          <w:sz w:val="28"/>
          <w:szCs w:val="28"/>
        </w:rPr>
        <w:t>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- Федеральным законом от 31 июля 2020 г. №248-ФЗ «О государственном контроле (надзоре) и муниципальном контроле в Российской Федерации» (дале</w:t>
      </w:r>
      <w:proofErr w:type="gramStart"/>
      <w:r w:rsidRPr="00622C3A">
        <w:rPr>
          <w:color w:val="333333"/>
          <w:sz w:val="28"/>
          <w:szCs w:val="28"/>
        </w:rPr>
        <w:t>е-</w:t>
      </w:r>
      <w:proofErr w:type="gramEnd"/>
      <w:r w:rsidRPr="00622C3A">
        <w:rPr>
          <w:color w:val="333333"/>
          <w:sz w:val="28"/>
          <w:szCs w:val="28"/>
        </w:rPr>
        <w:t xml:space="preserve"> Федеральный закон №248-ФЗ);  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   -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1.3. Срок реализации Программы - 2026 год.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Default="00622C3A" w:rsidP="00622C3A">
      <w:pPr>
        <w:pStyle w:val="a3"/>
        <w:spacing w:after="0" w:line="288" w:lineRule="atLeast"/>
        <w:ind w:firstLine="567"/>
        <w:jc w:val="center"/>
      </w:pPr>
      <w:r w:rsidRPr="00622C3A">
        <w:rPr>
          <w:rStyle w:val="ad"/>
          <w:color w:val="333333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2.1. 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Песчаного сельского поселения Тбилисского района.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lastRenderedPageBreak/>
        <w:t>2.2. Предметом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на территории Песчаного сельского поселения является соблюдение гражданами и организациями (далее – контролируемые лица) обязательных требований:</w:t>
      </w:r>
    </w:p>
    <w:p w:rsidR="00622C3A" w:rsidRPr="00622C3A" w:rsidRDefault="00622C3A" w:rsidP="00622C3A">
      <w:pPr>
        <w:pStyle w:val="a3"/>
        <w:spacing w:after="0" w:line="288" w:lineRule="atLeast"/>
        <w:ind w:left="-57"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2.3. В рамках профилактики рисков причинения вреда (ущерба) охраняемым законом ценностям администрацией в 2026 году осуществляются следующие мероприятия: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1) размещение на официальном сайте администрации   в сети «Интернет» 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  контроля, а также текстов соответствующих нормативных правовых актов;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3) обеспечение регулярного обобщения практики осуществления муниципального   контроля и размещение на официальном интернет-сайте администрации 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2.4.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5"/>
        <w:spacing w:before="0" w:line="240" w:lineRule="atLeast"/>
        <w:ind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22C3A">
        <w:rPr>
          <w:rStyle w:val="ad"/>
          <w:rFonts w:ascii="Times New Roman" w:hAnsi="Times New Roman" w:cs="Times New Roman"/>
          <w:bCs w:val="0"/>
          <w:color w:val="333333"/>
          <w:sz w:val="28"/>
          <w:szCs w:val="28"/>
        </w:rPr>
        <w:t>3. Цели и задачи реализации Программы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b/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3.1. Целями профилактической работы являются: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 xml:space="preserve">4) предупреждение </w:t>
      </w:r>
      <w:proofErr w:type="gramStart"/>
      <w:r w:rsidRPr="00622C3A">
        <w:rPr>
          <w:color w:val="333333"/>
          <w:sz w:val="28"/>
          <w:szCs w:val="28"/>
        </w:rPr>
        <w:t>нарушений</w:t>
      </w:r>
      <w:proofErr w:type="gramEnd"/>
      <w:r w:rsidRPr="00622C3A">
        <w:rPr>
          <w:color w:val="333333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5) снижение административной нагрузки на контролируемых лиц;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6) снижение размера ущерба, причиняемого охраняемым законом ценностям.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3.2. Задачами профилактической работы являются: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1) укрепление системы профилактики нарушений обязательных требований;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В положении о виде контроля 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622C3A">
        <w:rPr>
          <w:color w:val="333333"/>
          <w:sz w:val="28"/>
          <w:szCs w:val="28"/>
        </w:rPr>
        <w:t>самообследование</w:t>
      </w:r>
      <w:proofErr w:type="spellEnd"/>
      <w:r w:rsidRPr="00622C3A">
        <w:rPr>
          <w:color w:val="333333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Pr="00622C3A">
        <w:rPr>
          <w:color w:val="333333"/>
          <w:sz w:val="28"/>
          <w:szCs w:val="28"/>
        </w:rPr>
        <w:t>самообследования</w:t>
      </w:r>
      <w:proofErr w:type="spellEnd"/>
      <w:r w:rsidRPr="00622C3A">
        <w:rPr>
          <w:color w:val="333333"/>
          <w:sz w:val="28"/>
          <w:szCs w:val="28"/>
        </w:rPr>
        <w:t xml:space="preserve"> в автоматизированном режиме не определены.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  <w:r w:rsidRPr="00622C3A">
        <w:rPr>
          <w:rStyle w:val="ad"/>
          <w:color w:val="333333"/>
          <w:sz w:val="28"/>
          <w:szCs w:val="28"/>
        </w:rPr>
        <w:t>4. Перечень профилактических мероприятий, сроки (периодичность) их проведения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4.1.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 в 2026 году будут проводиться следующие профилактические мероприятия: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а) информирование;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б) обобщение правоприменительной практики;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в) объявление предостережения;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г) консультирование;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proofErr w:type="spellStart"/>
      <w:r w:rsidRPr="00622C3A">
        <w:rPr>
          <w:color w:val="333333"/>
          <w:sz w:val="28"/>
          <w:szCs w:val="28"/>
        </w:rPr>
        <w:t>д</w:t>
      </w:r>
      <w:proofErr w:type="spellEnd"/>
      <w:r w:rsidRPr="00622C3A">
        <w:rPr>
          <w:color w:val="333333"/>
          <w:sz w:val="28"/>
          <w:szCs w:val="28"/>
        </w:rPr>
        <w:t>) профилактический визит.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4F7A6A" w:rsidRDefault="004F7A6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4F7A6A" w:rsidRPr="00622C3A" w:rsidRDefault="004F7A6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  <w:r w:rsidRPr="00622C3A">
        <w:rPr>
          <w:rStyle w:val="ad"/>
          <w:color w:val="333333"/>
          <w:sz w:val="28"/>
          <w:szCs w:val="28"/>
        </w:rPr>
        <w:lastRenderedPageBreak/>
        <w:t>Перечень профилактических мероприятий, сроки (периодичность) их проведения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</w:p>
    <w:p w:rsidR="00622C3A" w:rsidRPr="004D0497" w:rsidRDefault="00622C3A" w:rsidP="004D0497">
      <w:pPr>
        <w:jc w:val="right"/>
        <w:rPr>
          <w:sz w:val="28"/>
          <w:szCs w:val="28"/>
        </w:rPr>
      </w:pPr>
      <w:r w:rsidRPr="004D0497">
        <w:rPr>
          <w:sz w:val="28"/>
          <w:szCs w:val="28"/>
        </w:rPr>
        <w:t>Таблица</w:t>
      </w:r>
      <w:proofErr w:type="gramStart"/>
      <w:r w:rsidRPr="004D0497">
        <w:rPr>
          <w:sz w:val="28"/>
          <w:szCs w:val="28"/>
        </w:rPr>
        <w:t>1</w:t>
      </w:r>
      <w:proofErr w:type="gramEnd"/>
    </w:p>
    <w:tbl>
      <w:tblPr>
        <w:tblW w:w="10064" w:type="dxa"/>
        <w:tblInd w:w="-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9" w:type="dxa"/>
          <w:left w:w="79" w:type="dxa"/>
          <w:bottom w:w="79" w:type="dxa"/>
          <w:right w:w="79" w:type="dxa"/>
        </w:tblCellMar>
        <w:tblLook w:val="04A0"/>
      </w:tblPr>
      <w:tblGrid>
        <w:gridCol w:w="571"/>
        <w:gridCol w:w="2690"/>
        <w:gridCol w:w="2828"/>
        <w:gridCol w:w="2133"/>
        <w:gridCol w:w="1842"/>
      </w:tblGrid>
      <w:tr w:rsidR="00622C3A" w:rsidRPr="00622C3A" w:rsidTr="00622C3A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Вид мероприятия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Форма мероприятия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Должностные лица, ответственные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за реализацию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Сроки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rStyle w:val="ad"/>
                <w:color w:val="333333"/>
                <w:sz w:val="28"/>
                <w:szCs w:val="28"/>
              </w:rPr>
              <w:t>(периодичность) их проведения</w:t>
            </w:r>
          </w:p>
        </w:tc>
      </w:tr>
      <w:tr w:rsidR="00622C3A" w:rsidRPr="00622C3A" w:rsidTr="00622C3A">
        <w:trPr>
          <w:trHeight w:val="1250"/>
        </w:trPr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Информирование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4F7A6A" w:rsidRDefault="004F7A6A" w:rsidP="004F7A6A">
            <w:pPr>
              <w:rPr>
                <w:sz w:val="28"/>
                <w:szCs w:val="28"/>
              </w:rPr>
            </w:pPr>
            <w:r w:rsidRPr="004F7A6A">
              <w:rPr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По мере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необходимости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в течение года</w:t>
            </w:r>
          </w:p>
        </w:tc>
      </w:tr>
      <w:tr w:rsidR="00622C3A" w:rsidRPr="00622C3A" w:rsidTr="00622C3A">
        <w:trPr>
          <w:trHeight w:val="1867"/>
        </w:trPr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 xml:space="preserve">Публикация </w:t>
            </w:r>
            <w:proofErr w:type="gramStart"/>
            <w:r w:rsidRPr="00622C3A">
              <w:rPr>
                <w:color w:val="333333"/>
                <w:sz w:val="28"/>
                <w:szCs w:val="28"/>
              </w:rP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622C3A">
              <w:rPr>
                <w:color w:val="333333"/>
                <w:sz w:val="28"/>
                <w:szCs w:val="28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2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По мере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поступления</w:t>
            </w:r>
          </w:p>
        </w:tc>
      </w:tr>
      <w:tr w:rsidR="00622C3A" w:rsidRPr="00622C3A" w:rsidTr="00622C3A">
        <w:trPr>
          <w:trHeight w:val="1677"/>
        </w:trPr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2C3A" w:rsidRPr="00622C3A" w:rsidRDefault="00622C3A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По мере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обновления</w:t>
            </w:r>
          </w:p>
        </w:tc>
      </w:tr>
      <w:tr w:rsidR="00622C3A" w:rsidRPr="00622C3A" w:rsidTr="00622C3A">
        <w:trPr>
          <w:trHeight w:val="2057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В срок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до 15 марта года, следующего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за отчетным</w:t>
            </w:r>
          </w:p>
        </w:tc>
      </w:tr>
      <w:tr w:rsidR="00622C3A" w:rsidRPr="00622C3A" w:rsidTr="00622C3A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622C3A" w:rsidRPr="00622C3A" w:rsidTr="00622C3A">
        <w:trPr>
          <w:trHeight w:val="74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Консультирование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Консультирование.</w:t>
            </w:r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622C3A">
              <w:rPr>
                <w:color w:val="333333"/>
                <w:sz w:val="28"/>
                <w:szCs w:val="28"/>
              </w:rPr>
              <w:t>видео-конференц-связи</w:t>
            </w:r>
            <w:proofErr w:type="spellEnd"/>
            <w:r w:rsidRPr="00622C3A">
              <w:rPr>
                <w:color w:val="333333"/>
                <w:sz w:val="28"/>
                <w:szCs w:val="28"/>
              </w:rPr>
              <w:t xml:space="preserve">, на личном приеме, в ходе проведения </w:t>
            </w:r>
            <w:r w:rsidRPr="00622C3A">
              <w:rPr>
                <w:color w:val="333333"/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lastRenderedPageBreak/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622C3A" w:rsidRPr="00622C3A" w:rsidTr="00622C3A"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Профилактический визит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proofErr w:type="gramStart"/>
            <w:r w:rsidRPr="00622C3A">
              <w:rPr>
                <w:color w:val="333333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Специалист администрации, к должностным обязанностям которого относится осуществление муниципального контроля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Ежеквартально (при наличии оснований)</w:t>
            </w:r>
          </w:p>
        </w:tc>
      </w:tr>
    </w:tbl>
    <w:p w:rsidR="00622C3A" w:rsidRDefault="00622C3A" w:rsidP="00622C3A">
      <w:pPr>
        <w:pStyle w:val="a3"/>
        <w:spacing w:after="0" w:line="288" w:lineRule="atLeast"/>
        <w:ind w:firstLine="567"/>
        <w:jc w:val="center"/>
        <w:rPr>
          <w:rStyle w:val="ad"/>
          <w:color w:val="333333"/>
          <w:sz w:val="28"/>
          <w:szCs w:val="28"/>
        </w:rPr>
      </w:pPr>
    </w:p>
    <w:p w:rsidR="004F7A6A" w:rsidRDefault="004F7A6A" w:rsidP="00622C3A">
      <w:pPr>
        <w:pStyle w:val="a3"/>
        <w:spacing w:after="0" w:line="288" w:lineRule="atLeast"/>
        <w:ind w:firstLine="567"/>
        <w:jc w:val="center"/>
        <w:rPr>
          <w:rStyle w:val="ad"/>
          <w:color w:val="333333"/>
          <w:sz w:val="28"/>
          <w:szCs w:val="28"/>
        </w:rPr>
      </w:pPr>
    </w:p>
    <w:p w:rsidR="004F7A6A" w:rsidRDefault="004F7A6A" w:rsidP="00622C3A">
      <w:pPr>
        <w:pStyle w:val="a3"/>
        <w:spacing w:after="0" w:line="288" w:lineRule="atLeast"/>
        <w:ind w:firstLine="567"/>
        <w:jc w:val="center"/>
        <w:rPr>
          <w:rStyle w:val="ad"/>
          <w:color w:val="333333"/>
          <w:sz w:val="28"/>
          <w:szCs w:val="28"/>
        </w:rPr>
      </w:pPr>
    </w:p>
    <w:p w:rsidR="004F7A6A" w:rsidRDefault="004F7A6A" w:rsidP="00622C3A">
      <w:pPr>
        <w:pStyle w:val="a3"/>
        <w:spacing w:after="0" w:line="288" w:lineRule="atLeast"/>
        <w:ind w:firstLine="567"/>
        <w:jc w:val="center"/>
        <w:rPr>
          <w:rStyle w:val="ad"/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  <w:r w:rsidRPr="00622C3A">
        <w:rPr>
          <w:rStyle w:val="ad"/>
          <w:color w:val="333333"/>
          <w:sz w:val="28"/>
          <w:szCs w:val="28"/>
        </w:rPr>
        <w:lastRenderedPageBreak/>
        <w:t>5. Показатели результативности и эффективности Программы</w:t>
      </w:r>
    </w:p>
    <w:p w:rsidR="00622C3A" w:rsidRPr="00622C3A" w:rsidRDefault="00622C3A" w:rsidP="00622C3A">
      <w:pPr>
        <w:pStyle w:val="a3"/>
        <w:spacing w:after="0" w:line="288" w:lineRule="atLeast"/>
        <w:ind w:firstLine="567"/>
        <w:jc w:val="center"/>
        <w:rPr>
          <w:color w:val="333333"/>
          <w:sz w:val="28"/>
          <w:szCs w:val="28"/>
        </w:rPr>
      </w:pPr>
    </w:p>
    <w:tbl>
      <w:tblPr>
        <w:tblW w:w="9560" w:type="dxa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9" w:type="dxa"/>
          <w:left w:w="79" w:type="dxa"/>
          <w:bottom w:w="79" w:type="dxa"/>
          <w:right w:w="79" w:type="dxa"/>
        </w:tblCellMar>
        <w:tblLook w:val="04A0"/>
      </w:tblPr>
      <w:tblGrid>
        <w:gridCol w:w="5733"/>
        <w:gridCol w:w="3827"/>
      </w:tblGrid>
      <w:tr w:rsidR="00622C3A" w:rsidRPr="00622C3A" w:rsidTr="00622C3A">
        <w:trPr>
          <w:trHeight w:val="16"/>
        </w:trPr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16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16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Исполнение показател</w:t>
            </w:r>
            <w:r w:rsidRPr="004F7A6A">
              <w:t>я </w:t>
            </w:r>
            <w:r w:rsidRPr="004F7A6A">
              <w:rPr>
                <w:sz w:val="28"/>
                <w:szCs w:val="28"/>
              </w:rPr>
              <w:t>в 2026 году</w:t>
            </w:r>
            <w:proofErr w:type="gramStart"/>
            <w:r w:rsidRPr="004F7A6A">
              <w:rPr>
                <w:sz w:val="28"/>
                <w:szCs w:val="28"/>
              </w:rPr>
              <w:t> (%)</w:t>
            </w:r>
            <w:proofErr w:type="gramEnd"/>
          </w:p>
        </w:tc>
      </w:tr>
      <w:tr w:rsidR="00622C3A" w:rsidRPr="00622C3A" w:rsidTr="00622C3A"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Полнота информации, размещенной на официальном сайте                      в соответствии со статьей 46 Федерального закона №248-ФЗ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100</w:t>
            </w:r>
          </w:p>
        </w:tc>
      </w:tr>
      <w:tr w:rsidR="00622C3A" w:rsidRPr="00622C3A" w:rsidTr="00622C3A">
        <w:tc>
          <w:tcPr>
            <w:tcW w:w="5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Доля контролируемых лиц, удовлетворенных консультированием,            в общем количестве контролируемых лиц, обратившихся за консультацией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2C3A" w:rsidRPr="00622C3A" w:rsidRDefault="00622C3A">
            <w:pPr>
              <w:pStyle w:val="a3"/>
              <w:spacing w:after="0" w:line="288" w:lineRule="atLeast"/>
              <w:rPr>
                <w:color w:val="333333"/>
                <w:sz w:val="28"/>
                <w:szCs w:val="28"/>
              </w:rPr>
            </w:pPr>
            <w:r w:rsidRPr="00622C3A">
              <w:rPr>
                <w:color w:val="333333"/>
                <w:sz w:val="28"/>
                <w:szCs w:val="28"/>
              </w:rPr>
              <w:t>100</w:t>
            </w:r>
          </w:p>
        </w:tc>
      </w:tr>
    </w:tbl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</w:p>
    <w:p w:rsidR="00622C3A" w:rsidRPr="00622C3A" w:rsidRDefault="00622C3A" w:rsidP="00622C3A">
      <w:pPr>
        <w:pStyle w:val="a3"/>
        <w:spacing w:after="0" w:line="288" w:lineRule="atLeast"/>
        <w:ind w:firstLine="567"/>
        <w:rPr>
          <w:color w:val="333333"/>
          <w:sz w:val="28"/>
          <w:szCs w:val="28"/>
        </w:rPr>
      </w:pPr>
      <w:r w:rsidRPr="00622C3A">
        <w:rPr>
          <w:color w:val="333333"/>
          <w:sz w:val="28"/>
          <w:szCs w:val="28"/>
        </w:rPr>
        <w:t>5.1 Сведения о достижении показателей результативности и эффективности Программы включаются администрацией Песчаного сельского поселения Тбилисского района в состав доклада о виде муниципального контроля в соответствии со статьей 30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1E1168" w:rsidRDefault="001E1168" w:rsidP="001E1168">
      <w:pPr>
        <w:ind w:firstLine="851"/>
        <w:jc w:val="both"/>
        <w:rPr>
          <w:sz w:val="28"/>
          <w:szCs w:val="28"/>
          <w:lang w:eastAsia="en-US"/>
        </w:rPr>
      </w:pPr>
    </w:p>
    <w:p w:rsidR="00622C3A" w:rsidRPr="009A6402" w:rsidRDefault="00622C3A" w:rsidP="001E1168">
      <w:pPr>
        <w:ind w:firstLine="851"/>
        <w:jc w:val="both"/>
        <w:rPr>
          <w:sz w:val="28"/>
          <w:szCs w:val="28"/>
          <w:lang w:eastAsia="en-US"/>
        </w:rPr>
      </w:pPr>
    </w:p>
    <w:p w:rsidR="00667F5E" w:rsidRDefault="00BA2EB6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67F5E">
        <w:rPr>
          <w:rFonts w:ascii="Times New Roman" w:hAnsi="Times New Roman"/>
          <w:sz w:val="28"/>
          <w:szCs w:val="28"/>
        </w:rPr>
        <w:t xml:space="preserve">Песчаного сельского поселения </w:t>
      </w:r>
    </w:p>
    <w:p w:rsidR="00667F5E" w:rsidRDefault="00667F5E" w:rsidP="00667F5E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района                                                                       В.В. Мишуров</w:t>
      </w:r>
    </w:p>
    <w:p w:rsidR="00321586" w:rsidRDefault="00321586"/>
    <w:sectPr w:rsidR="00321586" w:rsidSect="00622C3A">
      <w:pgSz w:w="11906" w:h="16838"/>
      <w:pgMar w:top="568" w:right="567" w:bottom="426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D0D" w:rsidRDefault="004F6D0D" w:rsidP="00BA2EB6">
      <w:r>
        <w:separator/>
      </w:r>
    </w:p>
  </w:endnote>
  <w:endnote w:type="continuationSeparator" w:id="0">
    <w:p w:rsidR="004F6D0D" w:rsidRDefault="004F6D0D" w:rsidP="00BA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D0D" w:rsidRDefault="004F6D0D" w:rsidP="00BA2EB6">
      <w:r>
        <w:separator/>
      </w:r>
    </w:p>
  </w:footnote>
  <w:footnote w:type="continuationSeparator" w:id="0">
    <w:p w:rsidR="004F6D0D" w:rsidRDefault="004F6D0D" w:rsidP="00BA2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F5E"/>
    <w:rsid w:val="00046C33"/>
    <w:rsid w:val="00073E23"/>
    <w:rsid w:val="000C643B"/>
    <w:rsid w:val="001212B2"/>
    <w:rsid w:val="00125C59"/>
    <w:rsid w:val="001D7071"/>
    <w:rsid w:val="001E1168"/>
    <w:rsid w:val="0025348A"/>
    <w:rsid w:val="002D2AF9"/>
    <w:rsid w:val="00321586"/>
    <w:rsid w:val="003548C4"/>
    <w:rsid w:val="00387E78"/>
    <w:rsid w:val="004A1434"/>
    <w:rsid w:val="004C111E"/>
    <w:rsid w:val="004D0497"/>
    <w:rsid w:val="004F6D0D"/>
    <w:rsid w:val="004F7A6A"/>
    <w:rsid w:val="00537536"/>
    <w:rsid w:val="00550704"/>
    <w:rsid w:val="005E4860"/>
    <w:rsid w:val="00622C3A"/>
    <w:rsid w:val="00662667"/>
    <w:rsid w:val="00667F5E"/>
    <w:rsid w:val="00684F53"/>
    <w:rsid w:val="00736646"/>
    <w:rsid w:val="00777FB6"/>
    <w:rsid w:val="007A0CB4"/>
    <w:rsid w:val="007B1E4E"/>
    <w:rsid w:val="00800F1E"/>
    <w:rsid w:val="008237E2"/>
    <w:rsid w:val="008636E8"/>
    <w:rsid w:val="008E7666"/>
    <w:rsid w:val="00945538"/>
    <w:rsid w:val="009514A3"/>
    <w:rsid w:val="00A5189F"/>
    <w:rsid w:val="00BA2EB6"/>
    <w:rsid w:val="00C262AE"/>
    <w:rsid w:val="00C53EA1"/>
    <w:rsid w:val="00E306E3"/>
    <w:rsid w:val="00E4072C"/>
    <w:rsid w:val="00EE6E43"/>
    <w:rsid w:val="00EF62FC"/>
    <w:rsid w:val="00FA3DDF"/>
    <w:rsid w:val="00FB1CD3"/>
    <w:rsid w:val="00FC3C40"/>
    <w:rsid w:val="00FC799D"/>
    <w:rsid w:val="00FE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F5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C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F5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667F5E"/>
    <w:pPr>
      <w:spacing w:after="223"/>
      <w:jc w:val="both"/>
    </w:pPr>
    <w:rPr>
      <w:rFonts w:eastAsia="Times New Roman"/>
    </w:rPr>
  </w:style>
  <w:style w:type="paragraph" w:customStyle="1" w:styleId="11">
    <w:name w:val="Без интервала1"/>
    <w:uiPriority w:val="99"/>
    <w:rsid w:val="00667F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Прижатый влево"/>
    <w:basedOn w:val="a"/>
    <w:next w:val="a"/>
    <w:uiPriority w:val="99"/>
    <w:rsid w:val="00667F5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667F5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667F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667F5E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667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a5">
    <w:name w:val="Цветовое выделение"/>
    <w:uiPriority w:val="99"/>
    <w:rsid w:val="00667F5E"/>
    <w:rPr>
      <w:b/>
      <w:bCs w:val="0"/>
      <w:color w:val="000080"/>
    </w:rPr>
  </w:style>
  <w:style w:type="character" w:styleId="a6">
    <w:name w:val="Emphasis"/>
    <w:basedOn w:val="a0"/>
    <w:qFormat/>
    <w:rsid w:val="00667F5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7F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F5E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2E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2EB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A2E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2EB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2C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22C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26</cp:revision>
  <dcterms:created xsi:type="dcterms:W3CDTF">2022-12-20T11:23:00Z</dcterms:created>
  <dcterms:modified xsi:type="dcterms:W3CDTF">2025-12-19T10:48:00Z</dcterms:modified>
</cp:coreProperties>
</file>