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72" w:rsidRDefault="00584572" w:rsidP="00584572">
      <w:pPr>
        <w:keepNext/>
        <w:ind w:firstLine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0545" cy="68326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572" w:rsidRDefault="00584572" w:rsidP="00584572">
      <w:pPr>
        <w:keepNext/>
        <w:ind w:firstLine="0"/>
        <w:rPr>
          <w:b/>
          <w:sz w:val="28"/>
          <w:szCs w:val="28"/>
        </w:rPr>
      </w:pPr>
    </w:p>
    <w:p w:rsidR="00584572" w:rsidRDefault="00584572" w:rsidP="00584572">
      <w:pPr>
        <w:keepNext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584572" w:rsidRDefault="00584572" w:rsidP="00584572">
      <w:pPr>
        <w:keepNext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584572" w:rsidRDefault="00584572" w:rsidP="00584572">
      <w:pPr>
        <w:keepNext/>
        <w:ind w:firstLine="0"/>
        <w:jc w:val="center"/>
        <w:rPr>
          <w:b/>
          <w:sz w:val="28"/>
          <w:szCs w:val="28"/>
        </w:rPr>
      </w:pPr>
    </w:p>
    <w:p w:rsidR="00584572" w:rsidRDefault="00584572" w:rsidP="00584572">
      <w:pPr>
        <w:keepNext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84572" w:rsidRDefault="00584572" w:rsidP="00584572">
      <w:pPr>
        <w:keepNext/>
        <w:ind w:firstLine="0"/>
        <w:jc w:val="center"/>
        <w:rPr>
          <w:b/>
          <w:sz w:val="28"/>
          <w:szCs w:val="28"/>
        </w:rPr>
      </w:pPr>
    </w:p>
    <w:p w:rsidR="00584572" w:rsidRDefault="00584572" w:rsidP="00584572">
      <w:pPr>
        <w:keepNext/>
        <w:ind w:firstLine="0"/>
        <w:rPr>
          <w:sz w:val="28"/>
          <w:szCs w:val="28"/>
        </w:rPr>
      </w:pPr>
      <w:r>
        <w:rPr>
          <w:sz w:val="28"/>
          <w:szCs w:val="28"/>
        </w:rPr>
        <w:t>от ___________                                                                                          № ___</w:t>
      </w:r>
    </w:p>
    <w:p w:rsidR="00584572" w:rsidRDefault="00584572" w:rsidP="00584572">
      <w:pPr>
        <w:keepNext/>
        <w:ind w:firstLine="0"/>
        <w:jc w:val="center"/>
        <w:rPr>
          <w:sz w:val="28"/>
          <w:szCs w:val="28"/>
        </w:rPr>
      </w:pPr>
    </w:p>
    <w:p w:rsidR="00584572" w:rsidRDefault="00584572" w:rsidP="00584572">
      <w:pPr>
        <w:keepNext/>
        <w:ind w:firstLine="0"/>
        <w:jc w:val="center"/>
      </w:pPr>
      <w:r>
        <w:t>х</w:t>
      </w:r>
      <w:proofErr w:type="gramStart"/>
      <w:r>
        <w:t>.П</w:t>
      </w:r>
      <w:proofErr w:type="gramEnd"/>
      <w:r>
        <w:t>есчаный</w:t>
      </w:r>
    </w:p>
    <w:p w:rsidR="00584572" w:rsidRDefault="00584572" w:rsidP="0058457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4572" w:rsidRDefault="00584572" w:rsidP="0058457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84572" w:rsidRDefault="00584572" w:rsidP="00584572">
      <w:pPr>
        <w:pStyle w:val="a9"/>
        <w:spacing w:after="0" w:line="240" w:lineRule="auto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7pt;margin-top:173.7pt;width:98.1pt;height:12.6pt;z-index:251658240;mso-position-horizontal-relative:page;mso-position-vertical-relative:page" filled="f" stroked="f">
            <v:textbox style="mso-next-textbox:#_x0000_s1026" inset="0,0,0,0">
              <w:txbxContent>
                <w:p w:rsidR="00584572" w:rsidRDefault="00584572" w:rsidP="00584572"/>
              </w:txbxContent>
            </v:textbox>
            <w10:wrap anchorx="page" anchory="page"/>
          </v:shape>
        </w:pict>
      </w:r>
      <w:r>
        <w:t xml:space="preserve">Об одобрении прогноза социально-экономического </w:t>
      </w:r>
    </w:p>
    <w:p w:rsidR="00584572" w:rsidRDefault="00584572" w:rsidP="00584572">
      <w:pPr>
        <w:pStyle w:val="a9"/>
        <w:spacing w:after="0" w:line="240" w:lineRule="auto"/>
        <w:jc w:val="center"/>
        <w:rPr>
          <w:b w:val="0"/>
        </w:rPr>
      </w:pPr>
      <w:r>
        <w:t xml:space="preserve">развития Песчаного сельского поселения Тбилисского района </w:t>
      </w:r>
      <w:r>
        <w:br/>
        <w:t>на 2021 год и на период до 2023 года</w:t>
      </w:r>
    </w:p>
    <w:p w:rsidR="00584572" w:rsidRDefault="00584572" w:rsidP="0058457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173 Бюджетного кодекса Российской Федерации, постановлением администрации Песчаного сельского поселения Тбилисского района от 19 ноября 2020 года № 71 «</w:t>
      </w:r>
      <w:r>
        <w:rPr>
          <w:rFonts w:cs="Times New Roman"/>
          <w:sz w:val="28"/>
          <w:szCs w:val="28"/>
          <w:shd w:val="clear" w:color="auto" w:fill="FFFFFF"/>
        </w:rPr>
        <w:t>О порядке разработки и корректировки, осуществления мониторинга и контроля реализации прогноза социально-экономического развития Песчаного сельского поселения Тбилисского района на среднесрочный период</w:t>
      </w:r>
      <w:r>
        <w:rPr>
          <w:sz w:val="28"/>
          <w:szCs w:val="28"/>
        </w:rPr>
        <w:t>»</w:t>
      </w:r>
      <w:r>
        <w:rPr>
          <w:rFonts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статьями </w:t>
      </w:r>
      <w:r>
        <w:rPr>
          <w:sz w:val="28"/>
          <w:szCs w:val="28"/>
        </w:rPr>
        <w:t xml:space="preserve">31, 58, 60 </w:t>
      </w:r>
      <w:r>
        <w:rPr>
          <w:rFonts w:ascii="Times New Roman" w:hAnsi="Times New Roman" w:cs="Times New Roman"/>
          <w:sz w:val="28"/>
          <w:szCs w:val="28"/>
        </w:rPr>
        <w:t xml:space="preserve">Устава Песчаного сельского поселения Тбилисского района, </w:t>
      </w:r>
      <w:proofErr w:type="gramEnd"/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84572" w:rsidRDefault="00584572" w:rsidP="00584572">
      <w:pPr>
        <w:pStyle w:val="a5"/>
        <w:widowControl/>
        <w:numPr>
          <w:ilvl w:val="0"/>
          <w:numId w:val="1"/>
        </w:numPr>
        <w:autoSpaceDE/>
        <w:adjustRightInd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Одобрить прогноз социально-экономического развития Песчаного сельского поселения Тбилисского района на 2021 год и на период до 2023 года (далее – Прогноз) (прилагается).</w:t>
      </w: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Эксперту, специалисту администрации Песчаного сельского поселения Тбилисского района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Постановление вступает в силу со дня его подписания.</w:t>
      </w: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584572" w:rsidRDefault="00584572" w:rsidP="005845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584572" w:rsidRDefault="00584572" w:rsidP="005845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И.В. Селезнёв</w:t>
      </w: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84572" w:rsidRDefault="00584572" w:rsidP="00584572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Песчаного</w:t>
      </w:r>
    </w:p>
    <w:p w:rsidR="00584572" w:rsidRDefault="00584572" w:rsidP="00584572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584572" w:rsidRDefault="00584572" w:rsidP="00584572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_______________, № ___ </w:t>
      </w:r>
    </w:p>
    <w:p w:rsidR="00584572" w:rsidRDefault="00584572" w:rsidP="00584572">
      <w:pPr>
        <w:pStyle w:val="a9"/>
        <w:spacing w:after="0" w:line="240" w:lineRule="auto"/>
        <w:jc w:val="center"/>
        <w:rPr>
          <w:b w:val="0"/>
        </w:rPr>
      </w:pPr>
      <w:r>
        <w:rPr>
          <w:b w:val="0"/>
          <w:szCs w:val="28"/>
        </w:rPr>
        <w:t>«</w:t>
      </w:r>
      <w:r>
        <w:pict>
          <v:shape id="_x0000_s1027" type="#_x0000_t202" style="position:absolute;left:0;text-align:left;margin-left:127pt;margin-top:173.7pt;width:98.1pt;height:12.6pt;z-index:251658240;mso-position-horizontal-relative:page;mso-position-vertical-relative:page" filled="f" stroked="f">
            <v:textbox style="mso-next-textbox:#_x0000_s1027" inset="0,0,0,0">
              <w:txbxContent>
                <w:p w:rsidR="00584572" w:rsidRDefault="00584572" w:rsidP="00584572"/>
              </w:txbxContent>
            </v:textbox>
            <w10:wrap anchorx="page" anchory="page"/>
          </v:shape>
        </w:pict>
      </w:r>
      <w:r>
        <w:rPr>
          <w:b w:val="0"/>
        </w:rPr>
        <w:t xml:space="preserve">Об одобрении прогноза социально-экономического </w:t>
      </w:r>
    </w:p>
    <w:p w:rsidR="00584572" w:rsidRDefault="00584572" w:rsidP="00584572">
      <w:pPr>
        <w:pStyle w:val="a9"/>
        <w:spacing w:after="0" w:line="240" w:lineRule="auto"/>
        <w:jc w:val="center"/>
        <w:rPr>
          <w:b w:val="0"/>
          <w:szCs w:val="28"/>
          <w:shd w:val="clear" w:color="auto" w:fill="000000"/>
        </w:rPr>
      </w:pPr>
      <w:r>
        <w:rPr>
          <w:b w:val="0"/>
        </w:rPr>
        <w:t xml:space="preserve">развития Песчаного сельского поселения Тбилисского района </w:t>
      </w:r>
      <w:r>
        <w:rPr>
          <w:b w:val="0"/>
        </w:rPr>
        <w:br/>
        <w:t>на 2021 год и на период до 2023 года</w:t>
      </w:r>
      <w:r>
        <w:rPr>
          <w:b w:val="0"/>
          <w:szCs w:val="28"/>
        </w:rPr>
        <w:t>»</w:t>
      </w: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Проект внесен и подготовлен: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Экспертом, финансистом администрации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Н.А. </w:t>
      </w:r>
      <w:proofErr w:type="spellStart"/>
      <w:r>
        <w:rPr>
          <w:sz w:val="28"/>
          <w:szCs w:val="28"/>
        </w:rPr>
        <w:t>Болдыревой</w:t>
      </w:r>
      <w:proofErr w:type="spellEnd"/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Эксперт, специалист администрации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Эксперт, землеустроитель администрации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Т.Н. Густодымова</w:t>
      </w: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Руководитель МКУ «Учреждение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 хозяйственному обеспечению  деятельности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 самоуправления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Тбилисского района»                                                                 Н.Н. Майстренко</w:t>
      </w: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84572" w:rsidRDefault="00584572" w:rsidP="00584572">
      <w:pPr>
        <w:ind w:firstLine="0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И.В. Селезнёв</w:t>
      </w: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0"/>
        <w:rPr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ind w:left="4962"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4572" w:rsidRDefault="00584572" w:rsidP="00584572">
      <w:pPr>
        <w:ind w:left="4962"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</w:t>
      </w:r>
    </w:p>
    <w:p w:rsidR="00584572" w:rsidRDefault="00584572" w:rsidP="00584572">
      <w:pPr>
        <w:ind w:left="4962"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УТВЕРЖДЕНО</w:t>
      </w:r>
    </w:p>
    <w:p w:rsidR="00584572" w:rsidRDefault="00584572" w:rsidP="00584572">
      <w:pPr>
        <w:ind w:left="4962"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постановлением администрации</w:t>
      </w:r>
    </w:p>
    <w:p w:rsidR="00584572" w:rsidRDefault="00584572" w:rsidP="00584572">
      <w:pPr>
        <w:ind w:left="4962"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Песчаного сельского поселения Тбилисского района</w:t>
      </w:r>
    </w:p>
    <w:p w:rsidR="00584572" w:rsidRDefault="00584572" w:rsidP="00584572">
      <w:pPr>
        <w:pStyle w:val="1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от _____________ № ___</w:t>
      </w:r>
    </w:p>
    <w:p w:rsidR="00584572" w:rsidRDefault="00584572" w:rsidP="0058457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ПРОГНОЗ </w:t>
      </w:r>
    </w:p>
    <w:p w:rsidR="00584572" w:rsidRDefault="00584572" w:rsidP="0058457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социально-экономического развития Песчаного сельского поселения Тбилисского района на 2021 год и на период до 2023 года</w:t>
      </w:r>
    </w:p>
    <w:p w:rsidR="00584572" w:rsidRDefault="00584572" w:rsidP="0058457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84572" w:rsidRDefault="00584572" w:rsidP="0058457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Прогноз социально-экономического развития Песчаного сельского поселения Тбилисского района на  2021 год и на период до 2023 года (далее – Прогноз) разработан в соответствии со статьей 173 Бюджетного Кодекса Российской Федерации,  пунктом 5 статьи  11 Федерального Закона от 28 июня 2014 года № 172-ФЗ «О стратегическом планировании в Российской Федерации», порядком</w:t>
      </w:r>
      <w:r>
        <w:rPr>
          <w:rFonts w:ascii="Times New Roman" w:hAnsi="Times New Roman" w:cs="Times New Roman"/>
          <w:sz w:val="28"/>
          <w:szCs w:val="28"/>
        </w:rPr>
        <w:t xml:space="preserve"> разработки и корректировки, осуществления мониторинга и контроля реализации прогноза социально-экономического развития 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 поселения Тбилисского района на среднесрочный период, утвержденным постановлением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Песчаного сельского поселения Тбилисского района от 19 ноября 2020 года № 71, с учетом оценки итогов развития экономики Песчаного сельского поселения Тбилисского района в 2019 году и за истекший период 2020 года,  исходя из задач и приоритетов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Песчаного сельского поселения Тбилисского района в  среднесрочной  перспективе и внешних факторов (региональных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внешнеэкономических).</w:t>
      </w:r>
    </w:p>
    <w:p w:rsidR="00584572" w:rsidRDefault="00584572" w:rsidP="0058457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584572" w:rsidRDefault="00584572" w:rsidP="005845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Основные тенденции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социально-экономического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84572" w:rsidRDefault="00584572" w:rsidP="0058457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color w:val="auto"/>
          <w:sz w:val="28"/>
          <w:szCs w:val="28"/>
        </w:rPr>
        <w:t>Песчаного сельского поселения</w:t>
      </w:r>
    </w:p>
    <w:p w:rsidR="00584572" w:rsidRDefault="00584572" w:rsidP="0058457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Тбилисского района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2019 году</w:t>
      </w:r>
    </w:p>
    <w:p w:rsidR="00584572" w:rsidRDefault="00584572" w:rsidP="0058457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584572" w:rsidRDefault="00584572" w:rsidP="005845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2019 году в Песчаном сельском поселении Тбилисского района положительную динамику показателей удалось обеспечить не по всем направлениям социально-экономического развития.</w:t>
      </w:r>
    </w:p>
    <w:p w:rsidR="00584572" w:rsidRDefault="00584572" w:rsidP="00584572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Сохранена положительная динамика на потребительском рынке. Темпы роста оборота розничной торговли в сопоставимых ценах составили 115,1%. Темп роста по обороту общественного питания по полному кругу организаций незначительно снизился и составил 96,2% в сопоставимых ценах.</w:t>
      </w:r>
    </w:p>
    <w:p w:rsidR="00584572" w:rsidRDefault="00584572" w:rsidP="005845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социальной сфере также отмечалась положительная динамика. </w:t>
      </w:r>
    </w:p>
    <w:p w:rsidR="00584572" w:rsidRDefault="00584572" w:rsidP="005845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Фонд заработной платы по полному кругу организаций увеличился на 5,5% за счет роста среднемесячной заработной платы на 2649,9 рублей, или 130,3% к заработной плате 2018 года. </w:t>
      </w:r>
    </w:p>
    <w:p w:rsidR="00584572" w:rsidRDefault="00584572" w:rsidP="00584572">
      <w:pPr>
        <w:shd w:val="clear" w:color="auto" w:fill="FFFFFF"/>
        <w:ind w:firstLine="709"/>
        <w:rPr>
          <w:sz w:val="28"/>
          <w:szCs w:val="28"/>
        </w:rPr>
      </w:pPr>
    </w:p>
    <w:p w:rsidR="00584572" w:rsidRDefault="00584572" w:rsidP="005845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Объем продукции сельского хозяйства всех сельхозпроизводителей </w:t>
      </w:r>
      <w:r>
        <w:rPr>
          <w:sz w:val="28"/>
          <w:szCs w:val="28"/>
        </w:rPr>
        <w:lastRenderedPageBreak/>
        <w:t>составил 100,4% в сопоставимых ценах в 2018 году.</w:t>
      </w:r>
    </w:p>
    <w:p w:rsidR="00584572" w:rsidRDefault="00584572" w:rsidP="00584572">
      <w:pPr>
        <w:spacing w:before="6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некоторым экономическим показателям в 2019 году </w:t>
      </w:r>
      <w:proofErr w:type="gramStart"/>
      <w:r>
        <w:rPr>
          <w:sz w:val="28"/>
          <w:szCs w:val="28"/>
        </w:rPr>
        <w:t>уровень предыдущего года не достигнут</w:t>
      </w:r>
      <w:proofErr w:type="gramEnd"/>
      <w:r>
        <w:rPr>
          <w:sz w:val="28"/>
          <w:szCs w:val="28"/>
        </w:rPr>
        <w:t xml:space="preserve">. </w:t>
      </w:r>
    </w:p>
    <w:p w:rsidR="00584572" w:rsidRDefault="00584572" w:rsidP="00584572">
      <w:pPr>
        <w:pStyle w:val="3"/>
        <w:tabs>
          <w:tab w:val="num" w:pos="851"/>
        </w:tabs>
        <w:spacing w:after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Хотя в целом промышленное производство (объем отгруженной продукции) дало прирост на 9,9% к уровню прошлого года.</w:t>
      </w:r>
      <w:r>
        <w:rPr>
          <w:bCs/>
          <w:sz w:val="28"/>
          <w:szCs w:val="28"/>
        </w:rPr>
        <w:t xml:space="preserve"> </w:t>
      </w:r>
    </w:p>
    <w:p w:rsidR="00584572" w:rsidRDefault="00584572" w:rsidP="005845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Инвестиции в основной капитал составили 8,7 млн. рублей или 11,8% к 2018 году в сопоставимых ценах. </w:t>
      </w:r>
    </w:p>
    <w:p w:rsidR="00584572" w:rsidRDefault="00584572" w:rsidP="005845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 удалось достигнуть и уровня прошлого года по такому показателю как прибыль прибыльных предприятий. Он </w:t>
      </w:r>
      <w:proofErr w:type="gramStart"/>
      <w:r>
        <w:rPr>
          <w:sz w:val="28"/>
          <w:szCs w:val="28"/>
        </w:rPr>
        <w:t>по прежнему</w:t>
      </w:r>
      <w:proofErr w:type="gramEnd"/>
      <w:r>
        <w:rPr>
          <w:sz w:val="28"/>
          <w:szCs w:val="28"/>
        </w:rPr>
        <w:t xml:space="preserve"> остается на таком  же уровне.</w:t>
      </w:r>
    </w:p>
    <w:p w:rsidR="00584572" w:rsidRDefault="00584572" w:rsidP="00584572">
      <w:pPr>
        <w:rPr>
          <w:color w:val="000000"/>
          <w:sz w:val="16"/>
          <w:szCs w:val="16"/>
          <w:highlight w:val="yellow"/>
        </w:rPr>
      </w:pPr>
    </w:p>
    <w:p w:rsidR="00584572" w:rsidRDefault="00584572" w:rsidP="005845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Оценка 2020 года и прогноз на 2021-2023 годы</w:t>
      </w:r>
    </w:p>
    <w:p w:rsidR="00584572" w:rsidRDefault="00584572" w:rsidP="00584572">
      <w:pPr>
        <w:ind w:firstLine="0"/>
        <w:rPr>
          <w:b/>
          <w:sz w:val="16"/>
          <w:szCs w:val="16"/>
          <w:highlight w:val="yellow"/>
        </w:rPr>
      </w:pPr>
    </w:p>
    <w:p w:rsidR="00584572" w:rsidRDefault="00584572" w:rsidP="0058457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2.1. Показатели демографии, развития сферы труда и занятости.</w:t>
      </w:r>
    </w:p>
    <w:p w:rsidR="00584572" w:rsidRDefault="00584572" w:rsidP="00584572">
      <w:pPr>
        <w:tabs>
          <w:tab w:val="left" w:pos="0"/>
        </w:tabs>
        <w:suppressAutoHyphens/>
        <w:ind w:firstLine="708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При расчете оценочной и прогнозной численности постоянного населения района учтены прогнозные показатели естественного движения населения, согласованные ранее с министерством здравоохранения Краснодарского края. </w:t>
      </w:r>
    </w:p>
    <w:p w:rsidR="00584572" w:rsidRDefault="00584572" w:rsidP="00584572">
      <w:pPr>
        <w:tabs>
          <w:tab w:val="left" w:pos="0"/>
        </w:tabs>
        <w:suppressAutoHyphens/>
        <w:ind w:firstLine="708"/>
        <w:rPr>
          <w:rFonts w:eastAsia="Lucida Sans Unicode"/>
          <w:kern w:val="2"/>
          <w:sz w:val="28"/>
          <w:szCs w:val="28"/>
        </w:rPr>
      </w:pPr>
      <w:proofErr w:type="gramStart"/>
      <w:r>
        <w:rPr>
          <w:rFonts w:eastAsia="Lucida Sans Unicode"/>
          <w:kern w:val="2"/>
          <w:sz w:val="28"/>
          <w:szCs w:val="28"/>
        </w:rPr>
        <w:t>По итогам текущего, 2020 года, исходя из наметившейся с начала года тенденции, миграционный процесс оценивается незначительным увеличением абсолютного показателя прибывших на территорию сельского поселения по сравнению с предыдущим годом, снижением числа выбывших за пределы сельского поселения, а также увеличением естественной убыли населения.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Таким образом, </w:t>
      </w:r>
      <w:proofErr w:type="gramStart"/>
      <w:r>
        <w:rPr>
          <w:rFonts w:eastAsia="Lucida Sans Unicode"/>
          <w:kern w:val="2"/>
          <w:sz w:val="28"/>
          <w:szCs w:val="28"/>
        </w:rPr>
        <w:t>на конец</w:t>
      </w:r>
      <w:proofErr w:type="gramEnd"/>
      <w:r>
        <w:rPr>
          <w:rFonts w:eastAsia="Lucida Sans Unicode"/>
          <w:kern w:val="2"/>
          <w:sz w:val="28"/>
          <w:szCs w:val="28"/>
        </w:rPr>
        <w:t xml:space="preserve"> 2020 года ожидается увеличение численности постоянного населения по сравнению с 2019 годом в пределах 0,1%. </w:t>
      </w:r>
    </w:p>
    <w:p w:rsidR="00584572" w:rsidRDefault="00584572" w:rsidP="00584572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 прогнозируемом периоде ожидается в целом положительная динамика численности постоянного населения где-то за счет сокращения естественной убыли населения, но в большей степени за счет некоторого увеличения миграционного прироста.</w:t>
      </w:r>
    </w:p>
    <w:p w:rsidR="00584572" w:rsidRDefault="00584572" w:rsidP="00584572">
      <w:pPr>
        <w:pStyle w:val="a5"/>
        <w:tabs>
          <w:tab w:val="left" w:pos="0"/>
        </w:tabs>
        <w:spacing w:after="0"/>
        <w:ind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>
        <w:rPr>
          <w:sz w:val="28"/>
          <w:szCs w:val="28"/>
        </w:rPr>
        <w:t xml:space="preserve"> 2020 году ф</w:t>
      </w:r>
      <w:r>
        <w:rPr>
          <w:bCs/>
          <w:iCs/>
          <w:sz w:val="28"/>
          <w:szCs w:val="28"/>
        </w:rPr>
        <w:t xml:space="preserve">онд оплаты труда </w:t>
      </w:r>
      <w:r>
        <w:rPr>
          <w:sz w:val="28"/>
          <w:szCs w:val="28"/>
        </w:rPr>
        <w:t>планируется с приростом относительно 2019 года на 4,1% до 20,5 млн. рублей. По итогам 2020 года среднемесячная заработная плата по полному кругу организаций оценивается на уровне 20,7 тыс. рублей с приростом к 2019 году на 2,7%. По кругу крупных и средних предприятий среднемесячная заработная плата оценивается на уровне 20,7 тыс. рублей или 102,7% к уровню 2019 года. В 2023 году размер заработной платы по полному кругу организаций предположительно возрастет до 22,1 тыс. рублей или на 9,8% к 2019 году. По кругу крупных и средних организаций заработная плата возрастет так же до 22,1 тыс. рублей или на 9,8% к уровню 2019 года.</w:t>
      </w:r>
    </w:p>
    <w:p w:rsidR="00584572" w:rsidRDefault="00584572" w:rsidP="00584572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увеличения среднемесячной заработной платы администрацией Песчаного сельского поселения Тбилисского района в 2021-2023 годах планируется продолжить работу с хозяйствующими субъектами, выплачивающими заработную плату работникам ниже прожиточного минимума, установленного в крае, а также не достигших среднеотраслевого </w:t>
      </w:r>
      <w:r>
        <w:rPr>
          <w:rFonts w:ascii="Times New Roman" w:hAnsi="Times New Roman"/>
          <w:sz w:val="28"/>
          <w:szCs w:val="28"/>
        </w:rPr>
        <w:lastRenderedPageBreak/>
        <w:t>уровня по краю. Продолжат работу межведомственные комиссии по мобилизации денежных доходов в консолидированный бюджет края, недопущения убыточности предприятий, а также задолженности по выплате заработной платы работодателями.</w:t>
      </w:r>
    </w:p>
    <w:p w:rsidR="00584572" w:rsidRDefault="00584572" w:rsidP="00584572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2020 году среднегодовая численность занятых в экономике предположительно составит 655 человек (на 0,2% больше, чем в                    2019 году). Ожидаемый среднегодовой уровень регистрируемой безработицы – 2,7% от численности трудоспособного населения в трудоспособном возрасте. </w:t>
      </w:r>
    </w:p>
    <w:p w:rsidR="00584572" w:rsidRDefault="00584572" w:rsidP="00584572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 прогнозируемом периоде ожидается прирост занятых в экономике района, к 2023 году их численность составит 658 человек. Сохранению стабильности на регистрируемом рынке труда будет способствовать реализация мероприятий государственной программы Краснодарского края «Содействие занятости населения».</w:t>
      </w:r>
    </w:p>
    <w:p w:rsidR="00584572" w:rsidRDefault="00584572" w:rsidP="00584572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2.2. Показатели развития экономического потенциала</w:t>
      </w:r>
    </w:p>
    <w:p w:rsidR="00584572" w:rsidRDefault="00584572" w:rsidP="00584572">
      <w:pPr>
        <w:tabs>
          <w:tab w:val="left" w:pos="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2.2.1 Промышленное производство</w:t>
      </w:r>
    </w:p>
    <w:p w:rsidR="00584572" w:rsidRDefault="00584572" w:rsidP="00584572">
      <w:pPr>
        <w:pStyle w:val="a4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Прогнозом предусматривается, что в 2021-2023 годах среднегодовой темп роста промышленного производства в поселении составит 108,0%, в том числе по крупным и средним предприятиям – 103,6% в результате роста в ведущем секторе промышленности – обрабатывающих производствах (в 2023 году на 44,4% к 2019 году); за счет увеличения объемов услуг по водоснабжению, водоотведению, организации сбора и утилизации отходов (на 6%). </w:t>
      </w:r>
      <w:proofErr w:type="gramEnd"/>
    </w:p>
    <w:p w:rsidR="00584572" w:rsidRDefault="00584572" w:rsidP="00584572">
      <w:pPr>
        <w:tabs>
          <w:tab w:val="left" w:pos="0"/>
        </w:tabs>
        <w:suppressAutoHyphens/>
        <w:ind w:firstLine="709"/>
        <w:rPr>
          <w:rFonts w:eastAsia="Lucida Sans Unicode"/>
          <w:kern w:val="2"/>
          <w:sz w:val="28"/>
          <w:szCs w:val="28"/>
        </w:rPr>
      </w:pPr>
    </w:p>
    <w:p w:rsidR="00584572" w:rsidRDefault="00584572" w:rsidP="00584572">
      <w:pPr>
        <w:tabs>
          <w:tab w:val="left" w:pos="0"/>
        </w:tabs>
        <w:suppressAutoHyphens/>
        <w:ind w:firstLine="709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2.2.2 Сельское хозяйство</w:t>
      </w:r>
    </w:p>
    <w:p w:rsidR="00584572" w:rsidRDefault="00584572" w:rsidP="00584572">
      <w:pPr>
        <w:tabs>
          <w:tab w:val="left" w:pos="0"/>
        </w:tabs>
        <w:ind w:firstLine="709"/>
        <w:rPr>
          <w:color w:val="FF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 2020 году индекс производства продукции сельского хозяйства </w:t>
      </w:r>
      <w:r>
        <w:rPr>
          <w:sz w:val="28"/>
          <w:szCs w:val="28"/>
        </w:rPr>
        <w:t xml:space="preserve">составит 102,1% к уровню 2019 года. Общий объем производства сельскохозяйственной продукции составит 259,007 млн. рублей, что превысит показатель 2019 года на 5,4 млн. рублей. </w:t>
      </w:r>
    </w:p>
    <w:p w:rsidR="00584572" w:rsidRDefault="00584572" w:rsidP="00584572">
      <w:pPr>
        <w:tabs>
          <w:tab w:val="left" w:pos="81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2023 году прогнозируемый объем производства продукции сельского хозяйства в действующих ценах составит 308,085 млн. рублей. Темп роста к 2023 году составит 105,7%. В том числе растениеводство планируется нарастить объемов и животноводство. </w:t>
      </w:r>
      <w:r>
        <w:rPr>
          <w:rFonts w:cs="Calibri"/>
          <w:sz w:val="28"/>
          <w:szCs w:val="28"/>
        </w:rPr>
        <w:t xml:space="preserve">Урожайность кукурузы и подсолнечника в течение всего планового периода планируется выше уровня текущего года. Ожидается стабильный прирост каждый год планового периода. Производством картофеля, овощей, плодов и ягод, винограда, в основном, занимаются только ЛПХ. В течение всего планового периода планируется сохранение уровня текущего года с незначительным приростом, </w:t>
      </w:r>
      <w:r>
        <w:rPr>
          <w:sz w:val="28"/>
          <w:szCs w:val="28"/>
        </w:rPr>
        <w:t xml:space="preserve">за счет увеличения их урожайности и расширения посевных площадей (теплицы). </w:t>
      </w:r>
      <w:r>
        <w:rPr>
          <w:sz w:val="28"/>
          <w:szCs w:val="28"/>
          <w:shd w:val="clear" w:color="auto" w:fill="FFFFFF"/>
        </w:rPr>
        <w:t>Поголовье КРС остается стабильным и планируется к концу 2023 года в размере 588 голов, производство молока также планируется в стабильной динамике не ниже 1,6410 тыс. тонн до конца планового периода.</w:t>
      </w:r>
    </w:p>
    <w:p w:rsidR="00584572" w:rsidRDefault="00584572" w:rsidP="00584572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2.2.3 Потребительский рынок</w:t>
      </w:r>
    </w:p>
    <w:p w:rsidR="00584572" w:rsidRDefault="00584572" w:rsidP="00584572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Ожидаемый итог 2020 года по обороту розничной торговли по полному кругу предприятий Песчаного сельского поселения Тбилисского района </w:t>
      </w:r>
      <w:r>
        <w:rPr>
          <w:sz w:val="28"/>
          <w:szCs w:val="28"/>
        </w:rPr>
        <w:lastRenderedPageBreak/>
        <w:t>планируется на уровне 8,931 млн. рублей (104,6% в сопоставимых ценах к уровню 2019 года). В 2021 году оборот розничной торговли по полному кругу предприятий планируется на уровне 9,576 млн. рублей (107,2% к уровню 2020 года). Положительная динамика показателя планируется за счет увеличения товарооборота действующих предприятий розничной торговли. К 2023 году оборот розничной торговли возрастет до 11,139 млн. рублей.</w:t>
      </w:r>
    </w:p>
    <w:p w:rsidR="00584572" w:rsidRDefault="00584572" w:rsidP="00584572">
      <w:pPr>
        <w:tabs>
          <w:tab w:val="left" w:pos="0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В 2020 году оборот общественного питания по полному кругу предприятий сельского поселения планируется на уровне 0,516 млн. рублей (103,2% в сопоставимых ценах к уровню 2019 года). В 2021 году оборот общественного питания по полному кругу предприятий планируется на уровне 0,541 млн. рублей (104,8 % к уровню 2020 года). На период 2022-2023 годов так же планируется положительная динамика оборота общественного питания за счет увеличения оборота уже действующих объектов общественного питания.</w:t>
      </w:r>
    </w:p>
    <w:p w:rsidR="00584572" w:rsidRDefault="00584572" w:rsidP="00584572">
      <w:pPr>
        <w:tabs>
          <w:tab w:val="left" w:pos="0"/>
        </w:tabs>
        <w:ind w:left="284" w:firstLine="425"/>
        <w:rPr>
          <w:b/>
          <w:sz w:val="28"/>
          <w:szCs w:val="28"/>
        </w:rPr>
      </w:pPr>
      <w:r>
        <w:rPr>
          <w:sz w:val="28"/>
          <w:szCs w:val="28"/>
        </w:rPr>
        <w:t>2.2.4. Инвестиционная и строительная деятельность</w:t>
      </w:r>
    </w:p>
    <w:p w:rsidR="00584572" w:rsidRDefault="00584572" w:rsidP="00584572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В инвестиционной деятельности прогнозируется рост объема инвестиций в основной капитал в 2020 году на 25,3%</w:t>
      </w:r>
      <w:r>
        <w:rPr>
          <w:sz w:val="28"/>
          <w:szCs w:val="28"/>
          <w:lang w:eastAsia="ar-SA"/>
        </w:rPr>
        <w:t xml:space="preserve"> к уровню 2019 года до 10,90 млн. рублей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ar-SA"/>
        </w:rPr>
        <w:t xml:space="preserve">Традиционно, основной объем инвестиционных вложений осуществляется в сельском хозяйстве и обрабатывающих отраслях. Инвестиции направляются на модернизацию производства, строительство производственных объектов, а также объектов социальной сферы. </w:t>
      </w:r>
    </w:p>
    <w:p w:rsidR="00584572" w:rsidRDefault="00584572" w:rsidP="00584572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 Развитие малого и среднего предпринимательства</w:t>
      </w:r>
    </w:p>
    <w:p w:rsidR="00584572" w:rsidRDefault="00584572" w:rsidP="00584572">
      <w:pPr>
        <w:tabs>
          <w:tab w:val="left" w:pos="0"/>
        </w:tabs>
        <w:ind w:firstLine="70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Песчаном сельском поселении Тбилисского района действуют 42 субъект малого и среднего предпринимательства. Численность работников в малом и среднем предпринимательстве остается стабильной на протяжении всего планового периода - 67человека.</w:t>
      </w:r>
    </w:p>
    <w:p w:rsidR="00584572" w:rsidRDefault="00584572" w:rsidP="00584572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4. Финансовые показатели</w:t>
      </w:r>
    </w:p>
    <w:p w:rsidR="00584572" w:rsidRDefault="00584572" w:rsidP="00584572">
      <w:pPr>
        <w:tabs>
          <w:tab w:val="left" w:pos="0"/>
        </w:tabs>
        <w:ind w:firstLine="709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 xml:space="preserve">В 2020 году финансовые показатели остаются на том же уровне по сравнению с 2019 годом. </w:t>
      </w:r>
    </w:p>
    <w:p w:rsidR="00584572" w:rsidRDefault="00584572" w:rsidP="0058457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4572" w:rsidRDefault="00584572" w:rsidP="00584572">
      <w:pPr>
        <w:ind w:firstLine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4572" w:rsidRDefault="00584572" w:rsidP="00584572">
      <w:pPr>
        <w:ind w:firstLine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обязанности главы</w:t>
      </w:r>
    </w:p>
    <w:p w:rsidR="00584572" w:rsidRDefault="00584572" w:rsidP="00584572">
      <w:pPr>
        <w:ind w:firstLine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Песчаного сельского поселения</w:t>
      </w:r>
    </w:p>
    <w:p w:rsidR="00584572" w:rsidRDefault="00584572" w:rsidP="00584572">
      <w:pPr>
        <w:ind w:firstLine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Тбилисского района                                                                         И.В. Селезнёв</w:t>
      </w:r>
    </w:p>
    <w:tbl>
      <w:tblPr>
        <w:tblW w:w="0" w:type="auto"/>
        <w:tblInd w:w="4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9"/>
      </w:tblGrid>
      <w:tr w:rsidR="00584572" w:rsidTr="00584572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ПРИЛОЖЕНИЕ</w:t>
            </w:r>
          </w:p>
          <w:p w:rsidR="00584572" w:rsidRDefault="005845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прогнозу социально-экономического развития Песчаного сельского поселения Тбилисского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2021 год и на период до 2023 года</w:t>
            </w:r>
          </w:p>
        </w:tc>
      </w:tr>
    </w:tbl>
    <w:p w:rsidR="00584572" w:rsidRDefault="00584572" w:rsidP="00584572">
      <w:pPr>
        <w:ind w:left="4962" w:firstLine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4572" w:rsidRDefault="00584572" w:rsidP="005845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ПОКАЗАТЕЛИ</w:t>
      </w:r>
    </w:p>
    <w:p w:rsidR="00584572" w:rsidRDefault="00584572" w:rsidP="005845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прогноза социально-экономического развития </w:t>
      </w:r>
    </w:p>
    <w:p w:rsidR="00584572" w:rsidRDefault="00584572" w:rsidP="005845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Песчаного сельского поселения Тбилисского района на 2021 год и на период до 2023 года</w:t>
      </w:r>
    </w:p>
    <w:p w:rsidR="00584572" w:rsidRDefault="00584572" w:rsidP="0058457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9670" w:type="dxa"/>
        <w:tblInd w:w="113" w:type="dxa"/>
        <w:tblLook w:val="04A0"/>
      </w:tblPr>
      <w:tblGrid>
        <w:gridCol w:w="2680"/>
        <w:gridCol w:w="996"/>
        <w:gridCol w:w="996"/>
        <w:gridCol w:w="996"/>
        <w:gridCol w:w="996"/>
        <w:gridCol w:w="996"/>
        <w:gridCol w:w="996"/>
        <w:gridCol w:w="997"/>
        <w:gridCol w:w="17"/>
      </w:tblGrid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показателей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2019 г.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2020 г.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2021 г.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2022 г.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2023 г.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2021 г.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в % к 2019 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2023 г.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в % к 2019 г.</w:t>
            </w:r>
          </w:p>
        </w:tc>
      </w:tr>
      <w:tr w:rsidR="00584572" w:rsidTr="00584572">
        <w:trPr>
          <w:gridAfter w:val="1"/>
          <w:wAfter w:w="29" w:type="dxa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отчёт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прогноз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584572" w:rsidTr="00584572">
        <w:trPr>
          <w:trHeight w:val="315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Показатели демографии, развития сферы труда и занятости </w:t>
            </w:r>
          </w:p>
        </w:tc>
      </w:tr>
      <w:tr w:rsidR="00584572" w:rsidTr="00584572">
        <w:trPr>
          <w:gridAfter w:val="1"/>
          <w:wAfter w:w="27" w:type="dxa"/>
          <w:trHeight w:val="94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постоянного населения (на конец года), тыс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63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занятых в экономике, тыс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100,612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63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регистрируемой </w:t>
            </w:r>
            <w:proofErr w:type="spellStart"/>
            <w:r>
              <w:rPr>
                <w:rFonts w:ascii="Times New Roman" w:hAnsi="Times New Roman" w:cs="Times New Roman"/>
              </w:rPr>
              <w:t>безработицы,%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126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Фонд оплаты труда по полному кругу организаций без централизованного </w:t>
            </w:r>
            <w:proofErr w:type="spellStart"/>
            <w:r>
              <w:rPr>
                <w:rFonts w:ascii="Times New Roman" w:hAnsi="Times New Roman" w:cs="Times New Roman"/>
              </w:rPr>
              <w:t>досчёта</w:t>
            </w:r>
            <w:proofErr w:type="spellEnd"/>
            <w:r>
              <w:rPr>
                <w:rFonts w:ascii="Times New Roman" w:hAnsi="Times New Roman" w:cs="Times New Roman"/>
              </w:rPr>
              <w:t>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21689,2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22457,3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63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оплаты труда по крупным и средним организациям,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21689,2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22457,3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94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Среднемесячная заработная плата по полному кругу организаций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централизованного </w:t>
            </w:r>
            <w:proofErr w:type="spellStart"/>
            <w:r>
              <w:rPr>
                <w:rFonts w:ascii="Times New Roman" w:hAnsi="Times New Roman" w:cs="Times New Roman"/>
              </w:rPr>
              <w:t>досчёта</w:t>
            </w:r>
            <w:proofErr w:type="spellEnd"/>
            <w:r>
              <w:rPr>
                <w:rFonts w:ascii="Times New Roman" w:hAnsi="Times New Roman" w:cs="Times New Roman"/>
              </w:rPr>
              <w:t>,  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21,372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109,764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94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заработная плата по крупным и средним организациям,  руб.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21,372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109,764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trHeight w:val="315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Показатели развития экономического потенциала</w:t>
            </w:r>
          </w:p>
        </w:tc>
      </w:tr>
      <w:tr w:rsidR="00584572" w:rsidTr="00584572">
        <w:trPr>
          <w:trHeight w:val="315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2.1. Промышленное производство</w:t>
            </w:r>
          </w:p>
        </w:tc>
      </w:tr>
      <w:tr w:rsidR="00584572" w:rsidTr="00584572">
        <w:trPr>
          <w:gridAfter w:val="1"/>
          <w:wAfter w:w="27" w:type="dxa"/>
          <w:trHeight w:val="126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Промышленное производство (объем отгруженной продукции) по полному кругу предприятий,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144,404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157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промышленное производство (объем отгруженной продукции) по крупным и средним предприятиям,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145,5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trHeight w:val="315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2.2. Сельское хозяйство</w:t>
            </w:r>
          </w:p>
        </w:tc>
      </w:tr>
      <w:tr w:rsidR="00584572" w:rsidTr="00584572">
        <w:trPr>
          <w:gridAfter w:val="1"/>
          <w:wAfter w:w="27" w:type="dxa"/>
          <w:trHeight w:val="94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продукции сельского хозяйства всех сельхоз производителей,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259,007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276,732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308,085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trHeight w:val="315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2.3. Потребительский рынок</w:t>
            </w:r>
          </w:p>
        </w:tc>
      </w:tr>
      <w:tr w:rsidR="00584572" w:rsidTr="00584572">
        <w:trPr>
          <w:gridAfter w:val="1"/>
          <w:wAfter w:w="27" w:type="dxa"/>
          <w:trHeight w:val="63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 розничной торговли-всего,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130,4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63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 общественного питани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всего, млн.руб.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trHeight w:val="315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2.4. Инвестиционная и строительная деятельность</w:t>
            </w:r>
          </w:p>
        </w:tc>
      </w:tr>
      <w:tr w:rsidR="00584572" w:rsidTr="00584572">
        <w:trPr>
          <w:gridAfter w:val="1"/>
          <w:wAfter w:w="27" w:type="dxa"/>
          <w:trHeight w:val="1260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Объем инвестиций в основной капитал за счет всех источников финансирования по полному кругу организаций,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уб.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186,2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</w:tr>
      <w:tr w:rsidR="00584572" w:rsidTr="00584572">
        <w:trPr>
          <w:trHeight w:val="315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Развитие малого и среднего предпринимательства</w:t>
            </w:r>
          </w:p>
        </w:tc>
      </w:tr>
      <w:tr w:rsidR="00584572" w:rsidTr="00584572">
        <w:trPr>
          <w:gridAfter w:val="1"/>
          <w:wAfter w:w="27" w:type="dxa"/>
          <w:trHeight w:val="94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trHeight w:val="315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Финансовые показатели</w:t>
            </w:r>
          </w:p>
        </w:tc>
      </w:tr>
      <w:tr w:rsidR="00584572" w:rsidTr="00584572">
        <w:trPr>
          <w:gridAfter w:val="1"/>
          <w:wAfter w:w="27" w:type="dxa"/>
          <w:trHeight w:val="94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прибыльных  предприятий (по крупным и средним организациям),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</w:tr>
      <w:tr w:rsidR="00584572" w:rsidTr="00584572">
        <w:trPr>
          <w:gridAfter w:val="1"/>
          <w:wAfter w:w="27" w:type="dxa"/>
          <w:trHeight w:val="3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84572" w:rsidTr="00584572">
        <w:trPr>
          <w:gridAfter w:val="1"/>
          <w:wAfter w:w="27" w:type="dxa"/>
          <w:trHeight w:val="61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 прибыльных  предприятий (по крупным и средним организациям), 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584572" w:rsidTr="00584572">
        <w:trPr>
          <w:gridAfter w:val="1"/>
          <w:wAfter w:w="27" w:type="dxa"/>
          <w:trHeight w:val="525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предыдущему году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572" w:rsidRDefault="00584572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584572" w:rsidRDefault="00584572" w:rsidP="0058457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  И.В. Селезнёв</w:t>
      </w: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72" w:rsidRDefault="00584572" w:rsidP="0058457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постановление: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572" w:rsidRDefault="00584572" w:rsidP="00584572">
      <w:pPr>
        <w:pStyle w:val="a9"/>
        <w:spacing w:after="0" w:line="240" w:lineRule="auto"/>
        <w:rPr>
          <w:b w:val="0"/>
          <w:szCs w:val="28"/>
        </w:rPr>
      </w:pPr>
      <w:r>
        <w:rPr>
          <w:b w:val="0"/>
          <w:szCs w:val="28"/>
        </w:rPr>
        <w:t>«</w:t>
      </w:r>
      <w:r>
        <w:pict>
          <v:shape id="_x0000_s1028" type="#_x0000_t202" style="position:absolute;left:0;text-align:left;margin-left:127pt;margin-top:173.7pt;width:98.1pt;height:12.6pt;z-index:251658240;mso-position-horizontal-relative:page;mso-position-vertical-relative:page" filled="f" stroked="f">
            <v:textbox style="mso-next-textbox:#_x0000_s1028" inset="0,0,0,0">
              <w:txbxContent>
                <w:p w:rsidR="00584572" w:rsidRDefault="00584572" w:rsidP="00584572"/>
              </w:txbxContent>
            </v:textbox>
            <w10:wrap anchorx="page" anchory="page"/>
          </v:shape>
        </w:pict>
      </w:r>
      <w:r>
        <w:rPr>
          <w:b w:val="0"/>
        </w:rPr>
        <w:t>Об одобрении прогноза социально-экономического развития Песчаного сельского поселения Тбилисского района на 2021 год и на период до 2023 года</w:t>
      </w:r>
      <w:r>
        <w:rPr>
          <w:b w:val="0"/>
          <w:szCs w:val="28"/>
        </w:rPr>
        <w:t>»</w:t>
      </w:r>
    </w:p>
    <w:p w:rsidR="00584572" w:rsidRDefault="00584572" w:rsidP="005845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576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внесен: </w:t>
      </w:r>
      <w:r>
        <w:rPr>
          <w:rFonts w:ascii="Times New Roman" w:hAnsi="Times New Roman" w:cs="Times New Roman"/>
          <w:sz w:val="28"/>
          <w:szCs w:val="28"/>
        </w:rPr>
        <w:t xml:space="preserve">экспертом, финансистом администрации Песчаного сельского поселения Тбилисского района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572" w:rsidRDefault="00584572" w:rsidP="00584572">
      <w:pPr>
        <w:tabs>
          <w:tab w:val="left" w:pos="5760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разослать: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572" w:rsidRDefault="00584572" w:rsidP="00584572">
      <w:pPr>
        <w:pStyle w:val="a8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должностным лицам администрации Песчаного сельского поселения Тбилисского района -  4 экземпляра.</w:t>
      </w: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84572" w:rsidRDefault="00584572" w:rsidP="00584572">
      <w:pPr>
        <w:tabs>
          <w:tab w:val="left" w:pos="240"/>
          <w:tab w:val="left" w:pos="2600"/>
          <w:tab w:val="center" w:pos="5102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Болдырева Нина Анатольевна                 01 декабря 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584572" w:rsidRDefault="00584572" w:rsidP="005845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                  8(86158) 6-04-71</w:t>
      </w: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70F12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2C85D94"/>
    <w:multiLevelType w:val="hybridMultilevel"/>
    <w:tmpl w:val="508A44B2"/>
    <w:lvl w:ilvl="0" w:tplc="FBAC89C2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84572"/>
    <w:rsid w:val="002167A4"/>
    <w:rsid w:val="0025336A"/>
    <w:rsid w:val="003261A8"/>
    <w:rsid w:val="00326C47"/>
    <w:rsid w:val="003F2265"/>
    <w:rsid w:val="004A0FC6"/>
    <w:rsid w:val="004B308D"/>
    <w:rsid w:val="00584572"/>
    <w:rsid w:val="00702E2D"/>
    <w:rsid w:val="0078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45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457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бычный (веб) Знак"/>
    <w:link w:val="a4"/>
    <w:uiPriority w:val="99"/>
    <w:semiHidden/>
    <w:locked/>
    <w:rsid w:val="00584572"/>
    <w:rPr>
      <w:rFonts w:ascii="Arial" w:eastAsia="Arial Unicode MS" w:hAnsi="Arial" w:cs="Arial"/>
      <w:color w:val="660000"/>
    </w:rPr>
  </w:style>
  <w:style w:type="paragraph" w:styleId="a4">
    <w:name w:val="Normal (Web)"/>
    <w:basedOn w:val="a"/>
    <w:link w:val="a3"/>
    <w:uiPriority w:val="99"/>
    <w:semiHidden/>
    <w:unhideWhenUsed/>
    <w:rsid w:val="0058457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color w:val="660000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58457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4572"/>
    <w:rPr>
      <w:rFonts w:ascii="Times New Roman CYR" w:eastAsia="Times New Roman" w:hAnsi="Times New Roman CYR" w:cs="Times New Roman CYR"/>
      <w:color w:val="auto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845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4572"/>
    <w:rPr>
      <w:rFonts w:ascii="Times New Roman CYR" w:eastAsia="Times New Roman" w:hAnsi="Times New Roman CYR" w:cs="Times New Roman CYR"/>
      <w:color w:val="auto"/>
      <w:sz w:val="16"/>
      <w:szCs w:val="16"/>
      <w:lang w:eastAsia="ru-RU"/>
    </w:rPr>
  </w:style>
  <w:style w:type="paragraph" w:styleId="a7">
    <w:name w:val="No Spacing"/>
    <w:uiPriority w:val="1"/>
    <w:qFormat/>
    <w:rsid w:val="00584572"/>
    <w:pPr>
      <w:spacing w:after="0" w:line="240" w:lineRule="auto"/>
    </w:pPr>
    <w:rPr>
      <w:rFonts w:ascii="Calibri" w:eastAsia="Times New Roman" w:hAnsi="Calibri" w:cs="Times New Roman"/>
      <w:color w:val="auto"/>
      <w:lang w:eastAsia="ru-RU"/>
    </w:rPr>
  </w:style>
  <w:style w:type="paragraph" w:styleId="a8">
    <w:name w:val="List Paragraph"/>
    <w:basedOn w:val="a"/>
    <w:uiPriority w:val="34"/>
    <w:qFormat/>
    <w:rsid w:val="00584572"/>
    <w:pPr>
      <w:suppressAutoHyphens/>
      <w:autoSpaceDE/>
      <w:adjustRightInd/>
      <w:ind w:left="720" w:firstLine="0"/>
      <w:contextualSpacing/>
      <w:jc w:val="left"/>
    </w:pPr>
    <w:rPr>
      <w:rFonts w:ascii="Times New Roman" w:eastAsia="Andale Sans UI" w:hAnsi="Times New Roman" w:cs="Tahoma"/>
      <w:kern w:val="3"/>
      <w:lang w:eastAsia="ja-JP" w:bidi="fa-IR"/>
    </w:rPr>
  </w:style>
  <w:style w:type="paragraph" w:customStyle="1" w:styleId="ConsPlusNormal">
    <w:name w:val="ConsPlusNormal"/>
    <w:uiPriority w:val="99"/>
    <w:rsid w:val="0058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Cs w:val="20"/>
      <w:lang w:eastAsia="ru-RU"/>
    </w:rPr>
  </w:style>
  <w:style w:type="paragraph" w:customStyle="1" w:styleId="a9">
    <w:name w:val="Заголовок к тексту"/>
    <w:basedOn w:val="a"/>
    <w:next w:val="a5"/>
    <w:uiPriority w:val="99"/>
    <w:rsid w:val="00584572"/>
    <w:pPr>
      <w:widowControl/>
      <w:suppressAutoHyphens/>
      <w:autoSpaceDE/>
      <w:autoSpaceDN/>
      <w:adjustRightInd/>
      <w:spacing w:after="480" w:line="240" w:lineRule="exact"/>
      <w:ind w:firstLine="0"/>
    </w:pPr>
    <w:rPr>
      <w:rFonts w:ascii="Times New Roman" w:hAnsi="Times New Roman" w:cs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45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4572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2432</Words>
  <Characters>13864</Characters>
  <Application>Microsoft Office Word</Application>
  <DocSecurity>0</DocSecurity>
  <Lines>115</Lines>
  <Paragraphs>32</Paragraphs>
  <ScaleCrop>false</ScaleCrop>
  <Company/>
  <LinksUpToDate>false</LinksUpToDate>
  <CharactersWithSpaces>16264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2021-01-22T07:41:00Z</dcterms:created>
  <dcterms:modified xsi:type="dcterms:W3CDTF">2021-01-22T07:44:00Z</dcterms:modified>
</cp:coreProperties>
</file>