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89" w:rsidRPr="005667EE" w:rsidRDefault="009D1C89" w:rsidP="009D1C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7EE">
        <w:rPr>
          <w:rFonts w:ascii="Times New Roman" w:hAnsi="Times New Roman"/>
          <w:sz w:val="28"/>
          <w:szCs w:val="28"/>
        </w:rPr>
        <w:t xml:space="preserve">  </w:t>
      </w:r>
    </w:p>
    <w:p w:rsidR="009D1C89" w:rsidRPr="005667EE" w:rsidRDefault="009D1C89" w:rsidP="009D1C8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9D1C89" w:rsidRPr="005667EE" w:rsidRDefault="009D1C89" w:rsidP="009D1C8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9D1C89" w:rsidRPr="005667EE" w:rsidRDefault="009D1C89" w:rsidP="009D1C8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5667EE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9D1C89" w:rsidRPr="005667EE" w:rsidRDefault="009D1C89" w:rsidP="009D1C8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5667EE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9D1C89" w:rsidRPr="005667EE" w:rsidRDefault="009D1C89" w:rsidP="009D1C8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5667EE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9D1C89" w:rsidRPr="005667EE" w:rsidRDefault="009D1C89" w:rsidP="009D1C8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D1C89" w:rsidRPr="005667EE" w:rsidRDefault="009D1C89" w:rsidP="009D1C89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от 10 </w:t>
      </w:r>
      <w:r w:rsidRPr="005667EE">
        <w:rPr>
          <w:rFonts w:ascii="Times New Roman" w:eastAsia="Arial" w:hAnsi="Times New Roman"/>
          <w:sz w:val="28"/>
          <w:szCs w:val="28"/>
        </w:rPr>
        <w:t xml:space="preserve"> июля  2018 года                                                                                     № </w:t>
      </w:r>
      <w:r w:rsidR="00A449BE">
        <w:rPr>
          <w:rFonts w:ascii="Times New Roman" w:eastAsia="Arial" w:hAnsi="Times New Roman"/>
          <w:sz w:val="28"/>
          <w:szCs w:val="28"/>
        </w:rPr>
        <w:t>26</w:t>
      </w:r>
    </w:p>
    <w:p w:rsidR="009D1C89" w:rsidRPr="005667EE" w:rsidRDefault="009D1C89" w:rsidP="009D1C89">
      <w:pPr>
        <w:spacing w:after="0"/>
        <w:rPr>
          <w:rFonts w:ascii="Times New Roman" w:eastAsia="Arial" w:hAnsi="Times New Roman"/>
          <w:sz w:val="28"/>
          <w:szCs w:val="28"/>
        </w:rPr>
      </w:pPr>
    </w:p>
    <w:p w:rsidR="009D1C89" w:rsidRPr="005667EE" w:rsidRDefault="009D1C89" w:rsidP="009D1C8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5667EE">
        <w:rPr>
          <w:rFonts w:ascii="Times New Roman" w:eastAsia="Arial" w:hAnsi="Times New Roman"/>
          <w:sz w:val="28"/>
          <w:szCs w:val="28"/>
        </w:rPr>
        <w:t>х. Песчаный</w:t>
      </w:r>
    </w:p>
    <w:p w:rsidR="009D1C89" w:rsidRDefault="009D1C89" w:rsidP="009D1C89">
      <w:pPr>
        <w:spacing w:after="0" w:line="240" w:lineRule="auto"/>
        <w:ind w:firstLine="26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D1C89" w:rsidRDefault="009D1C89" w:rsidP="009D1C89">
      <w:pPr>
        <w:spacing w:after="0" w:line="240" w:lineRule="auto"/>
        <w:ind w:firstLine="26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Порядка регистрации и учета аттракционной техники, установленной на территори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Песчаного</w:t>
      </w: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9D1C89" w:rsidRPr="009B2CB9" w:rsidRDefault="009D1C89" w:rsidP="009D1C89">
      <w:pPr>
        <w:spacing w:after="0" w:line="240" w:lineRule="auto"/>
        <w:ind w:firstLine="26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Тбилисского района</w:t>
      </w:r>
    </w:p>
    <w:p w:rsidR="009D1C89" w:rsidRPr="009B2CB9" w:rsidRDefault="009D1C89" w:rsidP="009D1C89">
      <w:pPr>
        <w:spacing w:after="0" w:line="240" w:lineRule="auto"/>
        <w:ind w:firstLine="26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обеспечения безопасности посетителей и обслуживающего персонала аттракционов, установ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ленных на территории 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района, руководствуясь постановлением главы администрации (губернатора) Краснодарского края от </w:t>
      </w:r>
      <w:smartTag w:uri="urn:schemas-microsoft-com:office:smarttags" w:element="date">
        <w:smartTagPr>
          <w:attr w:name="ls" w:val="trans"/>
          <w:attr w:name="Month" w:val="8"/>
          <w:attr w:name="Day" w:val="23"/>
          <w:attr w:name="Year" w:val="2010"/>
        </w:smartTagPr>
        <w:r w:rsidRPr="009B2CB9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23 августа 2010 года</w:t>
        </w:r>
      </w:smartTag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721 «Об утверждении Правил обеспечения безопасности посетителей и обслуживающего персонала аттракционов в Краснодарском крае»,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статьей 31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 л я ю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Порядок регистрации и учета аттракционной техники, установ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ленной на территории 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(прилагается).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Назначить ответственным за регистрацию и учет аттракционной техники, установ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ленной на территории 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</w:t>
      </w:r>
      <w:proofErr w:type="gramStart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Тбилисского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эксперта землеустроителя администрации Песчаного сельского поселения Тбилисского района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Т.Н.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Густодымову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постановление разместить на официальном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сайте администрации 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оставляю за собой.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Постановление вступает в силу после дня его официального обнародования.</w:t>
      </w:r>
    </w:p>
    <w:p w:rsidR="009D1C89" w:rsidRPr="009B2CB9" w:rsidRDefault="009D1C89" w:rsidP="009D1C89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 w:line="100" w:lineRule="atLeast"/>
        <w:ind w:firstLine="851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9D1C89" w:rsidRDefault="009D1C89" w:rsidP="009D1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D1C89" w:rsidRDefault="009D1C89" w:rsidP="009D1C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Н.В. Палатина</w:t>
      </w:r>
    </w:p>
    <w:p w:rsidR="009D1C89" w:rsidRPr="009B2CB9" w:rsidRDefault="009D1C89" w:rsidP="009D1C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риложение к 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постановлению администрации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Тбилисского района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июля  2018 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ода  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27</w:t>
      </w:r>
    </w:p>
    <w:p w:rsidR="009D1C89" w:rsidRPr="009B2CB9" w:rsidRDefault="009D1C89" w:rsidP="009D1C89">
      <w:pPr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1C89" w:rsidRPr="009B2CB9" w:rsidRDefault="009D1C89" w:rsidP="009D1C89">
      <w:pPr>
        <w:spacing w:after="0" w:line="240" w:lineRule="auto"/>
        <w:ind w:left="88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D1C89" w:rsidRPr="009B2CB9" w:rsidRDefault="009D1C89" w:rsidP="009D1C8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 регистрации и учета аттракционной техники, установ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ленной на территории Песчаного</w:t>
      </w:r>
      <w:r w:rsidRPr="009B2CB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</w:p>
    <w:p w:rsidR="009D1C89" w:rsidRPr="009B2CB9" w:rsidRDefault="009D1C89" w:rsidP="009D1C8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Владельцы (арендаторы) аттракционов обязаны зарегистрировать их в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(далее – администрация).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Незарегистрированные аттракционы к эксплуатации не допускаются.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Регистрации до пуска в эксплуатацию подлежат как стационарные, так и передвижные механизированные аттракционы, подвижные элементы которых приводятся в действие с использованием электрической или других видов неживой энергии.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Регистрации подлежат аттракционы, установленные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района, находящиеся: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парках культуры и отдыха;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пляжах, зонах отдыха (</w:t>
      </w:r>
      <w:proofErr w:type="gramStart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размещенные</w:t>
      </w:r>
      <w:proofErr w:type="gramEnd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период курортного сезона);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торгово-развлекательных центрах, пансионатах, санаториях;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передвижных аттракционных комплексах;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аквапарках;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также отдельно стоящие водные горки.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Регистрация аттракционов ведется в </w:t>
      </w:r>
      <w:hyperlink r:id="rId5" w:history="1">
        <w:r w:rsidRPr="009B2CB9">
          <w:rPr>
            <w:rFonts w:ascii="Times New Roman" w:eastAsia="Times New Roman" w:hAnsi="Times New Roman"/>
            <w:sz w:val="28"/>
            <w:szCs w:val="28"/>
            <w:lang w:eastAsia="ru-RU"/>
          </w:rPr>
          <w:t>журнале</w:t>
        </w:r>
      </w:hyperlink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регистрации и учета аттракционов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 (Приложение № 1).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Для регистрации аттракциона владелец (арендатор) направляет в администрацию заявление о регистрации с указанием места размещения аттракциона, его наименования, года выпуска, завода и страны изготовителя (Приложение № 2);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указанному заявлению прилагаются следующие документы: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копия свидетельства о внесении записи в Единый государственный реестр юридических лиц;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копия свидетельства о постановке на учет в налоговом органе юридического лица;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копия свидетельства о государственной регистрации заявителя в качестве индивидуального предпринимателя;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эксплуатационная документация на русском языке (руководство по эксплуатации);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приказы об организации внутреннего контроля, назначении аттестованных по охране труда, пожарной и </w:t>
      </w:r>
      <w:proofErr w:type="spellStart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электробезопасности</w:t>
      </w:r>
      <w:proofErr w:type="spellEnd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инженерно-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технических работников, отвечающих за безопасную эксплуатацию аттракционов, а также технического персонала, ремонтирующего и обслуживающего аттракцион;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специализированной организации о возможности продления срока эксплуатации (для аттракциона, отработавшего нормативный срок службы);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сертификат соответствия на аттракцион (при наличии);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специализированной организации о техническом состоянии аттракциона (для импортных аттракционов, ранее бывших в эксплуатации);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копия страхового </w:t>
      </w:r>
      <w:proofErr w:type="gramStart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полиса страхования гражданской ответственности владельца аттракциона</w:t>
      </w:r>
      <w:proofErr w:type="gramEnd"/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Если копии документов не заверены нотариусом, то они представляются с предъявлением оригинала.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Владелец (арендатор) обязан информировать администрацию обо всех несчастных случаях, произошедших с посетителями аттракционов.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В течение 10 дней с момента поступления заявления администрация: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проводит проверку наличия документов, прилагаемых к заявлению;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осуществляет регистрацию аттракционной техники и выдает карточку регистрации аттракциона (Приложение № 3) или направляет владельцам (арендаторам) аттракционов мотивированный отказ в регистрации аттракциона с указанием причин отказа в регистрации.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Администрация отказывает в регистрации аттракционной техники при отсутствии документов, предусмотренных пунктом 4 настоящего Порядка.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Отказ в регистрации аттракционной техники может быть оспорен владельцем (арендатором) аттракционов в судебном порядке.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Владелец (арендатор) аттракциона обязан снять аттракцион с регистрационного учета в администрации в следующих случаях: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при изменении владельца (арендатора) аттракциона;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при вывозе аттракционов, находящихся в передвижных аттракционных комплексах, с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района;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при утилизации аттракциона.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Снятие аттракциона с регистрационного учета производится администрацией на основании письменного заявления владельца (арендатора) аттракциона с указанием причины снятия с регистрационного учета. В случае утилизации владельцем (арендатором) аттракциона к заявлению прилагается акт утилизации аттракциона. Администрация в течение 2 дней с момента поступления заявления снимает аттракцион с регистрационного учета.</w:t>
      </w:r>
    </w:p>
    <w:p w:rsidR="009D1C89" w:rsidRPr="009B2CB9" w:rsidRDefault="009D1C89" w:rsidP="009D1C89">
      <w:pPr>
        <w:spacing w:after="0" w:line="240" w:lineRule="auto"/>
        <w:ind w:firstLine="8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При снятии аттракциона с регистрационного учета владелец (арендатор) аттракциона должен сдать в администрацию карточку регистрации аттракциона. При этом в журнале регистрации и учета аттракционов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Песчаного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2C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сельского поселения Тбилисского района в графе «Примечание» проставляется отметка о снятии аттракциона с регистрационного учета.</w:t>
      </w:r>
    </w:p>
    <w:p w:rsidR="009D1C89" w:rsidRPr="009B2CB9" w:rsidRDefault="009D1C89" w:rsidP="009D1C89">
      <w:pPr>
        <w:spacing w:after="0" w:line="100" w:lineRule="atLeast"/>
        <w:ind w:firstLine="880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 w:line="100" w:lineRule="atLeast"/>
        <w:ind w:firstLine="851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9D1C89" w:rsidRDefault="009D1C89" w:rsidP="009D1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D1C89" w:rsidRDefault="009D1C89" w:rsidP="009D1C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Н.В. Палатина</w:t>
      </w:r>
    </w:p>
    <w:p w:rsidR="009D1C89" w:rsidRPr="009B2CB9" w:rsidRDefault="009D1C89" w:rsidP="009D1C8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/>
        <w:ind w:firstLine="698"/>
        <w:rPr>
          <w:rStyle w:val="a3"/>
          <w:rFonts w:ascii="Times New Roman" w:hAnsi="Times New Roman"/>
          <w:b w:val="0"/>
          <w:sz w:val="28"/>
          <w:szCs w:val="28"/>
        </w:rPr>
      </w:pPr>
      <w:bookmarkStart w:id="0" w:name="sub_5000"/>
    </w:p>
    <w:p w:rsidR="009D1C89" w:rsidRPr="009B2CB9" w:rsidRDefault="009D1C89" w:rsidP="009D1C89">
      <w:pPr>
        <w:spacing w:after="0"/>
        <w:ind w:firstLine="698"/>
        <w:rPr>
          <w:rStyle w:val="a3"/>
          <w:rFonts w:ascii="Times New Roman" w:hAnsi="Times New Roman"/>
          <w:b w:val="0"/>
          <w:sz w:val="28"/>
          <w:szCs w:val="28"/>
        </w:rPr>
      </w:pPr>
    </w:p>
    <w:p w:rsidR="009D1C89" w:rsidRPr="009B2CB9" w:rsidRDefault="009D1C89" w:rsidP="009D1C89">
      <w:pPr>
        <w:spacing w:after="0"/>
        <w:ind w:firstLine="698"/>
        <w:rPr>
          <w:rStyle w:val="a3"/>
          <w:rFonts w:ascii="Times New Roman" w:hAnsi="Times New Roman"/>
          <w:b w:val="0"/>
          <w:sz w:val="28"/>
          <w:szCs w:val="28"/>
        </w:rPr>
        <w:sectPr w:rsidR="009D1C89" w:rsidRPr="009B2CB9" w:rsidSect="009B2C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D1C89" w:rsidRPr="009B2CB9" w:rsidRDefault="009D1C89" w:rsidP="009D1C89">
      <w:pPr>
        <w:spacing w:after="0"/>
        <w:ind w:left="88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lastRenderedPageBreak/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 w:rsidRPr="009B2CB9">
        <w:rPr>
          <w:rStyle w:val="a3"/>
          <w:rFonts w:ascii="Times New Roman" w:hAnsi="Times New Roman"/>
          <w:b w:val="0"/>
          <w:sz w:val="28"/>
          <w:szCs w:val="28"/>
        </w:rPr>
        <w:t>Приложение №1</w:t>
      </w:r>
      <w:bookmarkEnd w:id="0"/>
      <w:r w:rsidRPr="009B2CB9">
        <w:rPr>
          <w:rStyle w:val="a3"/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>к порядку регистрации и учета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 xml:space="preserve">аттракционной техники,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 xml:space="preserve">установленной на территории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Песчаного</w:t>
      </w:r>
      <w:r w:rsidRPr="009B2C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>Тбилисского района</w:t>
      </w:r>
    </w:p>
    <w:p w:rsidR="009D1C89" w:rsidRPr="009B2CB9" w:rsidRDefault="009D1C89" w:rsidP="009D1C8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0"/>
        <w:gridCol w:w="727"/>
        <w:gridCol w:w="2092"/>
        <w:gridCol w:w="2269"/>
        <w:gridCol w:w="1806"/>
        <w:gridCol w:w="1711"/>
        <w:gridCol w:w="1334"/>
        <w:gridCol w:w="1699"/>
        <w:gridCol w:w="1565"/>
        <w:gridCol w:w="1023"/>
      </w:tblGrid>
      <w:tr w:rsidR="009D1C89" w:rsidRPr="009B2CB9" w:rsidTr="000F727F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Pr="009B2CB9">
              <w:rPr>
                <w:rFonts w:ascii="Times New Roman" w:hAnsi="Times New Roman"/>
                <w:sz w:val="28"/>
                <w:szCs w:val="28"/>
              </w:rPr>
              <w:br/>
              <w:t>регистрации и учета аттракционов</w:t>
            </w:r>
            <w:r w:rsidRPr="009B2CB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Песчаного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Начат: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"__" _____________ 20__ года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Окончен: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"__" _____________ 20__ года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(Журнал пронумеровать, прошнуровать, скрепить печатью администрации муниципального образования, поселения)</w:t>
            </w:r>
          </w:p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B2C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B2CB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B2CB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Полное наименование предприятия, организации владельца аттракциона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Наименование аттракциона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Завод изготовитель, год выпуска аттракциона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Наличие руководства по эксплуатации (паспорта)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Место, адрес нахождения (установки) аттракциона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B2CB9">
              <w:rPr>
                <w:rFonts w:ascii="Times New Roman" w:hAnsi="Times New Roman"/>
                <w:sz w:val="28"/>
                <w:szCs w:val="28"/>
              </w:rPr>
              <w:t>Приме-чание</w:t>
            </w:r>
            <w:proofErr w:type="spellEnd"/>
            <w:proofErr w:type="gramEnd"/>
          </w:p>
        </w:tc>
      </w:tr>
      <w:tr w:rsidR="009D1C89" w:rsidRPr="009B2CB9" w:rsidTr="000F727F"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Для юридических лиц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Для индивидуальных предпринимателей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rPr>
          <w:trHeight w:val="299"/>
        </w:trPr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9B2CB9"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юридического лица, адреса (места нахождения) постоянно действующего исполнительного органа юридического лица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Фамилия, имя, </w:t>
            </w:r>
            <w:r w:rsidRPr="009B2CB9">
              <w:rPr>
                <w:rFonts w:ascii="Times New Roman" w:hAnsi="Times New Roman"/>
                <w:sz w:val="28"/>
                <w:szCs w:val="28"/>
              </w:rPr>
              <w:lastRenderedPageBreak/>
              <w:t>отчество владельца аттракциона, паспортные данные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D1C89" w:rsidRPr="009B2CB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/>
        <w:ind w:left="88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lastRenderedPageBreak/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>
        <w:rPr>
          <w:rStyle w:val="a3"/>
          <w:rFonts w:ascii="Times New Roman" w:hAnsi="Times New Roman"/>
          <w:b w:val="0"/>
          <w:sz w:val="28"/>
          <w:szCs w:val="28"/>
        </w:rPr>
        <w:tab/>
      </w:r>
      <w:r w:rsidRPr="009B2CB9">
        <w:rPr>
          <w:rStyle w:val="a3"/>
          <w:rFonts w:ascii="Times New Roman" w:hAnsi="Times New Roman"/>
          <w:b w:val="0"/>
          <w:sz w:val="28"/>
          <w:szCs w:val="28"/>
        </w:rPr>
        <w:t>Приложение №2</w:t>
      </w:r>
      <w:r w:rsidRPr="009B2CB9">
        <w:rPr>
          <w:rStyle w:val="a3"/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>к порядку регистрации и учета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 xml:space="preserve">аттракционной техники,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 xml:space="preserve">установленной на территории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Песчаного</w:t>
      </w:r>
      <w:r w:rsidRPr="009B2CB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B2C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2CB9">
        <w:rPr>
          <w:rFonts w:ascii="Times New Roman" w:hAnsi="Times New Roman"/>
          <w:sz w:val="28"/>
          <w:szCs w:val="28"/>
        </w:rPr>
        <w:t>Тбилисского района</w:t>
      </w:r>
    </w:p>
    <w:p w:rsidR="009D1C89" w:rsidRPr="009B2CB9" w:rsidRDefault="009D1C89" w:rsidP="009D1C8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1C89" w:rsidRPr="009B2CB9" w:rsidRDefault="009D1C89" w:rsidP="009D1C8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1"/>
        <w:gridCol w:w="299"/>
        <w:gridCol w:w="1283"/>
        <w:gridCol w:w="455"/>
        <w:gridCol w:w="2200"/>
        <w:gridCol w:w="905"/>
        <w:gridCol w:w="245"/>
        <w:gridCol w:w="139"/>
        <w:gridCol w:w="248"/>
        <w:gridCol w:w="1674"/>
        <w:gridCol w:w="83"/>
        <w:gridCol w:w="302"/>
        <w:gridCol w:w="2593"/>
        <w:gridCol w:w="905"/>
        <w:gridCol w:w="1133"/>
        <w:gridCol w:w="1381"/>
      </w:tblGrid>
      <w:tr w:rsidR="009D1C89" w:rsidRPr="009B2CB9" w:rsidTr="000F727F">
        <w:trPr>
          <w:trHeight w:val="719"/>
        </w:trPr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Песчаного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Тбилисского района</w:t>
            </w:r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E854C7" w:rsidRDefault="009D1C89" w:rsidP="000F727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E854C7">
              <w:rPr>
                <w:rFonts w:ascii="Times New Roman" w:hAnsi="Times New Roman"/>
                <w:sz w:val="28"/>
                <w:szCs w:val="28"/>
              </w:rPr>
              <w:t>Карточка</w:t>
            </w:r>
            <w:r w:rsidRPr="00E854C7">
              <w:rPr>
                <w:rFonts w:ascii="Times New Roman" w:hAnsi="Times New Roman"/>
                <w:sz w:val="28"/>
                <w:szCs w:val="28"/>
              </w:rPr>
              <w:br/>
              <w:t>регистрации аттракциона</w:t>
            </w:r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751" w:type="pct"/>
            <w:gridSpan w:val="5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" w:type="pct"/>
            <w:gridSpan w:val="2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60" w:type="pct"/>
            <w:gridSpan w:val="9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853" w:type="pct"/>
            <w:gridSpan w:val="3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Карточка выдана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318" w:type="pct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2" w:type="pct"/>
            <w:gridSpan w:val="15"/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(полное наименование предприятия, Ф.И.О. предпринимателя)</w:t>
            </w:r>
          </w:p>
        </w:tc>
      </w:tr>
      <w:tr w:rsidR="009D1C89" w:rsidRPr="009B2CB9" w:rsidTr="000F727F">
        <w:tc>
          <w:tcPr>
            <w:tcW w:w="419" w:type="pct"/>
            <w:gridSpan w:val="2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1852" w:type="pct"/>
            <w:gridSpan w:val="7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pct"/>
            <w:gridSpan w:val="2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135" w:type="pct"/>
            <w:gridSpan w:val="5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751" w:type="pct"/>
            <w:gridSpan w:val="5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произвел регистрацию аттракциона</w:t>
            </w:r>
          </w:p>
        </w:tc>
        <w:tc>
          <w:tcPr>
            <w:tcW w:w="3249" w:type="pct"/>
            <w:gridSpan w:val="11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751" w:type="pct"/>
            <w:gridSpan w:val="5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pct"/>
            <w:gridSpan w:val="11"/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(наименование аттракциона)</w:t>
            </w:r>
          </w:p>
        </w:tc>
      </w:tr>
      <w:tr w:rsidR="009D1C89" w:rsidRPr="009B2CB9" w:rsidTr="000F727F">
        <w:tc>
          <w:tcPr>
            <w:tcW w:w="853" w:type="pct"/>
            <w:gridSpan w:val="3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расположенного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853" w:type="pct"/>
            <w:gridSpan w:val="3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7" w:type="pct"/>
            <w:gridSpan w:val="13"/>
          </w:tcPr>
          <w:p w:rsidR="009D1C89" w:rsidRPr="009B2CB9" w:rsidRDefault="009D1C89" w:rsidP="000F727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(местонахождение/адрес аттракциона)</w:t>
            </w:r>
          </w:p>
        </w:tc>
      </w:tr>
      <w:tr w:rsidR="009D1C89" w:rsidRPr="009B2CB9" w:rsidTr="000F727F">
        <w:tc>
          <w:tcPr>
            <w:tcW w:w="1007" w:type="pct"/>
            <w:gridSpan w:val="4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Завод-изготовитель</w:t>
            </w:r>
          </w:p>
        </w:tc>
        <w:tc>
          <w:tcPr>
            <w:tcW w:w="3993" w:type="pct"/>
            <w:gridSpan w:val="12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853" w:type="pct"/>
            <w:gridSpan w:val="3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Год выпуска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853" w:type="pct"/>
            <w:gridSpan w:val="3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414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ind w:firstLine="55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2CB9">
              <w:rPr>
                <w:rFonts w:ascii="Times New Roman" w:hAnsi="Times New Roman"/>
                <w:sz w:val="28"/>
                <w:szCs w:val="28"/>
              </w:rPr>
              <w:t xml:space="preserve">Регистрация произведена в соответствии с </w:t>
            </w:r>
            <w:hyperlink r:id="rId6" w:history="1">
              <w:r w:rsidRPr="009B2CB9">
                <w:rPr>
                  <w:rStyle w:val="a6"/>
                  <w:rFonts w:ascii="Times New Roman" w:hAnsi="Times New Roman"/>
                  <w:b w:val="0"/>
                  <w:color w:val="000000"/>
                  <w:sz w:val="28"/>
                  <w:szCs w:val="28"/>
                </w:rPr>
                <w:t>постановлением</w:t>
              </w:r>
            </w:hyperlink>
            <w:r w:rsidRPr="009B2CB9">
              <w:rPr>
                <w:rFonts w:ascii="Times New Roman" w:hAnsi="Times New Roman"/>
                <w:sz w:val="28"/>
                <w:szCs w:val="28"/>
              </w:rPr>
              <w:t xml:space="preserve"> главы администрации (губернатора) Краснодарского </w:t>
            </w:r>
            <w:r w:rsidRPr="009B2C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края от 23 августа 2010 года № 721 «Об утверждении Правил обеспечения безопасности посетителей и обслуживающего персонала аттракционов в Краснодарском крае» и постановлением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Песчаного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Тбилисского района от 10 июля 201</w:t>
            </w:r>
            <w:r>
              <w:rPr>
                <w:rFonts w:ascii="Times New Roman" w:hAnsi="Times New Roman"/>
                <w:sz w:val="28"/>
                <w:szCs w:val="28"/>
              </w:rPr>
              <w:t>8 года № 27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регистрации и учета аттракционной техники, установленной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Песчаного</w:t>
            </w:r>
            <w:r w:rsidRPr="009B2CB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Тбилисского района»</w:t>
            </w:r>
            <w:proofErr w:type="gramEnd"/>
          </w:p>
        </w:tc>
      </w:tr>
      <w:tr w:rsidR="009D1C89" w:rsidRPr="009B2CB9" w:rsidTr="000F727F">
        <w:tc>
          <w:tcPr>
            <w:tcW w:w="5000" w:type="pct"/>
            <w:gridSpan w:val="16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C89" w:rsidRPr="009B2CB9" w:rsidTr="000F727F">
        <w:tc>
          <w:tcPr>
            <w:tcW w:w="1751" w:type="pct"/>
            <w:gridSpan w:val="5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pct"/>
            <w:gridSpan w:val="11"/>
          </w:tcPr>
          <w:p w:rsidR="009D1C89" w:rsidRPr="009B2CB9" w:rsidRDefault="009D1C89" w:rsidP="000F72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Зарегистрирован в журнале регистрации и учета аттракционов, порядковый номер_______</w:t>
            </w:r>
          </w:p>
        </w:tc>
      </w:tr>
      <w:tr w:rsidR="009D1C89" w:rsidRPr="009B2CB9" w:rsidTr="000F727F">
        <w:tc>
          <w:tcPr>
            <w:tcW w:w="1751" w:type="pct"/>
            <w:gridSpan w:val="5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30" w:type="pct"/>
            <w:gridSpan w:val="2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pct"/>
            <w:gridSpan w:val="2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2CB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" w:type="pct"/>
          </w:tcPr>
          <w:p w:rsidR="009D1C89" w:rsidRPr="009B2CB9" w:rsidRDefault="009D1C89" w:rsidP="000F727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2C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B2C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D1C89" w:rsidRPr="009B2CB9" w:rsidRDefault="009D1C89" w:rsidP="009D1C8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3C21" w:rsidRDefault="00843C21"/>
    <w:sectPr w:rsidR="00843C21" w:rsidSect="00463AD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1C89"/>
    <w:rsid w:val="00415B8D"/>
    <w:rsid w:val="00843C21"/>
    <w:rsid w:val="009D1C89"/>
    <w:rsid w:val="00A4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1C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C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D1C89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9D1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D1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9D1C89"/>
    <w:rPr>
      <w:rFonts w:cs="Times New Roman"/>
      <w:b/>
      <w:color w:val="106BBE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D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00532.0" TargetMode="External"/><Relationship Id="rId5" Type="http://schemas.openxmlformats.org/officeDocument/2006/relationships/hyperlink" Target="consultantplus://offline/main?base=RLAW043;n=41237;fld=134;dst=10027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2018-08-06T08:52:00Z</dcterms:created>
  <dcterms:modified xsi:type="dcterms:W3CDTF">2018-08-06T13:22:00Z</dcterms:modified>
</cp:coreProperties>
</file>