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FC" w:rsidRPr="00E94EFC" w:rsidRDefault="00E94EFC" w:rsidP="00E94EFC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54"/>
          <w:szCs w:val="54"/>
          <w:lang w:eastAsia="ru-RU"/>
        </w:rPr>
      </w:pPr>
      <w:r w:rsidRPr="00E94EFC"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54"/>
          <w:szCs w:val="54"/>
          <w:lang w:eastAsia="ru-RU"/>
        </w:rPr>
        <w:t>Порядок поступления граждан на муниципальную службу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hyperlink r:id="rId4" w:history="1">
        <w:r w:rsidRPr="00E94EFC">
          <w:rPr>
            <w:rFonts w:ascii="Georgia" w:eastAsia="Times New Roman" w:hAnsi="Georgia" w:cs="Times New Roman"/>
            <w:color w:val="00AFF2"/>
            <w:sz w:val="28"/>
            <w:lang w:eastAsia="ru-RU"/>
          </w:rPr>
          <w:t>Федеральный закон от 02.03.2007 N 25-ФЗ «О муниципальной службе в Российской Федерации»</w:t>
        </w:r>
      </w:hyperlink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Статья 16. Поступление на муниципальную службу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 xml:space="preserve">1. </w:t>
      </w:r>
      <w:proofErr w:type="gramStart"/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5" w:anchor="dst100055" w:history="1">
        <w:r w:rsidRPr="00E94EFC">
          <w:rPr>
            <w:rFonts w:ascii="Georgia" w:eastAsia="Times New Roman" w:hAnsi="Georgia" w:cs="Times New Roman"/>
            <w:color w:val="00AFF2"/>
            <w:sz w:val="28"/>
            <w:lang w:eastAsia="ru-RU"/>
          </w:rPr>
          <w:t>законом</w:t>
        </w:r>
      </w:hyperlink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6" w:anchor="dst100092" w:history="1">
        <w:r w:rsidRPr="00E94EFC">
          <w:rPr>
            <w:rFonts w:ascii="Georgia" w:eastAsia="Times New Roman" w:hAnsi="Georgia" w:cs="Times New Roman"/>
            <w:color w:val="00AFF2"/>
            <w:sz w:val="28"/>
            <w:lang w:eastAsia="ru-RU"/>
          </w:rPr>
          <w:t>статье 13</w:t>
        </w:r>
      </w:hyperlink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 xml:space="preserve">2. </w:t>
      </w:r>
      <w:proofErr w:type="gramStart"/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3. При поступлении на муниципальную службу гражданин представляет: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2) собственноручно заполненную и подписанную анкету по </w:t>
      </w:r>
      <w:hyperlink r:id="rId7" w:anchor="dst100007" w:history="1">
        <w:r w:rsidRPr="00E94EFC">
          <w:rPr>
            <w:rFonts w:ascii="Georgia" w:eastAsia="Times New Roman" w:hAnsi="Georgia" w:cs="Times New Roman"/>
            <w:color w:val="00AFF2"/>
            <w:sz w:val="28"/>
            <w:lang w:eastAsia="ru-RU"/>
          </w:rPr>
          <w:t>форме</w:t>
        </w:r>
      </w:hyperlink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3) паспорт;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5) документ об образовании;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lastRenderedPageBreak/>
        <w:t>8) документы воинского учета — для граждан, пребывающих в запасе, и лиц, подлежащих призыву на военную службу;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10.1) сведения, предусмотренные </w:t>
      </w:r>
      <w:hyperlink r:id="rId8" w:anchor="dst100314" w:history="1">
        <w:r w:rsidRPr="00E94EFC">
          <w:rPr>
            <w:rFonts w:ascii="Georgia" w:eastAsia="Times New Roman" w:hAnsi="Georgia" w:cs="Times New Roman"/>
            <w:color w:val="00AFF2"/>
            <w:sz w:val="28"/>
            <w:lang w:eastAsia="ru-RU"/>
          </w:rPr>
          <w:t>статьей 15.1</w:t>
        </w:r>
      </w:hyperlink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 настоящего Федерального закона;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9" w:anchor="dst100123" w:history="1">
        <w:r w:rsidRPr="00E94EFC">
          <w:rPr>
            <w:rFonts w:ascii="Georgia" w:eastAsia="Times New Roman" w:hAnsi="Georgia" w:cs="Times New Roman"/>
            <w:color w:val="00AFF2"/>
            <w:sz w:val="28"/>
            <w:lang w:eastAsia="ru-RU"/>
          </w:rPr>
          <w:t>законами</w:t>
        </w:r>
      </w:hyperlink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5. В случае установления в процессе проверки, предусмотренной </w:t>
      </w:r>
      <w:hyperlink r:id="rId10" w:anchor="dst100148" w:history="1">
        <w:r w:rsidRPr="00E94EFC">
          <w:rPr>
            <w:rFonts w:ascii="Georgia" w:eastAsia="Times New Roman" w:hAnsi="Georgia" w:cs="Times New Roman"/>
            <w:color w:val="00AFF2"/>
            <w:sz w:val="28"/>
            <w:lang w:eastAsia="ru-RU"/>
          </w:rPr>
          <w:t>частью 4</w:t>
        </w:r>
      </w:hyperlink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11" w:anchor="dst100401" w:history="1">
        <w:r w:rsidRPr="00E94EFC">
          <w:rPr>
            <w:rFonts w:ascii="Georgia" w:eastAsia="Times New Roman" w:hAnsi="Georgia" w:cs="Times New Roman"/>
            <w:color w:val="00AFF2"/>
            <w:sz w:val="28"/>
            <w:lang w:eastAsia="ru-RU"/>
          </w:rPr>
          <w:t>законодательством</w:t>
        </w:r>
        <w:proofErr w:type="gramEnd"/>
      </w:hyperlink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 с учетом особенностей, предусмотренных настоящим Федеральным законом.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2" w:anchor="dst100469" w:history="1">
        <w:r w:rsidRPr="00E94EFC">
          <w:rPr>
            <w:rFonts w:ascii="Georgia" w:eastAsia="Times New Roman" w:hAnsi="Georgia" w:cs="Times New Roman"/>
            <w:color w:val="00AFF2"/>
            <w:sz w:val="28"/>
            <w:lang w:eastAsia="ru-RU"/>
          </w:rPr>
          <w:t>законом</w:t>
        </w:r>
      </w:hyperlink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 от 6 октября 2003 года N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lastRenderedPageBreak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94EFC" w:rsidRPr="00E94EFC" w:rsidRDefault="00E94EFC" w:rsidP="00E94E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E94EFC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02E2D" w:rsidRDefault="00702E2D" w:rsidP="00E94EFC">
      <w:pPr>
        <w:jc w:val="both"/>
      </w:pPr>
    </w:p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FC"/>
    <w:rsid w:val="002167A4"/>
    <w:rsid w:val="0025336A"/>
    <w:rsid w:val="003261A8"/>
    <w:rsid w:val="003F2265"/>
    <w:rsid w:val="004A0FC6"/>
    <w:rsid w:val="00702E2D"/>
    <w:rsid w:val="0078106E"/>
    <w:rsid w:val="00C64DB1"/>
    <w:rsid w:val="00E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D"/>
  </w:style>
  <w:style w:type="paragraph" w:styleId="1">
    <w:name w:val="heading 1"/>
    <w:basedOn w:val="a"/>
    <w:link w:val="10"/>
    <w:uiPriority w:val="9"/>
    <w:qFormat/>
    <w:rsid w:val="00E94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EF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06/d0fe25e9eec7e98d807da6114b709867b861c07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3003/" TargetMode="External"/><Relationship Id="rId12" Type="http://schemas.openxmlformats.org/officeDocument/2006/relationships/hyperlink" Target="http://www.consultant.ru/document/cons_doc_LAW_291279/7e55c34c21e91884bfe720387403824b812a98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06/60b9f2291f27bfbb8b1b8270ff888276d66bb1e8/" TargetMode="External"/><Relationship Id="rId11" Type="http://schemas.openxmlformats.org/officeDocument/2006/relationships/hyperlink" Target="http://www.consultant.ru/document/cons_doc_LAW_304173/1e8338e6fd1dd3b928ebd0680175b5757cc09d2d/" TargetMode="External"/><Relationship Id="rId5" Type="http://schemas.openxmlformats.org/officeDocument/2006/relationships/hyperlink" Target="http://www.consultant.ru/document/cons_doc_LAW_304206/f2ae97610da64f6e975aea6f0d2b26bc0816e2c1/" TargetMode="External"/><Relationship Id="rId10" Type="http://schemas.openxmlformats.org/officeDocument/2006/relationships/hyperlink" Target="http://www.consultant.ru/document/cons_doc_LAW_304206/f38414963ae59427ec8be2bc300dca5f050524a6/" TargetMode="Externa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hyperlink" Target="http://www.consultant.ru/document/cons_doc_LAW_304204/0df55120032a62dbb9f5793d06448e4132c1ac0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2021-03-16T05:58:00Z</dcterms:created>
  <dcterms:modified xsi:type="dcterms:W3CDTF">2021-03-16T05:58:00Z</dcterms:modified>
</cp:coreProperties>
</file>