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D2F" w:rsidRDefault="00614D2F" w:rsidP="00614D2F">
      <w:pPr>
        <w:widowControl w:val="0"/>
        <w:tabs>
          <w:tab w:val="left" w:pos="851"/>
        </w:tabs>
        <w:spacing w:line="200" w:lineRule="exact"/>
        <w:jc w:val="both"/>
        <w:rPr>
          <w:b/>
        </w:rPr>
      </w:pPr>
      <w:bookmarkStart w:id="0" w:name="_GoBack"/>
      <w:bookmarkEnd w:id="0"/>
      <w:proofErr w:type="gramStart"/>
      <w:r>
        <w:rPr>
          <w:b/>
          <w:spacing w:val="-4"/>
        </w:rPr>
        <w:t>Извлечения из нормативных правовых актов,</w:t>
      </w:r>
      <w:r>
        <w:rPr>
          <w:spacing w:val="-4"/>
        </w:rPr>
        <w:t xml:space="preserve"> устанавливающих</w:t>
      </w:r>
      <w:r>
        <w:rPr>
          <w:b/>
          <w:spacing w:val="-4"/>
        </w:rPr>
        <w:t xml:space="preserve"> </w:t>
      </w:r>
      <w:r>
        <w:rPr>
          <w:spacing w:val="-4"/>
        </w:rPr>
        <w:t>требования к служебному поведению (Указ Президента Российской Федерации</w:t>
      </w:r>
      <w:r>
        <w:t xml:space="preserve"> от 12 августа 2002 года       № 885 «Об утверждении общих принципов служебного поведения государственных служащих», статьи 16, 17, 18 и 19 Федерального закона от 24 июля 2004 года № 79-ФЗ «О государственной гражданской службе Российской Федерации», статьи 10, 11 и 12 Федерального закона от 25 декабря 2008 года</w:t>
      </w:r>
      <w:proofErr w:type="gramEnd"/>
      <w:r>
        <w:t xml:space="preserve"> № </w:t>
      </w:r>
      <w:proofErr w:type="gramStart"/>
      <w:r>
        <w:t>273-ФЗ «О противодействии коррупции»):</w:t>
      </w:r>
      <w:proofErr w:type="gramEnd"/>
    </w:p>
    <w:p w:rsidR="00614D2F" w:rsidRDefault="00614D2F" w:rsidP="00614D2F">
      <w:pPr>
        <w:widowControl w:val="0"/>
        <w:tabs>
          <w:tab w:val="left" w:pos="851"/>
        </w:tabs>
        <w:spacing w:line="200" w:lineRule="exact"/>
        <w:jc w:val="both"/>
      </w:pPr>
    </w:p>
    <w:p w:rsidR="00614D2F" w:rsidRDefault="00614D2F" w:rsidP="00614D2F">
      <w:pPr>
        <w:pStyle w:val="ConsPlusTitle"/>
        <w:widowControl w:val="0"/>
        <w:spacing w:line="200" w:lineRule="exact"/>
        <w:ind w:firstLine="851"/>
        <w:jc w:val="both"/>
      </w:pPr>
      <w:r>
        <w:t>Указ Президента Российской Федерации от 12 августа 2002 года № 885 «Об утверждении общих принципов служебного поведения государственных служащих»</w:t>
      </w:r>
    </w:p>
    <w:p w:rsidR="00614D2F" w:rsidRDefault="00614D2F" w:rsidP="00614D2F">
      <w:pPr>
        <w:pStyle w:val="ConsPlusTitle"/>
        <w:widowControl w:val="0"/>
        <w:spacing w:line="200" w:lineRule="exact"/>
        <w:jc w:val="center"/>
      </w:pPr>
    </w:p>
    <w:p w:rsidR="00614D2F" w:rsidRDefault="00614D2F" w:rsidP="00614D2F">
      <w:pPr>
        <w:pStyle w:val="ConsPlusTitle"/>
        <w:widowControl w:val="0"/>
        <w:spacing w:line="200" w:lineRule="exact"/>
        <w:jc w:val="center"/>
      </w:pPr>
      <w:r>
        <w:t>Общие принципы служебного поведения государственных служащих</w:t>
      </w:r>
    </w:p>
    <w:p w:rsidR="00614D2F" w:rsidRDefault="00614D2F" w:rsidP="00614D2F">
      <w:pPr>
        <w:widowControl w:val="0"/>
        <w:autoSpaceDE w:val="0"/>
        <w:autoSpaceDN w:val="0"/>
        <w:adjustRightInd w:val="0"/>
        <w:spacing w:line="200" w:lineRule="exact"/>
        <w:jc w:val="center"/>
        <w:outlineLvl w:val="0"/>
      </w:pPr>
    </w:p>
    <w:p w:rsidR="00614D2F" w:rsidRDefault="00614D2F" w:rsidP="00614D2F">
      <w:pPr>
        <w:widowControl w:val="0"/>
        <w:tabs>
          <w:tab w:val="left" w:pos="851"/>
        </w:tabs>
        <w:autoSpaceDE w:val="0"/>
        <w:autoSpaceDN w:val="0"/>
        <w:adjustRightInd w:val="0"/>
        <w:spacing w:line="200" w:lineRule="exact"/>
        <w:ind w:firstLine="851"/>
        <w:jc w:val="both"/>
      </w:pPr>
      <w:r>
        <w:t>1. Настоящие общие принципы представляют собой основы поведения федеральных государственных служащих и государственных гражданских служащих субъектов Российской Федерации (далее – государственные служащие), которыми им надлежит руководствоваться при исполнении должностных обязанностей.</w:t>
      </w:r>
    </w:p>
    <w:p w:rsidR="00614D2F" w:rsidRDefault="00614D2F" w:rsidP="00614D2F">
      <w:pPr>
        <w:widowControl w:val="0"/>
        <w:tabs>
          <w:tab w:val="left" w:pos="851"/>
        </w:tabs>
        <w:autoSpaceDE w:val="0"/>
        <w:autoSpaceDN w:val="0"/>
        <w:adjustRightInd w:val="0"/>
        <w:spacing w:line="200" w:lineRule="exact"/>
        <w:ind w:firstLine="851"/>
        <w:jc w:val="both"/>
      </w:pPr>
      <w:r>
        <w:t>2. Государственные служащие, сознавая ответственность перед государством, обществом и гражданами, призваны:</w:t>
      </w:r>
    </w:p>
    <w:p w:rsidR="00614D2F" w:rsidRDefault="00614D2F" w:rsidP="00614D2F">
      <w:pPr>
        <w:widowControl w:val="0"/>
        <w:tabs>
          <w:tab w:val="left" w:pos="851"/>
        </w:tabs>
        <w:autoSpaceDE w:val="0"/>
        <w:autoSpaceDN w:val="0"/>
        <w:adjustRightInd w:val="0"/>
        <w:spacing w:line="200" w:lineRule="exact"/>
        <w:ind w:firstLine="851"/>
        <w:jc w:val="both"/>
      </w:pPr>
      <w: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614D2F" w:rsidRDefault="00614D2F" w:rsidP="00614D2F">
      <w:pPr>
        <w:widowControl w:val="0"/>
        <w:tabs>
          <w:tab w:val="left" w:pos="851"/>
        </w:tabs>
        <w:autoSpaceDE w:val="0"/>
        <w:autoSpaceDN w:val="0"/>
        <w:adjustRightInd w:val="0"/>
        <w:spacing w:line="200" w:lineRule="exact"/>
        <w:ind w:firstLine="851"/>
        <w:jc w:val="both"/>
      </w:pPr>
      <w: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 w:rsidR="00614D2F" w:rsidRDefault="00614D2F" w:rsidP="00614D2F">
      <w:pPr>
        <w:widowControl w:val="0"/>
        <w:tabs>
          <w:tab w:val="left" w:pos="851"/>
        </w:tabs>
        <w:autoSpaceDE w:val="0"/>
        <w:autoSpaceDN w:val="0"/>
        <w:adjustRightInd w:val="0"/>
        <w:spacing w:line="200" w:lineRule="exact"/>
        <w:ind w:firstLine="851"/>
        <w:jc w:val="both"/>
      </w:pPr>
      <w:r>
        <w:t>в) осуществлять свою деятельность в пределах полномочий соответствующего государственного органа;</w:t>
      </w:r>
    </w:p>
    <w:p w:rsidR="00614D2F" w:rsidRDefault="00614D2F" w:rsidP="00614D2F">
      <w:pPr>
        <w:widowControl w:val="0"/>
        <w:tabs>
          <w:tab w:val="left" w:pos="851"/>
        </w:tabs>
        <w:autoSpaceDE w:val="0"/>
        <w:autoSpaceDN w:val="0"/>
        <w:adjustRightInd w:val="0"/>
        <w:spacing w:line="200" w:lineRule="exact"/>
        <w:ind w:firstLine="851"/>
        <w:jc w:val="both"/>
      </w:pPr>
      <w: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614D2F" w:rsidRDefault="00614D2F" w:rsidP="00614D2F">
      <w:pPr>
        <w:widowControl w:val="0"/>
        <w:tabs>
          <w:tab w:val="left" w:pos="851"/>
        </w:tabs>
        <w:autoSpaceDE w:val="0"/>
        <w:autoSpaceDN w:val="0"/>
        <w:adjustRightInd w:val="0"/>
        <w:spacing w:line="200" w:lineRule="exact"/>
        <w:ind w:firstLine="851"/>
        <w:jc w:val="both"/>
      </w:pPr>
      <w: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614D2F" w:rsidRDefault="00614D2F" w:rsidP="00614D2F">
      <w:pPr>
        <w:widowControl w:val="0"/>
        <w:tabs>
          <w:tab w:val="left" w:pos="851"/>
        </w:tabs>
        <w:autoSpaceDE w:val="0"/>
        <w:autoSpaceDN w:val="0"/>
        <w:adjustRightInd w:val="0"/>
        <w:spacing w:line="200" w:lineRule="exact"/>
        <w:ind w:firstLine="851"/>
        <w:jc w:val="both"/>
      </w:pPr>
      <w:r>
        <w:t>е) уведомлять 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 w:rsidR="00614D2F" w:rsidRDefault="00614D2F" w:rsidP="00614D2F">
      <w:pPr>
        <w:widowControl w:val="0"/>
        <w:tabs>
          <w:tab w:val="left" w:pos="851"/>
        </w:tabs>
        <w:autoSpaceDE w:val="0"/>
        <w:autoSpaceDN w:val="0"/>
        <w:adjustRightInd w:val="0"/>
        <w:spacing w:line="200" w:lineRule="exact"/>
        <w:ind w:firstLine="851"/>
        <w:jc w:val="both"/>
      </w:pPr>
      <w:r>
        <w:t>ж)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 w:rsidR="00614D2F" w:rsidRDefault="00614D2F" w:rsidP="00614D2F">
      <w:pPr>
        <w:widowControl w:val="0"/>
        <w:tabs>
          <w:tab w:val="left" w:pos="851"/>
        </w:tabs>
        <w:autoSpaceDE w:val="0"/>
        <w:autoSpaceDN w:val="0"/>
        <w:adjustRightInd w:val="0"/>
        <w:spacing w:line="200" w:lineRule="exact"/>
        <w:ind w:firstLine="851"/>
        <w:jc w:val="both"/>
      </w:pPr>
      <w:r>
        <w:t>з) 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614D2F" w:rsidRDefault="00614D2F" w:rsidP="00614D2F">
      <w:pPr>
        <w:widowControl w:val="0"/>
        <w:tabs>
          <w:tab w:val="left" w:pos="851"/>
        </w:tabs>
        <w:autoSpaceDE w:val="0"/>
        <w:autoSpaceDN w:val="0"/>
        <w:adjustRightInd w:val="0"/>
        <w:spacing w:line="200" w:lineRule="exact"/>
        <w:ind w:firstLine="851"/>
        <w:jc w:val="both"/>
      </w:pPr>
      <w:r>
        <w:t>и) соблюдать нормы служебной, профессиональной этики и правила делового поведения;</w:t>
      </w:r>
    </w:p>
    <w:p w:rsidR="00614D2F" w:rsidRDefault="00614D2F" w:rsidP="00614D2F">
      <w:pPr>
        <w:widowControl w:val="0"/>
        <w:tabs>
          <w:tab w:val="left" w:pos="851"/>
        </w:tabs>
        <w:autoSpaceDE w:val="0"/>
        <w:autoSpaceDN w:val="0"/>
        <w:adjustRightInd w:val="0"/>
        <w:spacing w:line="200" w:lineRule="exact"/>
        <w:ind w:firstLine="851"/>
        <w:jc w:val="both"/>
      </w:pPr>
      <w:r>
        <w:t>к) проявлять корректность и внимательность в обращении с гражданами и должностными лицами;</w:t>
      </w:r>
    </w:p>
    <w:p w:rsidR="00614D2F" w:rsidRDefault="00614D2F" w:rsidP="00614D2F">
      <w:pPr>
        <w:widowControl w:val="0"/>
        <w:tabs>
          <w:tab w:val="left" w:pos="851"/>
        </w:tabs>
        <w:autoSpaceDE w:val="0"/>
        <w:autoSpaceDN w:val="0"/>
        <w:adjustRightInd w:val="0"/>
        <w:spacing w:line="200" w:lineRule="exact"/>
        <w:ind w:firstLine="851"/>
        <w:jc w:val="both"/>
      </w:pPr>
      <w:r>
        <w:t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614D2F" w:rsidRDefault="00614D2F" w:rsidP="00614D2F">
      <w:pPr>
        <w:widowControl w:val="0"/>
        <w:tabs>
          <w:tab w:val="left" w:pos="851"/>
        </w:tabs>
        <w:autoSpaceDE w:val="0"/>
        <w:autoSpaceDN w:val="0"/>
        <w:adjustRightInd w:val="0"/>
        <w:spacing w:line="200" w:lineRule="exact"/>
        <w:ind w:firstLine="851"/>
        <w:jc w:val="both"/>
      </w:pPr>
      <w:r>
        <w:t>м) воздерживаться от поведения, которое могло бы вызвать сомнение в 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 w:rsidR="00614D2F" w:rsidRDefault="00614D2F" w:rsidP="00614D2F">
      <w:pPr>
        <w:widowControl w:val="0"/>
        <w:tabs>
          <w:tab w:val="left" w:pos="851"/>
        </w:tabs>
        <w:autoSpaceDE w:val="0"/>
        <w:autoSpaceDN w:val="0"/>
        <w:adjustRightInd w:val="0"/>
        <w:spacing w:line="200" w:lineRule="exact"/>
        <w:ind w:firstLine="851"/>
        <w:jc w:val="both"/>
      </w:pPr>
      <w:r>
        <w:t>н)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614D2F" w:rsidRDefault="00614D2F" w:rsidP="00614D2F">
      <w:pPr>
        <w:widowControl w:val="0"/>
        <w:tabs>
          <w:tab w:val="left" w:pos="851"/>
        </w:tabs>
        <w:autoSpaceDE w:val="0"/>
        <w:autoSpaceDN w:val="0"/>
        <w:adjustRightInd w:val="0"/>
        <w:spacing w:line="200" w:lineRule="exact"/>
        <w:ind w:firstLine="851"/>
        <w:jc w:val="both"/>
      </w:pPr>
      <w:r>
        <w:t>о)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 w:rsidR="00614D2F" w:rsidRDefault="00614D2F" w:rsidP="00614D2F">
      <w:pPr>
        <w:widowControl w:val="0"/>
        <w:tabs>
          <w:tab w:val="left" w:pos="851"/>
        </w:tabs>
        <w:autoSpaceDE w:val="0"/>
        <w:autoSpaceDN w:val="0"/>
        <w:adjustRightInd w:val="0"/>
        <w:spacing w:line="200" w:lineRule="exact"/>
        <w:ind w:firstLine="851"/>
        <w:jc w:val="both"/>
      </w:pPr>
      <w:r>
        <w:t>п) 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служащего;</w:t>
      </w:r>
    </w:p>
    <w:p w:rsidR="00614D2F" w:rsidRDefault="00614D2F" w:rsidP="00614D2F">
      <w:pPr>
        <w:widowControl w:val="0"/>
        <w:tabs>
          <w:tab w:val="left" w:pos="851"/>
        </w:tabs>
        <w:autoSpaceDE w:val="0"/>
        <w:autoSpaceDN w:val="0"/>
        <w:adjustRightInd w:val="0"/>
        <w:spacing w:line="200" w:lineRule="exact"/>
        <w:ind w:firstLine="851"/>
        <w:jc w:val="both"/>
      </w:pPr>
      <w:r>
        <w:t>р) соблюдать установленные в государственном органе правила публичных выступлений и предоставления служебной информации;</w:t>
      </w:r>
    </w:p>
    <w:p w:rsidR="00614D2F" w:rsidRDefault="00614D2F" w:rsidP="00614D2F">
      <w:pPr>
        <w:widowControl w:val="0"/>
        <w:tabs>
          <w:tab w:val="left" w:pos="851"/>
        </w:tabs>
        <w:autoSpaceDE w:val="0"/>
        <w:autoSpaceDN w:val="0"/>
        <w:adjustRightInd w:val="0"/>
        <w:spacing w:line="200" w:lineRule="exact"/>
        <w:ind w:firstLine="851"/>
        <w:jc w:val="both"/>
      </w:pPr>
      <w: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информации;</w:t>
      </w:r>
    </w:p>
    <w:p w:rsidR="00614D2F" w:rsidRDefault="00614D2F" w:rsidP="00614D2F">
      <w:pPr>
        <w:widowControl w:val="0"/>
        <w:tabs>
          <w:tab w:val="left" w:pos="851"/>
        </w:tabs>
        <w:autoSpaceDE w:val="0"/>
        <w:autoSpaceDN w:val="0"/>
        <w:adjustRightInd w:val="0"/>
        <w:spacing w:line="200" w:lineRule="exact"/>
        <w:ind w:firstLine="851"/>
        <w:jc w:val="both"/>
      </w:pPr>
      <w:r>
        <w:t xml:space="preserve"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</w:t>
      </w:r>
      <w:proofErr w:type="gramStart"/>
      <w:r>
        <w:t>объектов</w:t>
      </w:r>
      <w:proofErr w:type="gramEnd"/>
      <w: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</w:t>
      </w:r>
      <w:r>
        <w:lastRenderedPageBreak/>
        <w:t>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614D2F" w:rsidRDefault="00614D2F" w:rsidP="00614D2F">
      <w:pPr>
        <w:widowControl w:val="0"/>
        <w:tabs>
          <w:tab w:val="left" w:pos="851"/>
        </w:tabs>
        <w:autoSpaceDE w:val="0"/>
        <w:autoSpaceDN w:val="0"/>
        <w:adjustRightInd w:val="0"/>
        <w:spacing w:line="200" w:lineRule="exact"/>
        <w:ind w:firstLine="851"/>
        <w:jc w:val="both"/>
      </w:pPr>
      <w:r>
        <w:t>3. Государственные служащие, наделенные организационно-распорядительными полномочиями по отношению к другим государственным служащим, также призваны:</w:t>
      </w:r>
    </w:p>
    <w:p w:rsidR="00614D2F" w:rsidRDefault="00614D2F" w:rsidP="00614D2F">
      <w:pPr>
        <w:widowControl w:val="0"/>
        <w:tabs>
          <w:tab w:val="left" w:pos="851"/>
        </w:tabs>
        <w:autoSpaceDE w:val="0"/>
        <w:autoSpaceDN w:val="0"/>
        <w:adjustRightInd w:val="0"/>
        <w:spacing w:line="200" w:lineRule="exact"/>
        <w:ind w:firstLine="851"/>
        <w:jc w:val="both"/>
      </w:pPr>
      <w:r>
        <w:t>а) принимать меры по предотвращению и урегулированию конфликтов интересов;</w:t>
      </w:r>
    </w:p>
    <w:p w:rsidR="00614D2F" w:rsidRDefault="00614D2F" w:rsidP="00614D2F">
      <w:pPr>
        <w:widowControl w:val="0"/>
        <w:tabs>
          <w:tab w:val="left" w:pos="851"/>
        </w:tabs>
        <w:autoSpaceDE w:val="0"/>
        <w:autoSpaceDN w:val="0"/>
        <w:adjustRightInd w:val="0"/>
        <w:spacing w:line="200" w:lineRule="exact"/>
        <w:ind w:firstLine="851"/>
        <w:jc w:val="both"/>
      </w:pPr>
      <w:r>
        <w:t>б) принимать меры по предупреждению коррупции;</w:t>
      </w:r>
    </w:p>
    <w:p w:rsidR="00614D2F" w:rsidRDefault="00614D2F" w:rsidP="00614D2F">
      <w:pPr>
        <w:widowControl w:val="0"/>
        <w:tabs>
          <w:tab w:val="left" w:pos="851"/>
        </w:tabs>
        <w:autoSpaceDE w:val="0"/>
        <w:autoSpaceDN w:val="0"/>
        <w:adjustRightInd w:val="0"/>
        <w:spacing w:line="200" w:lineRule="exact"/>
        <w:ind w:firstLine="851"/>
        <w:jc w:val="both"/>
      </w:pPr>
      <w:r>
        <w:t>в) 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 w:rsidR="00614D2F" w:rsidRDefault="00614D2F" w:rsidP="00614D2F">
      <w:pPr>
        <w:widowControl w:val="0"/>
        <w:tabs>
          <w:tab w:val="left" w:pos="851"/>
        </w:tabs>
        <w:spacing w:line="200" w:lineRule="exact"/>
        <w:jc w:val="both"/>
      </w:pPr>
    </w:p>
    <w:p w:rsidR="00614D2F" w:rsidRDefault="00614D2F" w:rsidP="00614D2F">
      <w:pPr>
        <w:pStyle w:val="ConsPlusNormal"/>
        <w:tabs>
          <w:tab w:val="left" w:pos="851"/>
        </w:tabs>
        <w:spacing w:line="200" w:lineRule="exact"/>
        <w:ind w:firstLine="851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Статьи 16-19 Федерального закона от 24 июля 2004 года № 79-ФЗ </w:t>
      </w:r>
    </w:p>
    <w:p w:rsidR="00614D2F" w:rsidRDefault="00614D2F" w:rsidP="00614D2F">
      <w:pPr>
        <w:pStyle w:val="ConsPlusNormal"/>
        <w:tabs>
          <w:tab w:val="left" w:pos="851"/>
        </w:tabs>
        <w:spacing w:line="200" w:lineRule="exact"/>
        <w:ind w:firstLine="851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 государственной гражданской службе Российской Федерации»</w:t>
      </w:r>
    </w:p>
    <w:p w:rsidR="00614D2F" w:rsidRDefault="00614D2F" w:rsidP="00614D2F">
      <w:pPr>
        <w:pStyle w:val="ConsPlusNormal"/>
        <w:tabs>
          <w:tab w:val="left" w:pos="851"/>
        </w:tabs>
        <w:spacing w:line="200" w:lineRule="exact"/>
        <w:ind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16. Ограничения, связанные с гражданской службой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"/>
      <w:bookmarkEnd w:id="1"/>
      <w:r>
        <w:rPr>
          <w:rFonts w:ascii="Times New Roman" w:hAnsi="Times New Roman" w:cs="Times New Roman"/>
          <w:sz w:val="24"/>
          <w:szCs w:val="24"/>
        </w:rPr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признания его недееспособным или ограниченно дееспособным решением суда, вступившим в законную силу;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5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proofErr w:type="gramEnd"/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медицинской организации. </w:t>
      </w:r>
      <w:hyperlink r:id="rId6" w:history="1">
        <w:proofErr w:type="gramStart"/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Порядок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прохождения диспансеризации, </w:t>
      </w:r>
      <w:hyperlink r:id="rId7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таких заболеваний и </w:t>
      </w:r>
      <w:hyperlink r:id="rId8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форма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заключения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  <w:proofErr w:type="gramEnd"/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выхода из гражданства Российской Федерации или приобретения гражданства другого государства;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представления подложных документов или заведомо ложных сведений при поступлении на гражданскую службу;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hyperlink r:id="rId9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25 декабря 2008 года N 273-ФЗ "О противодействии коррупции" и другими федеральными </w:t>
      </w:r>
      <w:hyperlink r:id="rId10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законами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hyperlink r:id="rId11" w:anchor="P2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настоящей статьи, устанавливаются федеральными законами.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Ответственность за несоблюдение ограничений, предусмотренных </w:t>
      </w:r>
      <w:hyperlink r:id="rId12" w:anchor="P2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настоящей статьи, устанавливается настоящим Федеральным законом и другими федеральными законами.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17. Запреты, связанные с гражданской службой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связи с прохождением гражданской службы гражданскому служащему запрещается: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утратил силу с 1 января 2015 года. - Федеральный </w:t>
      </w:r>
      <w:hyperlink r:id="rId13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22.12.2014 N 431-ФЗ;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замещать должность гражданской службы в случае: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избрания или назначения на государственную должность, за исключением случая, установленного </w:t>
      </w:r>
      <w:hyperlink r:id="rId14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частью второй статьи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конституционного закона от 17 декабря 1997 года N 2-ФКЗ "О Правительстве Российской Федерации";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избрания на выборную должность в органе местного самоуправления;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</w:t>
      </w:r>
      <w:hyperlink r:id="rId15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законами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или если в порядке, установленном нормативным правовым актом Российской Федерации или субъекта Российской Федерации в соответствии с федеральными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законами или законами субъекта Российской Федерации, ему не поручено участвовать в управлении этой организацией;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приобретать в случаях, установленных федеральным законом, ценные бумаги, по которым может быть получен доход;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</w:t>
      </w:r>
      <w:hyperlink r:id="rId16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другими федеральными законами;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17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</w:t>
      </w:r>
      <w:hyperlink r:id="rId18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порядке</w:t>
        </w:r>
      </w:hyperlink>
      <w:r>
        <w:rPr>
          <w:rFonts w:ascii="Times New Roman" w:hAnsi="Times New Roman" w:cs="Times New Roman"/>
          <w:sz w:val="24"/>
          <w:szCs w:val="24"/>
        </w:rPr>
        <w:t>, устанавливаемом нормативными правовыми актами Российской Федерации;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разглашать или использовать в целях, не связанных с гражданской службой, </w:t>
      </w:r>
      <w:hyperlink r:id="rId19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сведения</w:t>
        </w:r>
      </w:hyperlink>
      <w:r>
        <w:rPr>
          <w:rFonts w:ascii="Times New Roman" w:hAnsi="Times New Roman" w:cs="Times New Roman"/>
          <w:sz w:val="24"/>
          <w:szCs w:val="24"/>
        </w:rPr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прекращать исполнение должностных обязанностей в целях урегулирования служебного спора;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17) заниматься без письменного разрешения представителя нанимателя оплачиваемой </w:t>
      </w:r>
      <w:r>
        <w:rPr>
          <w:rFonts w:ascii="Times New Roman" w:hAnsi="Times New Roman" w:cs="Times New Roman"/>
          <w:sz w:val="24"/>
          <w:szCs w:val="24"/>
        </w:rPr>
        <w:lastRenderedPageBreak/>
        <w:t>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20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расположенных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пределами территории Российской Федерации, владеть и (или) пользоваться иностранными финансовыми инструментами".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</w:t>
      </w:r>
      <w:hyperlink r:id="rId21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законодательством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Гражданин после увольнения с гражданской службы не вправе разглашать или использовать в интересах организаций либо физических лиц </w:t>
      </w:r>
      <w:hyperlink r:id="rId22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сведения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Гражданин, замещавший должность гражданской службы, включенную в </w:t>
      </w:r>
      <w:hyperlink r:id="rId23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</w:t>
      </w:r>
      <w:hyperlink r:id="rId24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порядке</w:t>
        </w:r>
      </w:hyperlink>
      <w:r>
        <w:rPr>
          <w:rFonts w:ascii="Times New Roman" w:hAnsi="Times New Roman" w:cs="Times New Roman"/>
          <w:sz w:val="24"/>
          <w:szCs w:val="24"/>
        </w:rPr>
        <w:t>, устанавливаемом нормативными правовыми актами Российской Федерации.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Ответственность за несоблюдение запретов, предусмотренных настоящей статьей, устанавливается настоящим Федеральным </w:t>
      </w:r>
      <w:hyperlink r:id="rId25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другими федеральными законами.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18. Требования к служебному поведению гражданского служащего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Гражданский служащий обязан: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исполнять должностные обязанности добросовестно, на высоком профессиональном уровне;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соблюдать ограничения, установленные настоящим Федеральным законом и другими федеральными законами для гражданских служащих;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не совершать поступки, порочащие его честь и достоинство;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проявлять корректность в обращении с гражданами;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проявлять уважение к нравственным обычаям и традициям народов Российской Федерации;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учитывать культурные и иные особенности различных этнических и социальных групп, а также конфессий;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способствовать межнациональному и межконфессиональному согласию;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не допускать конфликтных ситуаций, способных нанести ущерб его репутации или авторитету государственного органа;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соблюдать установленные правила публичных выступлений и предоставления служебной информации.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Гражданский служащий, замещающий должность гражданской службы категории "руководители", обязан не допускать случаи принуждения гражданских служащих к участию в деятельности политических партий, других общественных объединений и религиозных объединений.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19. Урегулирование конфликта интересов на гражданской службе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Для целей настоящего Федерального закона используется понятие "конфликт интересов", установленное </w:t>
      </w:r>
      <w:hyperlink r:id="rId26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частью 1 статьи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N 273-ФЗ "О противодействии коррупции".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Случаи возникновения у гражданского служащего личной заинтересованности, которая приводит или может привести к конфликту интересов, предотвращаются в целях недопущения причинения вреда законным интересам граждан, организаций, общества, субъекта Российской Федерации или Российской Федерации.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Для целей настоящего Федерального закона используется понятие "личная заинтересованность", установленное </w:t>
      </w:r>
      <w:hyperlink r:id="rId27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частью 2 статьи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N 273-ФЗ "О противодействии коррупции".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Предотвращение или урегулирование конфликта интересов может состоять в изменении должностного или служебного положения гражданского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его отказе от выгоды, явившейся причиной возникновения конфликта интересов.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Непринятие гражданским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гражданского служащего с гражданской службы.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Представитель нанимателя, которому стало известно о возникновении у гражданского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гражданского служащего, являющегося стороной конфликта интересов, от замещаемой должности гражданской службы в </w:t>
      </w:r>
      <w:hyperlink r:id="rId28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порядке</w:t>
        </w:r>
      </w:hyperlink>
      <w:r>
        <w:rPr>
          <w:rFonts w:ascii="Times New Roman" w:hAnsi="Times New Roman" w:cs="Times New Roman"/>
          <w:sz w:val="24"/>
          <w:szCs w:val="24"/>
        </w:rPr>
        <w:t>, установленном настоящим Федеральным законом.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Непринятие гражданским служащим, являющимся представителем нанимателя, которому стало известно о возникновении у подчиненного ему гражданского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гражданского служащего, являющегося представителем нанимателя, с гражданской службы.</w:t>
      </w:r>
      <w:proofErr w:type="gramEnd"/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соблюдения требований к служебному поведению гражданских служащих и урегулирования конфликтов интересов в государственном органе,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(далее - орган по управлению государственной службой) образуются комиссии по соблюдению требований к служебному поведению гражданских служащих и урегулированию конфликтов интересов (далее - комиссия по урегулированию конфликтов интересов).</w:t>
      </w:r>
      <w:proofErr w:type="gramEnd"/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Комиссия по урегулированию конфликтов интересов образуется правовым актом государственного органа в </w:t>
      </w:r>
      <w:hyperlink r:id="rId29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порядке</w:t>
        </w:r>
      </w:hyperlink>
      <w:r>
        <w:rPr>
          <w:rFonts w:ascii="Times New Roman" w:hAnsi="Times New Roman" w:cs="Times New Roman"/>
          <w:sz w:val="24"/>
          <w:szCs w:val="24"/>
        </w:rPr>
        <w:t>, определяемом Президентом Российской Федерации.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Комиссии по урегулированию конфликтов интересов формируются таким образом, чтобы была исключена возможность возникновения конфликтов интересов, которые могли бы повлиять на принимаемые комиссиями решения.</w:t>
      </w:r>
    </w:p>
    <w:p w:rsidR="00614D2F" w:rsidRDefault="00614D2F" w:rsidP="00614D2F">
      <w:pPr>
        <w:pStyle w:val="ConsPlusNormal"/>
        <w:spacing w:line="200" w:lineRule="exact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Положение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</w:t>
      </w:r>
      <w:hyperlink r:id="rId30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порядке</w:t>
        </w:r>
      </w:hyperlink>
      <w:r>
        <w:rPr>
          <w:rFonts w:ascii="Times New Roman" w:hAnsi="Times New Roman" w:cs="Times New Roman"/>
          <w:sz w:val="24"/>
          <w:szCs w:val="24"/>
        </w:rPr>
        <w:t>, определяемом Президентом Российской Федерации.</w:t>
      </w:r>
    </w:p>
    <w:p w:rsidR="00614D2F" w:rsidRDefault="00614D2F" w:rsidP="00614D2F">
      <w:pPr>
        <w:widowControl w:val="0"/>
        <w:spacing w:line="200" w:lineRule="exact"/>
      </w:pPr>
    </w:p>
    <w:p w:rsidR="00614D2F" w:rsidRPr="00614D2F" w:rsidRDefault="00614D2F" w:rsidP="00614D2F">
      <w:pPr>
        <w:widowControl w:val="0"/>
        <w:autoSpaceDE w:val="0"/>
        <w:autoSpaceDN w:val="0"/>
        <w:adjustRightInd w:val="0"/>
        <w:spacing w:line="200" w:lineRule="exact"/>
        <w:ind w:firstLine="851"/>
        <w:jc w:val="both"/>
        <w:outlineLvl w:val="0"/>
        <w:rPr>
          <w:b/>
          <w:bCs/>
        </w:rPr>
      </w:pPr>
      <w:r>
        <w:rPr>
          <w:b/>
          <w:bCs/>
        </w:rPr>
        <w:t>Федеральный закон от 25 декабря 2008 года № 273-ФЗ «О противодействии коррупции»</w:t>
      </w:r>
    </w:p>
    <w:p w:rsidR="00614D2F" w:rsidRPr="00614D2F" w:rsidRDefault="00614D2F" w:rsidP="00614D2F">
      <w:pPr>
        <w:widowControl w:val="0"/>
        <w:autoSpaceDE w:val="0"/>
        <w:autoSpaceDN w:val="0"/>
        <w:adjustRightInd w:val="0"/>
        <w:spacing w:line="200" w:lineRule="exact"/>
        <w:ind w:firstLine="851"/>
        <w:jc w:val="both"/>
        <w:outlineLvl w:val="0"/>
        <w:rPr>
          <w:b/>
          <w:bCs/>
        </w:rPr>
      </w:pPr>
    </w:p>
    <w:p w:rsidR="00614D2F" w:rsidRDefault="00614D2F" w:rsidP="00614D2F">
      <w:pPr>
        <w:pStyle w:val="ConsPlusNormal"/>
        <w:spacing w:line="200" w:lineRule="exact"/>
        <w:ind w:right="-284"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10. Конфликт интересов</w:t>
      </w:r>
    </w:p>
    <w:p w:rsidR="00614D2F" w:rsidRDefault="00614D2F" w:rsidP="00614D2F">
      <w:pPr>
        <w:pStyle w:val="ConsPlusNormal"/>
        <w:spacing w:line="200" w:lineRule="exact"/>
        <w:ind w:right="-284"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D2F" w:rsidRDefault="00614D2F" w:rsidP="00614D2F">
      <w:pPr>
        <w:pStyle w:val="ConsPlusNormal"/>
        <w:spacing w:line="200" w:lineRule="exact"/>
        <w:ind w:right="-284"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"/>
      <w:bookmarkEnd w:id="2"/>
      <w:r>
        <w:rPr>
          <w:rFonts w:ascii="Times New Roman" w:hAnsi="Times New Roman" w:cs="Times New Roman"/>
          <w:sz w:val="24"/>
          <w:szCs w:val="24"/>
        </w:rPr>
        <w:t>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614D2F" w:rsidRDefault="00614D2F" w:rsidP="00614D2F">
      <w:pPr>
        <w:pStyle w:val="ConsPlusNormal"/>
        <w:spacing w:line="200" w:lineRule="exact"/>
        <w:ind w:right="-284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31" w:anchor="P3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настоящей статьи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r:id="rId32" w:anchor="P3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детьми супругов и супругами детей), гражданами или организациями, с которыми лицо, указанное в </w:t>
      </w:r>
      <w:hyperlink r:id="rId33" w:anchor="P3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настоящей статьи, и (или) лица, состоящие с ним в близком родстве или свойстве, связаны имущественными, </w:t>
      </w:r>
      <w:r>
        <w:rPr>
          <w:rFonts w:ascii="Times New Roman" w:hAnsi="Times New Roman" w:cs="Times New Roman"/>
          <w:sz w:val="24"/>
          <w:szCs w:val="24"/>
        </w:rPr>
        <w:lastRenderedPageBreak/>
        <w:t>корпоративными или иными близкими отношениями.</w:t>
      </w:r>
    </w:p>
    <w:p w:rsidR="00614D2F" w:rsidRDefault="00614D2F" w:rsidP="00614D2F">
      <w:pPr>
        <w:pStyle w:val="ConsPlusNormal"/>
        <w:spacing w:line="200" w:lineRule="exact"/>
        <w:ind w:right="-284"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D2F" w:rsidRDefault="00614D2F" w:rsidP="00614D2F">
      <w:pPr>
        <w:pStyle w:val="ConsPlusNormal"/>
        <w:spacing w:line="200" w:lineRule="exact"/>
        <w:ind w:right="-284"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11. Порядок предотвращения и урегулирования конфликта интересов</w:t>
      </w:r>
    </w:p>
    <w:p w:rsidR="00614D2F" w:rsidRDefault="00614D2F" w:rsidP="00614D2F">
      <w:pPr>
        <w:pStyle w:val="ConsPlusNormal"/>
        <w:spacing w:line="200" w:lineRule="exact"/>
        <w:ind w:right="-284"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D2F" w:rsidRDefault="00614D2F" w:rsidP="00614D2F">
      <w:pPr>
        <w:pStyle w:val="ConsPlusNormal"/>
        <w:spacing w:line="200" w:lineRule="exact"/>
        <w:ind w:right="-284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Лицо, указанное в </w:t>
      </w:r>
      <w:hyperlink r:id="rId34" w:anchor="P3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части 1 статьи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обязано принимать меры по недопущению любой возможности возникновения конфликта интересов.</w:t>
      </w:r>
    </w:p>
    <w:p w:rsidR="00614D2F" w:rsidRDefault="00614D2F" w:rsidP="00614D2F">
      <w:pPr>
        <w:pStyle w:val="ConsPlusNormal"/>
        <w:spacing w:line="200" w:lineRule="exact"/>
        <w:ind w:right="-284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Лицо, указанное в </w:t>
      </w:r>
      <w:hyperlink r:id="rId35" w:anchor="P3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части 1 статьи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обязано уведомить в порядке, определенном представителем нанимателя (работодателем) в соответствии с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известно.</w:t>
      </w:r>
    </w:p>
    <w:p w:rsidR="00614D2F" w:rsidRDefault="00614D2F" w:rsidP="00614D2F">
      <w:pPr>
        <w:pStyle w:val="ConsPlusNormal"/>
        <w:spacing w:line="200" w:lineRule="exact"/>
        <w:ind w:right="-284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Представитель нанимателя (работодатель), если ему стало известно о возникновении у лица, указанного в </w:t>
      </w:r>
      <w:hyperlink r:id="rId36" w:anchor="P3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части 1 статьи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</w:r>
    </w:p>
    <w:p w:rsidR="00614D2F" w:rsidRDefault="00614D2F" w:rsidP="00614D2F">
      <w:pPr>
        <w:pStyle w:val="ConsPlusNormal"/>
        <w:spacing w:line="200" w:lineRule="exact"/>
        <w:ind w:right="-284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Предотвращение или урегулирование конфликта интересов может состоять в изменении должностного или служебного положения лица, указанного в </w:t>
      </w:r>
      <w:hyperlink r:id="rId37" w:anchor="P3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части 1 статьи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</w:t>
      </w:r>
      <w:proofErr w:type="gramEnd"/>
    </w:p>
    <w:p w:rsidR="00614D2F" w:rsidRDefault="00614D2F" w:rsidP="00614D2F">
      <w:pPr>
        <w:pStyle w:val="ConsPlusNormal"/>
        <w:spacing w:line="200" w:lineRule="exact"/>
        <w:ind w:right="-284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Предотвращение и урегулирование конфликта интересов, стороной которого является лицо, указанное в </w:t>
      </w:r>
      <w:hyperlink r:id="rId38" w:anchor="P3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части 1 статьи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осуществляются путем отвода или самоотвода указанного лица в случаях и порядке, предусмотренных законодательством Российской Федерации.</w:t>
      </w:r>
    </w:p>
    <w:p w:rsidR="00614D2F" w:rsidRDefault="00614D2F" w:rsidP="00614D2F">
      <w:pPr>
        <w:pStyle w:val="ConsPlusNormal"/>
        <w:spacing w:line="200" w:lineRule="exact"/>
        <w:ind w:right="-284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Непринятие лицом, указанным в </w:t>
      </w:r>
      <w:hyperlink r:id="rId39" w:anchor="P3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части 1 статьи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Федерации.</w:t>
      </w:r>
    </w:p>
    <w:p w:rsidR="00614D2F" w:rsidRDefault="00614D2F" w:rsidP="00614D2F">
      <w:pPr>
        <w:pStyle w:val="ConsPlusNormal"/>
        <w:spacing w:line="200" w:lineRule="exact"/>
        <w:ind w:right="-284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лицо, указанное в </w:t>
      </w:r>
      <w:hyperlink r:id="rId40" w:anchor="P3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части 1 статьи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владеет ценными бумагами (долями участия, паями в уставных (складочных) капиталах организаций), оно обязано 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</w:t>
      </w:r>
      <w:hyperlink r:id="rId41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законодательством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614D2F" w:rsidRDefault="00614D2F" w:rsidP="00614D2F">
      <w:pPr>
        <w:pStyle w:val="ConsPlusNormal"/>
        <w:spacing w:line="200" w:lineRule="exact"/>
        <w:ind w:right="-284"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D2F" w:rsidRDefault="00614D2F" w:rsidP="00614D2F">
      <w:pPr>
        <w:pStyle w:val="ConsPlusNormal"/>
        <w:spacing w:line="200" w:lineRule="exact"/>
        <w:ind w:right="-284"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12.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</w:t>
      </w:r>
    </w:p>
    <w:p w:rsidR="00614D2F" w:rsidRDefault="00614D2F" w:rsidP="00614D2F">
      <w:pPr>
        <w:pStyle w:val="ConsPlusNormal"/>
        <w:spacing w:line="200" w:lineRule="exact"/>
        <w:ind w:right="-284"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D2F" w:rsidRDefault="00614D2F" w:rsidP="00614D2F">
      <w:pPr>
        <w:pStyle w:val="ConsPlusNormal"/>
        <w:spacing w:line="200" w:lineRule="exact"/>
        <w:ind w:right="-284"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9"/>
      <w:bookmarkEnd w:id="3"/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Гражданин, замещавший должность государственной или муниципальной службы, включенную в </w:t>
      </w:r>
      <w:hyperlink r:id="rId42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</w:rPr>
        <w:t>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</w:t>
      </w:r>
      <w:proofErr w:type="gramEnd"/>
    </w:p>
    <w:p w:rsidR="00614D2F" w:rsidRDefault="00614D2F" w:rsidP="00614D2F">
      <w:pPr>
        <w:pStyle w:val="ConsPlusNormal"/>
        <w:spacing w:line="200" w:lineRule="exact"/>
        <w:ind w:right="-284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Комиссия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в порядке, устанавливаемом нормативными правовыми актами Российской Федерации, и о принятом решении направить гражданину письменное уведомление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течение одного рабочего дня и уведомить его устно в течение трех рабочих дней.</w:t>
      </w:r>
    </w:p>
    <w:p w:rsidR="00614D2F" w:rsidRDefault="00614D2F" w:rsidP="00614D2F">
      <w:pPr>
        <w:pStyle w:val="ConsPlusNormal"/>
        <w:spacing w:line="200" w:lineRule="exact"/>
        <w:ind w:right="-284"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3"/>
      <w:bookmarkEnd w:id="4"/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заключении трудовых или гражданско-правовых договоров на выполнение работ (оказание услуг), указанных в </w:t>
      </w:r>
      <w:hyperlink r:id="rId43" w:anchor="P19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настоящей статьи, сообщать работодателю сведения о последнем месте своей службы.</w:t>
      </w:r>
      <w:proofErr w:type="gramEnd"/>
    </w:p>
    <w:p w:rsidR="00614D2F" w:rsidRDefault="00614D2F" w:rsidP="00614D2F">
      <w:pPr>
        <w:pStyle w:val="ConsPlusNormal"/>
        <w:spacing w:line="200" w:lineRule="exact"/>
        <w:ind w:right="-284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Несоблюдение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 увольнения с государственной или муниципальной службы требования, предусмотренного </w:t>
      </w:r>
      <w:hyperlink r:id="rId44" w:anchor="P23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настоящей статьи, влечет прекращение трудового или гражданско-правового договора на выполнение работ (оказание услуг), указанного в </w:t>
      </w:r>
      <w:hyperlink r:id="rId45" w:anchor="P19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настоящей статьи, заключенного с указанным гражданином.</w:t>
      </w:r>
    </w:p>
    <w:p w:rsidR="00614D2F" w:rsidRDefault="00614D2F" w:rsidP="00614D2F">
      <w:pPr>
        <w:pStyle w:val="ConsPlusNormal"/>
        <w:spacing w:line="200" w:lineRule="exact"/>
        <w:ind w:right="-284"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7"/>
      <w:bookmarkEnd w:id="5"/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Работодатель при заключении трудового или гражданско-правового договора на выполнение работ (оказание услуг), указанного в </w:t>
      </w:r>
      <w:hyperlink r:id="rId46" w:anchor="P19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настоящей статьи, с гражданином, замещавшим должности государственной или муниципальной службы, </w:t>
      </w:r>
      <w:hyperlink r:id="rId47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которых </w:t>
      </w:r>
      <w:r>
        <w:rPr>
          <w:rFonts w:ascii="Times New Roman" w:hAnsi="Times New Roman" w:cs="Times New Roman"/>
          <w:sz w:val="24"/>
          <w:szCs w:val="24"/>
        </w:rPr>
        <w:lastRenderedPageBreak/>
        <w:t>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муниципального служащего по последнему месту его службы в </w:t>
      </w:r>
      <w:hyperlink r:id="rId48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порядке</w:t>
        </w:r>
      </w:hyperlink>
      <w:r>
        <w:rPr>
          <w:rFonts w:ascii="Times New Roman" w:hAnsi="Times New Roman" w:cs="Times New Roman"/>
          <w:sz w:val="24"/>
          <w:szCs w:val="24"/>
        </w:rPr>
        <w:t>, устанавливаемом нормативными правовыми актами Российской Федерации.</w:t>
      </w:r>
    </w:p>
    <w:p w:rsidR="00614D2F" w:rsidRDefault="00614D2F" w:rsidP="00614D2F">
      <w:pPr>
        <w:pStyle w:val="ConsPlusNormal"/>
        <w:spacing w:line="200" w:lineRule="exact"/>
        <w:ind w:right="-284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Неисполнение работодателем обязанности, установленной </w:t>
      </w:r>
      <w:hyperlink r:id="rId49" w:anchor="P27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частью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настоящей статьи, является правонарушением и влечет ответственность в соответствии с </w:t>
      </w:r>
      <w:hyperlink r:id="rId50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законодательством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614D2F" w:rsidRDefault="00614D2F" w:rsidP="00614D2F">
      <w:pPr>
        <w:pStyle w:val="ConsPlusNormal"/>
        <w:spacing w:line="200" w:lineRule="exact"/>
        <w:ind w:right="-284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Проверка соблюдения гражданином, указанным в </w:t>
      </w:r>
      <w:hyperlink r:id="rId51" w:anchor="P19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настоящей статьи,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служащего, и соблюдения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</w:t>
      </w:r>
      <w:hyperlink r:id="rId52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порядке</w:t>
        </w:r>
      </w:hyperlink>
      <w:r>
        <w:rPr>
          <w:rFonts w:ascii="Times New Roman" w:hAnsi="Times New Roman" w:cs="Times New Roman"/>
          <w:sz w:val="24"/>
          <w:szCs w:val="24"/>
        </w:rPr>
        <w:t>, устанавливаемом нормативными правовыми актами Российской Федерации.</w:t>
      </w:r>
    </w:p>
    <w:p w:rsidR="00614D2F" w:rsidRDefault="00614D2F" w:rsidP="00614D2F">
      <w:pPr>
        <w:pStyle w:val="ConsPlusNormal"/>
        <w:spacing w:line="200" w:lineRule="exact"/>
        <w:ind w:right="-284"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D2F" w:rsidRDefault="00614D2F" w:rsidP="00614D2F">
      <w:pPr>
        <w:pStyle w:val="ConsPlusNormal"/>
        <w:spacing w:line="200" w:lineRule="exact"/>
        <w:ind w:right="-284"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12.5. Установление иных запретов, ограничений, обязательств и правил служебного поведения</w:t>
      </w:r>
    </w:p>
    <w:p w:rsidR="00614D2F" w:rsidRDefault="00614D2F" w:rsidP="00614D2F">
      <w:pPr>
        <w:pStyle w:val="ConsPlusNormal"/>
        <w:spacing w:line="200" w:lineRule="exact"/>
        <w:ind w:right="-284"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Start w:id="6" w:name="P36"/>
    <w:bookmarkEnd w:id="6"/>
    <w:p w:rsidR="00614D2F" w:rsidRDefault="00614D2F" w:rsidP="00614D2F">
      <w:pPr>
        <w:pStyle w:val="ConsPlusNormal"/>
        <w:spacing w:line="200" w:lineRule="exact"/>
        <w:ind w:right="-284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"consultantplus://offline/ref=CE2FBF8DB344B582A98E92A5CDF4A6C48D0982E374A14D8A10867293A2AA9F85634F44D3E38A35DAq5q3N"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proofErr w:type="gramStart"/>
      <w:r>
        <w:rPr>
          <w:rStyle w:val="a3"/>
          <w:rFonts w:ascii="Times New Roman" w:hAnsi="Times New Roman" w:cs="Times New Roman"/>
          <w:color w:val="0000FF"/>
          <w:sz w:val="24"/>
          <w:szCs w:val="24"/>
          <w:u w:val="none"/>
        </w:rPr>
        <w:t>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 Федеральными конституционными законами, федеральными законами,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службы, должности муниципальной службы, должности в государственных корпорациях,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 целях противодействия коррупции могут устанавливаться иные запреты, ограничения, обязательства и правила служебного поведения.</w:t>
      </w:r>
    </w:p>
    <w:p w:rsidR="00614D2F" w:rsidRDefault="00614D2F" w:rsidP="00614D2F">
      <w:pPr>
        <w:pStyle w:val="ConsPlusNormal"/>
        <w:spacing w:line="200" w:lineRule="exact"/>
        <w:ind w:right="-284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Положения </w:t>
      </w:r>
      <w:hyperlink r:id="rId53" w:anchor="P36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настоящей статьи распространяются на служащих Центрального банка Российской Федерации, занимающих должности, включенные в перечень, утвержденный Советом директоров Центрального банка Российской Федерации.</w:t>
      </w:r>
    </w:p>
    <w:p w:rsidR="00614D2F" w:rsidRDefault="00614D2F" w:rsidP="00614D2F">
      <w:pPr>
        <w:widowControl w:val="0"/>
        <w:autoSpaceDE w:val="0"/>
        <w:autoSpaceDN w:val="0"/>
        <w:adjustRightInd w:val="0"/>
        <w:spacing w:line="200" w:lineRule="exact"/>
        <w:ind w:firstLine="851"/>
        <w:jc w:val="both"/>
        <w:outlineLvl w:val="0"/>
        <w:rPr>
          <w:b/>
          <w:bCs/>
        </w:rPr>
      </w:pPr>
    </w:p>
    <w:p w:rsidR="00787E2F" w:rsidRDefault="00614D2F"/>
    <w:sectPr w:rsidR="0078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2F"/>
    <w:rsid w:val="005F2D3F"/>
    <w:rsid w:val="00614D2F"/>
    <w:rsid w:val="00F5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4D2F"/>
    <w:rPr>
      <w:color w:val="0000FF" w:themeColor="hyperlink"/>
      <w:u w:val="single"/>
    </w:rPr>
  </w:style>
  <w:style w:type="paragraph" w:customStyle="1" w:styleId="ConsPlusNormal">
    <w:name w:val="ConsPlusNormal"/>
    <w:rsid w:val="00614D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14D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4D2F"/>
    <w:rPr>
      <w:color w:val="0000FF" w:themeColor="hyperlink"/>
      <w:u w:val="single"/>
    </w:rPr>
  </w:style>
  <w:style w:type="paragraph" w:customStyle="1" w:styleId="ConsPlusNormal">
    <w:name w:val="ConsPlusNormal"/>
    <w:rsid w:val="00614D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14D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9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675CD8BC240DF447AF6CD38E46C54B5BA35C55D2C0FD3B4349F7A989A6ED5E94DB9BB0E6210369Dv8T8N" TargetMode="External"/><Relationship Id="rId18" Type="http://schemas.openxmlformats.org/officeDocument/2006/relationships/hyperlink" Target="consultantplus://offline/ref=C675CD8BC240DF447AF6CD38E46C54B5BA3AC05D2101D3B4349F7A989A6ED5E94DB9BB0E6210369Ev8TEN" TargetMode="External"/><Relationship Id="rId26" Type="http://schemas.openxmlformats.org/officeDocument/2006/relationships/hyperlink" Target="consultantplus://offline/ref=C675CD8BC240DF447AF6CD38E46C54B5BA3BC3592200D3B4349F7A989A6ED5E94DB9BB0E60v1T3N" TargetMode="External"/><Relationship Id="rId39" Type="http://schemas.openxmlformats.org/officeDocument/2006/relationships/hyperlink" Target="file:///S:\&#1054;&#1058;&#1044;&#1045;&#1051;%20&#1052;&#1054;&#1053;&#1048;&#1058;&#1054;&#1056;&#1048;&#1053;&#1043;&#1040;,%20&#1052;&#1045;&#1058;&#1054;&#1044;&#1048;&#1063;&#1045;&#1057;&#1050;&#1054;&#1043;&#1054;%20&#1048;%20&#1048;&#1053;&#1060;&#1054;&#1056;&#1052;&#1040;&#1062;&#1048;&#1054;&#1053;&#1053;&#1054;&#1043;&#1054;%20&#1054;&#1041;&#1045;&#1057;&#1055;&#1045;&#1063;&#1045;&#1053;&#1048;&#1071;\&#1048;&#1085;&#1092;&#1086;&#1088;&#1084;&#1072;&#1094;&#1080;&#1103;%20&#1076;&#1083;&#1103;%20&#1089;&#1072;&#1081;&#1090;&#1072;_&#1089;&#1090;&#1077;&#1085;&#1076;&#1072;\&#1048;&#1053;&#1060;&#1054;&#1056;&#1052;&#1040;&#1062;&#1048;&#1071;_&#1076;&#1083;&#1103;%20&#1089;&#1090;&#1077;&#1085;&#1076;&#1072;.doc" TargetMode="External"/><Relationship Id="rId21" Type="http://schemas.openxmlformats.org/officeDocument/2006/relationships/hyperlink" Target="consultantplus://offline/ref=C675CD8BC240DF447AF6CD38E46C54B5BA3AC5592701D3B4349F7A989A6ED5E94DB9BB0E6212359Av8T8N" TargetMode="External"/><Relationship Id="rId34" Type="http://schemas.openxmlformats.org/officeDocument/2006/relationships/hyperlink" Target="file:///S:\&#1054;&#1058;&#1044;&#1045;&#1051;%20&#1052;&#1054;&#1053;&#1048;&#1058;&#1054;&#1056;&#1048;&#1053;&#1043;&#1040;,%20&#1052;&#1045;&#1058;&#1054;&#1044;&#1048;&#1063;&#1045;&#1057;&#1050;&#1054;&#1043;&#1054;%20&#1048;%20&#1048;&#1053;&#1060;&#1054;&#1056;&#1052;&#1040;&#1062;&#1048;&#1054;&#1053;&#1053;&#1054;&#1043;&#1054;%20&#1054;&#1041;&#1045;&#1057;&#1055;&#1045;&#1063;&#1045;&#1053;&#1048;&#1071;\&#1048;&#1085;&#1092;&#1086;&#1088;&#1084;&#1072;&#1094;&#1080;&#1103;%20&#1076;&#1083;&#1103;%20&#1089;&#1072;&#1081;&#1090;&#1072;_&#1089;&#1090;&#1077;&#1085;&#1076;&#1072;\&#1048;&#1053;&#1060;&#1054;&#1056;&#1052;&#1040;&#1062;&#1048;&#1071;_&#1076;&#1083;&#1103;%20&#1089;&#1090;&#1077;&#1085;&#1076;&#1072;.doc" TargetMode="External"/><Relationship Id="rId42" Type="http://schemas.openxmlformats.org/officeDocument/2006/relationships/hyperlink" Target="consultantplus://offline/ref=CE2FBF8DB344B582A98E92A5CDF4A6C48D0E82E17EAB4D8A10867293A2AA9F85634F44D3E38A34DDq5q4N" TargetMode="External"/><Relationship Id="rId47" Type="http://schemas.openxmlformats.org/officeDocument/2006/relationships/hyperlink" Target="consultantplus://offline/ref=CE2FBF8DB344B582A98E92A5CDF4A6C48D0E82E17EAB4D8A10867293A2AA9F85634F44D3E38A34DDq5q4N" TargetMode="External"/><Relationship Id="rId50" Type="http://schemas.openxmlformats.org/officeDocument/2006/relationships/hyperlink" Target="consultantplus://offline/ref=CE2FBF8DB344B582A98E92A5CDF4A6C48D0882EE76AB4D8A10867293A2AA9F85634F44D3E38E37DEq5q1N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C675CD8BC240DF447AF6CD38E46C54B5B234C1582D0D8EBE3CC6769A9D618AFE4AF0B70F621230v9TB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675CD8BC240DF447AF6CD38E46C54B5BA3BC65F200ED3B4349F7A989A6ED5E94DB9BB0E6210379Dv8TDN" TargetMode="External"/><Relationship Id="rId29" Type="http://schemas.openxmlformats.org/officeDocument/2006/relationships/hyperlink" Target="consultantplus://offline/ref=C675CD8BC240DF447AF6CD38E46C54B5BA3BC7502600D3B4349F7A989A6ED5E94DB9BB0E6210369Av8TCN" TargetMode="External"/><Relationship Id="rId11" Type="http://schemas.openxmlformats.org/officeDocument/2006/relationships/hyperlink" Target="file:///S:\&#1054;&#1058;&#1044;&#1045;&#1051;%20&#1052;&#1054;&#1053;&#1048;&#1058;&#1054;&#1056;&#1048;&#1053;&#1043;&#1040;,%20&#1052;&#1045;&#1058;&#1054;&#1044;&#1048;&#1063;&#1045;&#1057;&#1050;&#1054;&#1043;&#1054;%20&#1048;%20&#1048;&#1053;&#1060;&#1054;&#1056;&#1052;&#1040;&#1062;&#1048;&#1054;&#1053;&#1053;&#1054;&#1043;&#1054;%20&#1054;&#1041;&#1045;&#1057;&#1055;&#1045;&#1063;&#1045;&#1053;&#1048;&#1071;\&#1048;&#1085;&#1092;&#1086;&#1088;&#1084;&#1072;&#1094;&#1080;&#1103;%20&#1076;&#1083;&#1103;%20&#1089;&#1072;&#1081;&#1090;&#1072;_&#1089;&#1090;&#1077;&#1085;&#1076;&#1072;\&#1048;&#1053;&#1060;&#1054;&#1056;&#1052;&#1040;&#1062;&#1048;&#1071;_&#1076;&#1083;&#1103;%20&#1089;&#1090;&#1077;&#1085;&#1076;&#1072;.doc" TargetMode="External"/><Relationship Id="rId24" Type="http://schemas.openxmlformats.org/officeDocument/2006/relationships/hyperlink" Target="consultantplus://offline/ref=C675CD8BC240DF447AF6CD38E46C54B5BA3BC7502600D3B4349F7A989Av6TEN" TargetMode="External"/><Relationship Id="rId32" Type="http://schemas.openxmlformats.org/officeDocument/2006/relationships/hyperlink" Target="file:///S:\&#1054;&#1058;&#1044;&#1045;&#1051;%20&#1052;&#1054;&#1053;&#1048;&#1058;&#1054;&#1056;&#1048;&#1053;&#1043;&#1040;,%20&#1052;&#1045;&#1058;&#1054;&#1044;&#1048;&#1063;&#1045;&#1057;&#1050;&#1054;&#1043;&#1054;%20&#1048;%20&#1048;&#1053;&#1060;&#1054;&#1056;&#1052;&#1040;&#1062;&#1048;&#1054;&#1053;&#1053;&#1054;&#1043;&#1054;%20&#1054;&#1041;&#1045;&#1057;&#1055;&#1045;&#1063;&#1045;&#1053;&#1048;&#1071;\&#1048;&#1085;&#1092;&#1086;&#1088;&#1084;&#1072;&#1094;&#1080;&#1103;%20&#1076;&#1083;&#1103;%20&#1089;&#1072;&#1081;&#1090;&#1072;_&#1089;&#1090;&#1077;&#1085;&#1076;&#1072;\&#1048;&#1053;&#1060;&#1054;&#1056;&#1052;&#1040;&#1062;&#1048;&#1071;_&#1076;&#1083;&#1103;%20&#1089;&#1090;&#1077;&#1085;&#1076;&#1072;.doc" TargetMode="External"/><Relationship Id="rId37" Type="http://schemas.openxmlformats.org/officeDocument/2006/relationships/hyperlink" Target="file:///S:\&#1054;&#1058;&#1044;&#1045;&#1051;%20&#1052;&#1054;&#1053;&#1048;&#1058;&#1054;&#1056;&#1048;&#1053;&#1043;&#1040;,%20&#1052;&#1045;&#1058;&#1054;&#1044;&#1048;&#1063;&#1045;&#1057;&#1050;&#1054;&#1043;&#1054;%20&#1048;%20&#1048;&#1053;&#1060;&#1054;&#1056;&#1052;&#1040;&#1062;&#1048;&#1054;&#1053;&#1053;&#1054;&#1043;&#1054;%20&#1054;&#1041;&#1045;&#1057;&#1055;&#1045;&#1063;&#1045;&#1053;&#1048;&#1071;\&#1048;&#1085;&#1092;&#1086;&#1088;&#1084;&#1072;&#1094;&#1080;&#1103;%20&#1076;&#1083;&#1103;%20&#1089;&#1072;&#1081;&#1090;&#1072;_&#1089;&#1090;&#1077;&#1085;&#1076;&#1072;\&#1048;&#1053;&#1060;&#1054;&#1056;&#1052;&#1040;&#1062;&#1048;&#1071;_&#1076;&#1083;&#1103;%20&#1089;&#1090;&#1077;&#1085;&#1076;&#1072;.doc" TargetMode="External"/><Relationship Id="rId40" Type="http://schemas.openxmlformats.org/officeDocument/2006/relationships/hyperlink" Target="file:///S:\&#1054;&#1058;&#1044;&#1045;&#1051;%20&#1052;&#1054;&#1053;&#1048;&#1058;&#1054;&#1056;&#1048;&#1053;&#1043;&#1040;,%20&#1052;&#1045;&#1058;&#1054;&#1044;&#1048;&#1063;&#1045;&#1057;&#1050;&#1054;&#1043;&#1054;%20&#1048;%20&#1048;&#1053;&#1060;&#1054;&#1056;&#1052;&#1040;&#1062;&#1048;&#1054;&#1053;&#1053;&#1054;&#1043;&#1054;%20&#1054;&#1041;&#1045;&#1057;&#1055;&#1045;&#1063;&#1045;&#1053;&#1048;&#1071;\&#1048;&#1085;&#1092;&#1086;&#1088;&#1084;&#1072;&#1094;&#1080;&#1103;%20&#1076;&#1083;&#1103;%20&#1089;&#1072;&#1081;&#1090;&#1072;_&#1089;&#1090;&#1077;&#1085;&#1076;&#1072;\&#1048;&#1053;&#1060;&#1054;&#1056;&#1052;&#1040;&#1062;&#1048;&#1071;_&#1076;&#1083;&#1103;%20&#1089;&#1090;&#1077;&#1085;&#1076;&#1072;.doc" TargetMode="External"/><Relationship Id="rId45" Type="http://schemas.openxmlformats.org/officeDocument/2006/relationships/hyperlink" Target="file:///S:\&#1054;&#1058;&#1044;&#1045;&#1051;%20&#1052;&#1054;&#1053;&#1048;&#1058;&#1054;&#1056;&#1048;&#1053;&#1043;&#1040;,%20&#1052;&#1045;&#1058;&#1054;&#1044;&#1048;&#1063;&#1045;&#1057;&#1050;&#1054;&#1043;&#1054;%20&#1048;%20&#1048;&#1053;&#1060;&#1054;&#1056;&#1052;&#1040;&#1062;&#1048;&#1054;&#1053;&#1053;&#1054;&#1043;&#1054;%20&#1054;&#1041;&#1045;&#1057;&#1055;&#1045;&#1063;&#1045;&#1053;&#1048;&#1071;\&#1048;&#1085;&#1092;&#1086;&#1088;&#1084;&#1072;&#1094;&#1080;&#1103;%20&#1076;&#1083;&#1103;%20&#1089;&#1072;&#1081;&#1090;&#1072;_&#1089;&#1090;&#1077;&#1085;&#1076;&#1072;\&#1048;&#1053;&#1060;&#1054;&#1056;&#1052;&#1040;&#1062;&#1048;&#1071;_&#1076;&#1083;&#1103;%20&#1089;&#1090;&#1077;&#1085;&#1076;&#1072;.doc" TargetMode="External"/><Relationship Id="rId53" Type="http://schemas.openxmlformats.org/officeDocument/2006/relationships/hyperlink" Target="file:///S:\&#1054;&#1058;&#1044;&#1045;&#1051;%20&#1052;&#1054;&#1053;&#1048;&#1058;&#1054;&#1056;&#1048;&#1053;&#1043;&#1040;,%20&#1052;&#1045;&#1058;&#1054;&#1044;&#1048;&#1063;&#1045;&#1057;&#1050;&#1054;&#1043;&#1054;%20&#1048;%20&#1048;&#1053;&#1060;&#1054;&#1056;&#1052;&#1040;&#1062;&#1048;&#1054;&#1053;&#1053;&#1054;&#1043;&#1054;%20&#1054;&#1041;&#1045;&#1057;&#1055;&#1045;&#1063;&#1045;&#1053;&#1048;&#1071;\&#1048;&#1085;&#1092;&#1086;&#1088;&#1084;&#1072;&#1094;&#1080;&#1103;%20&#1076;&#1083;&#1103;%20&#1089;&#1072;&#1081;&#1090;&#1072;_&#1089;&#1090;&#1077;&#1085;&#1076;&#1072;\&#1048;&#1053;&#1060;&#1054;&#1056;&#1052;&#1040;&#1062;&#1048;&#1071;_&#1076;&#1083;&#1103;%20&#1089;&#1090;&#1077;&#1085;&#1076;&#1072;.doc" TargetMode="External"/><Relationship Id="rId5" Type="http://schemas.openxmlformats.org/officeDocument/2006/relationships/hyperlink" Target="consultantplus://offline/ref=C675CD8BC240DF447AF6CD38E46C54B5B231CE51240D8EBE3CC6769Av9TDN" TargetMode="External"/><Relationship Id="rId10" Type="http://schemas.openxmlformats.org/officeDocument/2006/relationships/hyperlink" Target="consultantplus://offline/ref=C675CD8BC240DF447AF6CD38E46C54B5BA3ACF5A2302D3B4349F7A989Av6TEN" TargetMode="External"/><Relationship Id="rId19" Type="http://schemas.openxmlformats.org/officeDocument/2006/relationships/hyperlink" Target="consultantplus://offline/ref=C675CD8BC240DF447AF6CD38E46C54B5BA3AC55E2702D3B4349F7A989A6ED5E94DB9BB0E6210369Ev8TEN" TargetMode="External"/><Relationship Id="rId31" Type="http://schemas.openxmlformats.org/officeDocument/2006/relationships/hyperlink" Target="file:///S:\&#1054;&#1058;&#1044;&#1045;&#1051;%20&#1052;&#1054;&#1053;&#1048;&#1058;&#1054;&#1056;&#1048;&#1053;&#1043;&#1040;,%20&#1052;&#1045;&#1058;&#1054;&#1044;&#1048;&#1063;&#1045;&#1057;&#1050;&#1054;&#1043;&#1054;%20&#1048;%20&#1048;&#1053;&#1060;&#1054;&#1056;&#1052;&#1040;&#1062;&#1048;&#1054;&#1053;&#1053;&#1054;&#1043;&#1054;%20&#1054;&#1041;&#1045;&#1057;&#1055;&#1045;&#1063;&#1045;&#1053;&#1048;&#1071;\&#1048;&#1085;&#1092;&#1086;&#1088;&#1084;&#1072;&#1094;&#1080;&#1103;%20&#1076;&#1083;&#1103;%20&#1089;&#1072;&#1081;&#1090;&#1072;_&#1089;&#1090;&#1077;&#1085;&#1076;&#1072;\&#1048;&#1053;&#1060;&#1054;&#1056;&#1052;&#1040;&#1062;&#1048;&#1071;_&#1076;&#1083;&#1103;%20&#1089;&#1090;&#1077;&#1085;&#1076;&#1072;.doc" TargetMode="External"/><Relationship Id="rId44" Type="http://schemas.openxmlformats.org/officeDocument/2006/relationships/hyperlink" Target="file:///S:\&#1054;&#1058;&#1044;&#1045;&#1051;%20&#1052;&#1054;&#1053;&#1048;&#1058;&#1054;&#1056;&#1048;&#1053;&#1043;&#1040;,%20&#1052;&#1045;&#1058;&#1054;&#1044;&#1048;&#1063;&#1045;&#1057;&#1050;&#1054;&#1043;&#1054;%20&#1048;%20&#1048;&#1053;&#1060;&#1054;&#1056;&#1052;&#1040;&#1062;&#1048;&#1054;&#1053;&#1053;&#1054;&#1043;&#1054;%20&#1054;&#1041;&#1045;&#1057;&#1055;&#1045;&#1063;&#1045;&#1053;&#1048;&#1071;\&#1048;&#1085;&#1092;&#1086;&#1088;&#1084;&#1072;&#1094;&#1080;&#1103;%20&#1076;&#1083;&#1103;%20&#1089;&#1072;&#1081;&#1090;&#1072;_&#1089;&#1090;&#1077;&#1085;&#1076;&#1072;\&#1048;&#1053;&#1060;&#1054;&#1056;&#1052;&#1040;&#1062;&#1048;&#1071;_&#1076;&#1083;&#1103;%20&#1089;&#1090;&#1077;&#1085;&#1076;&#1072;.doc" TargetMode="External"/><Relationship Id="rId52" Type="http://schemas.openxmlformats.org/officeDocument/2006/relationships/hyperlink" Target="consultantplus://offline/ref=CE2FBF8DB344B582A98E92A5CDF4A6C48D0683E674AA4D8A10867293A2AA9F85634F44D3E38A34DEq5q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75CD8BC240DF447AF6CD38E46C54B5BA3BC3592200D3B4349F7A989A6ED5E94DB9BB0Ev6T3N" TargetMode="External"/><Relationship Id="rId14" Type="http://schemas.openxmlformats.org/officeDocument/2006/relationships/hyperlink" Target="consultantplus://offline/ref=C675CD8BC240DF447AF6CD38E46C54B5BA3BC75D2D01D3B4349F7A989A6ED5E94DB9BB0E6210359Ev8TEN" TargetMode="External"/><Relationship Id="rId22" Type="http://schemas.openxmlformats.org/officeDocument/2006/relationships/hyperlink" Target="consultantplus://offline/ref=C675CD8BC240DF447AF6CD38E46C54B5BA3AC55E2702D3B4349F7A989A6ED5E94DB9BB0E6210369Ev8TEN" TargetMode="External"/><Relationship Id="rId27" Type="http://schemas.openxmlformats.org/officeDocument/2006/relationships/hyperlink" Target="consultantplus://offline/ref=C675CD8BC240DF447AF6CD38E46C54B5BA3BC3592200D3B4349F7A989A6ED5E94DB9BB0E60v1T4N" TargetMode="External"/><Relationship Id="rId30" Type="http://schemas.openxmlformats.org/officeDocument/2006/relationships/hyperlink" Target="consultantplus://offline/ref=C675CD8BC240DF447AF6CD38E46C54B5BA3BC7502600D3B4349F7A989A6ED5E94DB9BB0E6210369Av8TCN" TargetMode="External"/><Relationship Id="rId35" Type="http://schemas.openxmlformats.org/officeDocument/2006/relationships/hyperlink" Target="file:///S:\&#1054;&#1058;&#1044;&#1045;&#1051;%20&#1052;&#1054;&#1053;&#1048;&#1058;&#1054;&#1056;&#1048;&#1053;&#1043;&#1040;,%20&#1052;&#1045;&#1058;&#1054;&#1044;&#1048;&#1063;&#1045;&#1057;&#1050;&#1054;&#1043;&#1054;%20&#1048;%20&#1048;&#1053;&#1060;&#1054;&#1056;&#1052;&#1040;&#1062;&#1048;&#1054;&#1053;&#1053;&#1054;&#1043;&#1054;%20&#1054;&#1041;&#1045;&#1057;&#1055;&#1045;&#1063;&#1045;&#1053;&#1048;&#1071;\&#1048;&#1085;&#1092;&#1086;&#1088;&#1084;&#1072;&#1094;&#1080;&#1103;%20&#1076;&#1083;&#1103;%20&#1089;&#1072;&#1081;&#1090;&#1072;_&#1089;&#1090;&#1077;&#1085;&#1076;&#1072;\&#1048;&#1053;&#1060;&#1054;&#1056;&#1052;&#1040;&#1062;&#1048;&#1071;_&#1076;&#1083;&#1103;%20&#1089;&#1090;&#1077;&#1085;&#1076;&#1072;.doc" TargetMode="External"/><Relationship Id="rId43" Type="http://schemas.openxmlformats.org/officeDocument/2006/relationships/hyperlink" Target="file:///S:\&#1054;&#1058;&#1044;&#1045;&#1051;%20&#1052;&#1054;&#1053;&#1048;&#1058;&#1054;&#1056;&#1048;&#1053;&#1043;&#1040;,%20&#1052;&#1045;&#1058;&#1054;&#1044;&#1048;&#1063;&#1045;&#1057;&#1050;&#1054;&#1043;&#1054;%20&#1048;%20&#1048;&#1053;&#1060;&#1054;&#1056;&#1052;&#1040;&#1062;&#1048;&#1054;&#1053;&#1053;&#1054;&#1043;&#1054;%20&#1054;&#1041;&#1045;&#1057;&#1055;&#1045;&#1063;&#1045;&#1053;&#1048;&#1071;\&#1048;&#1085;&#1092;&#1086;&#1088;&#1084;&#1072;&#1094;&#1080;&#1103;%20&#1076;&#1083;&#1103;%20&#1089;&#1072;&#1081;&#1090;&#1072;_&#1089;&#1090;&#1077;&#1085;&#1076;&#1072;\&#1048;&#1053;&#1060;&#1054;&#1056;&#1052;&#1040;&#1062;&#1048;&#1071;_&#1076;&#1083;&#1103;%20&#1089;&#1090;&#1077;&#1085;&#1076;&#1072;.doc" TargetMode="External"/><Relationship Id="rId48" Type="http://schemas.openxmlformats.org/officeDocument/2006/relationships/hyperlink" Target="consultantplus://offline/ref=CE2FBF8DB344B582A98E92A5CDF4A6C48D0984E272AB4D8A10867293A2AA9F85634F44D3E38A34DDq5qAN" TargetMode="External"/><Relationship Id="rId8" Type="http://schemas.openxmlformats.org/officeDocument/2006/relationships/hyperlink" Target="consultantplus://offline/ref=C675CD8BC240DF447AF6CD38E46C54B5B234C1582D0D8EBE3CC6769A9D618AFE4AF0B70F621231v9T6N" TargetMode="External"/><Relationship Id="rId51" Type="http://schemas.openxmlformats.org/officeDocument/2006/relationships/hyperlink" Target="file:///S:\&#1054;&#1058;&#1044;&#1045;&#1051;%20&#1052;&#1054;&#1053;&#1048;&#1058;&#1054;&#1056;&#1048;&#1053;&#1043;&#1040;,%20&#1052;&#1045;&#1058;&#1054;&#1044;&#1048;&#1063;&#1045;&#1057;&#1050;&#1054;&#1043;&#1054;%20&#1048;%20&#1048;&#1053;&#1060;&#1054;&#1056;&#1052;&#1040;&#1062;&#1048;&#1054;&#1053;&#1053;&#1054;&#1043;&#1054;%20&#1054;&#1041;&#1045;&#1057;&#1055;&#1045;&#1063;&#1045;&#1053;&#1048;&#1071;\&#1048;&#1085;&#1092;&#1086;&#1088;&#1084;&#1072;&#1094;&#1080;&#1103;%20&#1076;&#1083;&#1103;%20&#1089;&#1072;&#1081;&#1090;&#1072;_&#1089;&#1090;&#1077;&#1085;&#1076;&#1072;\&#1048;&#1053;&#1060;&#1054;&#1056;&#1052;&#1040;&#1062;&#1048;&#1071;_&#1076;&#1083;&#1103;%20&#1089;&#1090;&#1077;&#1085;&#1076;&#1072;.doc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S:\&#1054;&#1058;&#1044;&#1045;&#1051;%20&#1052;&#1054;&#1053;&#1048;&#1058;&#1054;&#1056;&#1048;&#1053;&#1043;&#1040;,%20&#1052;&#1045;&#1058;&#1054;&#1044;&#1048;&#1063;&#1045;&#1057;&#1050;&#1054;&#1043;&#1054;%20&#1048;%20&#1048;&#1053;&#1060;&#1054;&#1056;&#1052;&#1040;&#1062;&#1048;&#1054;&#1053;&#1053;&#1054;&#1043;&#1054;%20&#1054;&#1041;&#1045;&#1057;&#1055;&#1045;&#1063;&#1045;&#1053;&#1048;&#1071;\&#1048;&#1085;&#1092;&#1086;&#1088;&#1084;&#1072;&#1094;&#1080;&#1103;%20&#1076;&#1083;&#1103;%20&#1089;&#1072;&#1081;&#1090;&#1072;_&#1089;&#1090;&#1077;&#1085;&#1076;&#1072;\&#1048;&#1053;&#1060;&#1054;&#1056;&#1052;&#1040;&#1062;&#1048;&#1071;_&#1076;&#1083;&#1103;%20&#1089;&#1090;&#1077;&#1085;&#1076;&#1072;.doc" TargetMode="External"/><Relationship Id="rId17" Type="http://schemas.openxmlformats.org/officeDocument/2006/relationships/hyperlink" Target="consultantplus://offline/ref=C675CD8BC240DF447AF6CD38E46C54B5BA3AC5592701D3B4349F7A989A6ED5E94DB9BB0E62123F9Fv8TCN" TargetMode="External"/><Relationship Id="rId25" Type="http://schemas.openxmlformats.org/officeDocument/2006/relationships/hyperlink" Target="consultantplus://offline/ref=C675CD8BC240DF447AF6CD38E46C54B5BA3BC65F200ED3B4349F7A989A6ED5E94DB9BB0E6210319Av8T9N" TargetMode="External"/><Relationship Id="rId33" Type="http://schemas.openxmlformats.org/officeDocument/2006/relationships/hyperlink" Target="file:///S:\&#1054;&#1058;&#1044;&#1045;&#1051;%20&#1052;&#1054;&#1053;&#1048;&#1058;&#1054;&#1056;&#1048;&#1053;&#1043;&#1040;,%20&#1052;&#1045;&#1058;&#1054;&#1044;&#1048;&#1063;&#1045;&#1057;&#1050;&#1054;&#1043;&#1054;%20&#1048;%20&#1048;&#1053;&#1060;&#1054;&#1056;&#1052;&#1040;&#1062;&#1048;&#1054;&#1053;&#1053;&#1054;&#1043;&#1054;%20&#1054;&#1041;&#1045;&#1057;&#1055;&#1045;&#1063;&#1045;&#1053;&#1048;&#1071;\&#1048;&#1085;&#1092;&#1086;&#1088;&#1084;&#1072;&#1094;&#1080;&#1103;%20&#1076;&#1083;&#1103;%20&#1089;&#1072;&#1081;&#1090;&#1072;_&#1089;&#1090;&#1077;&#1085;&#1076;&#1072;\&#1048;&#1053;&#1060;&#1054;&#1056;&#1052;&#1040;&#1062;&#1048;&#1071;_&#1076;&#1083;&#1103;%20&#1089;&#1090;&#1077;&#1085;&#1076;&#1072;.doc" TargetMode="External"/><Relationship Id="rId38" Type="http://schemas.openxmlformats.org/officeDocument/2006/relationships/hyperlink" Target="file:///S:\&#1054;&#1058;&#1044;&#1045;&#1051;%20&#1052;&#1054;&#1053;&#1048;&#1058;&#1054;&#1056;&#1048;&#1053;&#1043;&#1040;,%20&#1052;&#1045;&#1058;&#1054;&#1044;&#1048;&#1063;&#1045;&#1057;&#1050;&#1054;&#1043;&#1054;%20&#1048;%20&#1048;&#1053;&#1060;&#1054;&#1056;&#1052;&#1040;&#1062;&#1048;&#1054;&#1053;&#1053;&#1054;&#1043;&#1054;%20&#1054;&#1041;&#1045;&#1057;&#1055;&#1045;&#1063;&#1045;&#1053;&#1048;&#1071;\&#1048;&#1085;&#1092;&#1086;&#1088;&#1084;&#1072;&#1094;&#1080;&#1103;%20&#1076;&#1083;&#1103;%20&#1089;&#1072;&#1081;&#1090;&#1072;_&#1089;&#1090;&#1077;&#1085;&#1076;&#1072;\&#1048;&#1053;&#1060;&#1054;&#1056;&#1052;&#1040;&#1062;&#1048;&#1071;_&#1076;&#1083;&#1103;%20&#1089;&#1090;&#1077;&#1085;&#1076;&#1072;.doc" TargetMode="External"/><Relationship Id="rId46" Type="http://schemas.openxmlformats.org/officeDocument/2006/relationships/hyperlink" Target="file:///S:\&#1054;&#1058;&#1044;&#1045;&#1051;%20&#1052;&#1054;&#1053;&#1048;&#1058;&#1054;&#1056;&#1048;&#1053;&#1043;&#1040;,%20&#1052;&#1045;&#1058;&#1054;&#1044;&#1048;&#1063;&#1045;&#1057;&#1050;&#1054;&#1043;&#1054;%20&#1048;%20&#1048;&#1053;&#1060;&#1054;&#1056;&#1052;&#1040;&#1062;&#1048;&#1054;&#1053;&#1053;&#1054;&#1043;&#1054;%20&#1054;&#1041;&#1045;&#1057;&#1055;&#1045;&#1063;&#1045;&#1053;&#1048;&#1071;\&#1048;&#1085;&#1092;&#1086;&#1088;&#1084;&#1072;&#1094;&#1080;&#1103;%20&#1076;&#1083;&#1103;%20&#1089;&#1072;&#1081;&#1090;&#1072;_&#1089;&#1090;&#1077;&#1085;&#1076;&#1072;\&#1048;&#1053;&#1060;&#1054;&#1056;&#1052;&#1040;&#1062;&#1048;&#1071;_&#1076;&#1083;&#1103;%20&#1089;&#1090;&#1077;&#1085;&#1076;&#1072;.doc" TargetMode="External"/><Relationship Id="rId20" Type="http://schemas.openxmlformats.org/officeDocument/2006/relationships/hyperlink" Target="consultantplus://offline/ref=C675CD8BC240DF447AF6CD38E46C54B5BA3ACE5C2D07D3B4349F7A989Av6TEN" TargetMode="External"/><Relationship Id="rId41" Type="http://schemas.openxmlformats.org/officeDocument/2006/relationships/hyperlink" Target="consultantplus://offline/ref=CE2FBF8DB344B582A98E92A5CDF4A6C48D0682E674AF4D8A10867293A2AA9F85634F44D3E38837D8q5q4N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75CD8BC240DF447AF6CD38E46C54B5B234C1582D0D8EBE3CC6769A9D618AFE4AF0B70F621037v9TDN" TargetMode="External"/><Relationship Id="rId15" Type="http://schemas.openxmlformats.org/officeDocument/2006/relationships/hyperlink" Target="consultantplus://offline/ref=C675CD8BC240DF447AF6CD38E46C54B5BA3BC65F200ED3B4349F7A989A6ED5E94DB9BB0E6210379Dv8TDN" TargetMode="External"/><Relationship Id="rId23" Type="http://schemas.openxmlformats.org/officeDocument/2006/relationships/hyperlink" Target="consultantplus://offline/ref=C675CD8BC240DF447AF6CD38E46C54B5BA30CF502C05D3B4349F7A989Av6TEN" TargetMode="External"/><Relationship Id="rId28" Type="http://schemas.openxmlformats.org/officeDocument/2006/relationships/hyperlink" Target="consultantplus://offline/ref=C675CD8BC240DF447AF6CD38E46C54B5BA3BC65F200ED3B4349F7A989A6ED5E94DB9BB0E6210359Bv8TCN" TargetMode="External"/><Relationship Id="rId36" Type="http://schemas.openxmlformats.org/officeDocument/2006/relationships/hyperlink" Target="file:///S:\&#1054;&#1058;&#1044;&#1045;&#1051;%20&#1052;&#1054;&#1053;&#1048;&#1058;&#1054;&#1056;&#1048;&#1053;&#1043;&#1040;,%20&#1052;&#1045;&#1058;&#1054;&#1044;&#1048;&#1063;&#1045;&#1057;&#1050;&#1054;&#1043;&#1054;%20&#1048;%20&#1048;&#1053;&#1060;&#1054;&#1056;&#1052;&#1040;&#1062;&#1048;&#1054;&#1053;&#1053;&#1054;&#1043;&#1054;%20&#1054;&#1041;&#1045;&#1057;&#1055;&#1045;&#1063;&#1045;&#1053;&#1048;&#1071;\&#1048;&#1085;&#1092;&#1086;&#1088;&#1084;&#1072;&#1094;&#1080;&#1103;%20&#1076;&#1083;&#1103;%20&#1089;&#1072;&#1081;&#1090;&#1072;_&#1089;&#1090;&#1077;&#1085;&#1076;&#1072;\&#1048;&#1053;&#1060;&#1054;&#1056;&#1052;&#1040;&#1062;&#1048;&#1071;_&#1076;&#1083;&#1103;%20&#1089;&#1090;&#1077;&#1085;&#1076;&#1072;.doc" TargetMode="External"/><Relationship Id="rId49" Type="http://schemas.openxmlformats.org/officeDocument/2006/relationships/hyperlink" Target="file:///S:\&#1054;&#1058;&#1044;&#1045;&#1051;%20&#1052;&#1054;&#1053;&#1048;&#1058;&#1054;&#1056;&#1048;&#1053;&#1043;&#1040;,%20&#1052;&#1045;&#1058;&#1054;&#1044;&#1048;&#1063;&#1045;&#1057;&#1050;&#1054;&#1043;&#1054;%20&#1048;%20&#1048;&#1053;&#1060;&#1054;&#1056;&#1052;&#1040;&#1062;&#1048;&#1054;&#1053;&#1053;&#1054;&#1043;&#1054;%20&#1054;&#1041;&#1045;&#1057;&#1055;&#1045;&#1063;&#1045;&#1053;&#1048;&#1071;\&#1048;&#1085;&#1092;&#1086;&#1088;&#1084;&#1072;&#1094;&#1080;&#1103;%20&#1076;&#1083;&#1103;%20&#1089;&#1072;&#1081;&#1090;&#1072;_&#1089;&#1090;&#1077;&#1085;&#1076;&#1072;\&#1048;&#1053;&#1060;&#1054;&#1056;&#1052;&#1040;&#1062;&#1048;&#1071;_&#1076;&#1083;&#1103;%20&#1089;&#1090;&#1077;&#1085;&#1076;&#107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5770</Words>
  <Characters>32892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Саблина Ирина Вячеславовна</dc:creator>
  <cp:lastModifiedBy>Саблина Ирина Вячеславовна</cp:lastModifiedBy>
  <cp:revision>1</cp:revision>
  <dcterms:created xsi:type="dcterms:W3CDTF">2016-07-04T12:29:00Z</dcterms:created>
  <dcterms:modified xsi:type="dcterms:W3CDTF">2016-07-04T12:29:00Z</dcterms:modified>
</cp:coreProperties>
</file>