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КРЫЛОВСКОГО СЕЛЬСКОГО ПОСЕЛЕНИЯ</w:t>
      </w: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КРЫЛОВСКОГО РАЙОНА</w:t>
      </w: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РЕШЕНИЕ </w:t>
      </w: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507D2A">
        <w:rPr>
          <w:rFonts w:ascii="Times New Roman" w:hAnsi="Times New Roman"/>
          <w:sz w:val="28"/>
          <w:u w:val="single"/>
        </w:rPr>
        <w:t>11.03.2025</w:t>
      </w:r>
      <w:r>
        <w:rPr>
          <w:rFonts w:ascii="Times New Roman" w:hAnsi="Times New Roman"/>
          <w:sz w:val="28"/>
        </w:rPr>
        <w:t xml:space="preserve">           </w:t>
      </w:r>
      <w:r w:rsidR="00837DE1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№ </w:t>
      </w:r>
      <w:r w:rsidR="00507D2A">
        <w:rPr>
          <w:rFonts w:ascii="Times New Roman" w:hAnsi="Times New Roman"/>
          <w:sz w:val="28"/>
          <w:u w:val="single"/>
        </w:rPr>
        <w:t>42</w:t>
      </w:r>
      <w:r>
        <w:rPr>
          <w:rFonts w:ascii="Times New Roman" w:hAnsi="Times New Roman"/>
          <w:sz w:val="28"/>
        </w:rPr>
        <w:t xml:space="preserve"> протокол № </w:t>
      </w:r>
      <w:r w:rsidR="00507D2A">
        <w:rPr>
          <w:rFonts w:ascii="Times New Roman" w:hAnsi="Times New Roman"/>
          <w:sz w:val="28"/>
          <w:u w:val="single"/>
        </w:rPr>
        <w:t>9</w:t>
      </w: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станица Крыловская</w:t>
      </w: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C5A1B" w:rsidRDefault="009D56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837DE1">
        <w:rPr>
          <w:rFonts w:ascii="Times New Roman" w:hAnsi="Times New Roman"/>
          <w:b/>
          <w:sz w:val="28"/>
        </w:rPr>
        <w:t>внесении в реестр имущества</w:t>
      </w:r>
      <w:r>
        <w:rPr>
          <w:rFonts w:ascii="Times New Roman" w:hAnsi="Times New Roman"/>
          <w:b/>
          <w:sz w:val="28"/>
        </w:rPr>
        <w:t xml:space="preserve"> Крыловского сельского поселения Крыловского района </w:t>
      </w:r>
      <w:r w:rsidR="00837DE1">
        <w:rPr>
          <w:rFonts w:ascii="Times New Roman" w:hAnsi="Times New Roman"/>
          <w:b/>
          <w:sz w:val="28"/>
        </w:rPr>
        <w:t>объектов водоснабжения</w:t>
      </w: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5A1B" w:rsidRDefault="006C5A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5A1B" w:rsidRPr="00837DE1" w:rsidRDefault="009D56E9" w:rsidP="00837DE1">
      <w:pPr>
        <w:pStyle w:val="Bodytext2"/>
        <w:spacing w:after="0" w:line="240" w:lineRule="auto"/>
        <w:ind w:right="40"/>
        <w:contextualSpacing/>
        <w:jc w:val="both"/>
        <w:rPr>
          <w:b w:val="0"/>
          <w:bCs/>
          <w:sz w:val="28"/>
        </w:rPr>
      </w:pPr>
      <w:r>
        <w:rPr>
          <w:sz w:val="28"/>
        </w:rPr>
        <w:tab/>
      </w:r>
      <w:r w:rsidRPr="00837DE1">
        <w:rPr>
          <w:b w:val="0"/>
          <w:bCs/>
          <w:sz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решением Совета Крыловского сельского поселения Крыловского района </w:t>
      </w:r>
      <w:r w:rsidR="00837DE1">
        <w:rPr>
          <w:b w:val="0"/>
          <w:bCs/>
          <w:sz w:val="28"/>
        </w:rPr>
        <w:t xml:space="preserve">                       </w:t>
      </w:r>
      <w:r w:rsidRPr="00837DE1">
        <w:rPr>
          <w:b w:val="0"/>
          <w:bCs/>
          <w:sz w:val="28"/>
        </w:rPr>
        <w:t xml:space="preserve">от 25 сентября 2020 года № 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 (с изменениями и дополнениями от 14.04.2021 г. № 107, от 27.12.2021 г. № 144), </w:t>
      </w:r>
      <w:r w:rsidR="00837DE1" w:rsidRPr="00837DE1">
        <w:rPr>
          <w:b w:val="0"/>
          <w:bCs/>
          <w:sz w:val="28"/>
        </w:rPr>
        <w:t xml:space="preserve">решением Совета Крыловского сельского поселения Крыловского района от 29 ноября 2024 г. № 26 «О даче согласия на прием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основе», постановлением администрации Крыловского сельского поселения Крыловского района от 3 декабря 2024 г. № 83 «О создании комиссии и приеме-передаче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основе»  </w:t>
      </w:r>
      <w:r w:rsidRPr="00837DE1">
        <w:rPr>
          <w:b w:val="0"/>
          <w:bCs/>
          <w:sz w:val="28"/>
        </w:rPr>
        <w:t>на основании</w:t>
      </w:r>
      <w:r w:rsidR="00837DE1">
        <w:rPr>
          <w:b w:val="0"/>
          <w:bCs/>
          <w:sz w:val="28"/>
        </w:rPr>
        <w:t xml:space="preserve"> выписок из Единого государственного реестра недвижимости                       от 25 февраля 2025 г.</w:t>
      </w:r>
      <w:r w:rsidRPr="00837DE1">
        <w:rPr>
          <w:b w:val="0"/>
          <w:bCs/>
          <w:sz w:val="28"/>
        </w:rPr>
        <w:t>, Совет Крыловского сельского поселения Крыловского района р е ш и л:</w:t>
      </w:r>
    </w:p>
    <w:p w:rsidR="006C5A1B" w:rsidRDefault="00837DE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 w:rsidR="009D56E9">
        <w:rPr>
          <w:rFonts w:ascii="Times New Roman" w:hAnsi="Times New Roman"/>
          <w:sz w:val="28"/>
        </w:rPr>
        <w:t xml:space="preserve"> в реестр имущества Крыловского сельского поселения Крыловского района следующие объекты водоснабжения: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водопровод протяженностью 2745 м, кадастровый номер 23:14:0000000:1171, расположенный по адресу: Краснодарский край, Крыловский район, хутор Казачий;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водопровод протяженностью 4265 м, кадастровый номер 23:14:0000000:1169, Краснодарский край, Крыловский район, хутор Ея;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7107, кадастровый номер 23:14:0305000:777, расположенная по адресу: Краснодарский край, Крыловский район, хутор Казачий;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артезианская скважина № 5826, кадастровый номер 23:14:0301004:4710, расположенная по адресу: Краснодарский край, Крыловский район,                             </w:t>
      </w:r>
      <w:r>
        <w:rPr>
          <w:rFonts w:ascii="Times New Roman" w:hAnsi="Times New Roman"/>
          <w:sz w:val="28"/>
        </w:rPr>
        <w:lastRenderedPageBreak/>
        <w:t>СПК «Кавказ», отделение 3, поле 11К, отделение 3, поле 6, клетка 3, отделение 3, поле 8, клетка 3, отделение 4, поле 12, клетка 2;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6738, кадастровый номер 23:14:0301004:4711, расположенная по адресу: Краснодарский край, Крыловский район,                             СПК «Кавказ», отделение 3, поле 11К, отделение 3, поле 6, клетка 3, отделение 3, поле 8, клетка 3, отделение 4, поле 12, клетка 2;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7588, кадастровый номер 23:14:0301004:4717, расположенная по адресу: Краснодарский край, Крыловский район,                             СПК «Кавказ», отделение 3, поле 3к;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земельный участок, площадью 6600+/-711 кв.м., кадастровый номер 23:14:0305000:1256, расположенный по адресу: Краснодарский край, Крыловский район, СПК «Кавказ», отделение 3, поле 11К, отделение 3, поле 6, клетка 3, отделение 3, поле 8, клетка 3, отделение 4, поле 12, клетка 2;</w:t>
      </w:r>
    </w:p>
    <w:p w:rsidR="006C5A1B" w:rsidRDefault="009D56E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водопровод протяженностью 32944 м, кадастровый номер 23:14:0000000:1172, расположенный по адресу: Краснодарский край, Крыловский район, станица Крыловская, ул. Чапаева, ул. Социалистическая,              ул. Горького, ул. Некрасова, ул. Первомайская, ул. </w:t>
      </w:r>
      <w:proofErr w:type="spellStart"/>
      <w:r>
        <w:rPr>
          <w:rFonts w:ascii="Times New Roman" w:hAnsi="Times New Roman"/>
          <w:sz w:val="28"/>
        </w:rPr>
        <w:t>Краснопартизанская</w:t>
      </w:r>
      <w:proofErr w:type="spellEnd"/>
      <w:r>
        <w:rPr>
          <w:rFonts w:ascii="Times New Roman" w:hAnsi="Times New Roman"/>
          <w:sz w:val="28"/>
        </w:rPr>
        <w:t xml:space="preserve">,                 ул. Чкалова, ул. Хлеборобная, пер. Казачий, ул. Красная Заря, ул. Тельмана,          ул. Колхозная, ул. Чичерина, ул. Культурная, ул. Пролетарская, ул. Новая,          ул. Халтурина, ул. Павлова, ул. Станичная, ул. Советская, ул. Мичурина,                   пер. </w:t>
      </w:r>
      <w:proofErr w:type="spellStart"/>
      <w:r>
        <w:rPr>
          <w:rFonts w:ascii="Times New Roman" w:hAnsi="Times New Roman"/>
          <w:sz w:val="28"/>
        </w:rPr>
        <w:t>Кругляковский</w:t>
      </w:r>
      <w:proofErr w:type="spellEnd"/>
      <w:r>
        <w:rPr>
          <w:rFonts w:ascii="Times New Roman" w:hAnsi="Times New Roman"/>
          <w:sz w:val="28"/>
        </w:rPr>
        <w:t xml:space="preserve">, ул. 40 лет Октября, пер. </w:t>
      </w:r>
      <w:proofErr w:type="spellStart"/>
      <w:r>
        <w:rPr>
          <w:rFonts w:ascii="Times New Roman" w:hAnsi="Times New Roman"/>
          <w:sz w:val="28"/>
        </w:rPr>
        <w:t>Веселянский</w:t>
      </w:r>
      <w:proofErr w:type="spellEnd"/>
      <w:r>
        <w:rPr>
          <w:rFonts w:ascii="Times New Roman" w:hAnsi="Times New Roman"/>
          <w:sz w:val="28"/>
        </w:rPr>
        <w:t>, пер. Восточный,                  ул. Степная, ул. Жлобы, пер. Тельмана, ул. Заречная, соединение ул. Некрасова и ул. Пролетарская, от скважины № 7577 до ул. Степная, от скважины № 6738 до ул. Степная.</w:t>
      </w:r>
    </w:p>
    <w:p w:rsidR="006C5A1B" w:rsidRDefault="009D56E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Решение вступает в законную силу со дня его подписания.</w:t>
      </w:r>
    </w:p>
    <w:p w:rsidR="006C5A1B" w:rsidRDefault="006C5A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5A1B" w:rsidRDefault="006C5A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</w:t>
      </w: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Крыловского сельского поселения </w:t>
      </w: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Н.М. Волкова</w:t>
      </w:r>
    </w:p>
    <w:p w:rsidR="006C5A1B" w:rsidRDefault="006C5A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56E9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Крыловского </w:t>
      </w: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6C5A1B" w:rsidRDefault="009D56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С.Н. Яковлева</w:t>
      </w:r>
    </w:p>
    <w:sectPr w:rsidR="006C5A1B" w:rsidSect="004246B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4BE1"/>
    <w:multiLevelType w:val="multilevel"/>
    <w:tmpl w:val="9DA427A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A1B"/>
    <w:rsid w:val="004246B3"/>
    <w:rsid w:val="00507D2A"/>
    <w:rsid w:val="006C5A1B"/>
    <w:rsid w:val="00837DE1"/>
    <w:rsid w:val="009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46B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246B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46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246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246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246B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46B3"/>
    <w:rPr>
      <w:sz w:val="22"/>
    </w:rPr>
  </w:style>
  <w:style w:type="paragraph" w:styleId="21">
    <w:name w:val="toc 2"/>
    <w:next w:val="a"/>
    <w:link w:val="22"/>
    <w:uiPriority w:val="39"/>
    <w:rsid w:val="004246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246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246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246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246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246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246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246B3"/>
    <w:rPr>
      <w:rFonts w:ascii="XO Thames" w:hAnsi="XO Thames"/>
      <w:sz w:val="28"/>
    </w:rPr>
  </w:style>
  <w:style w:type="paragraph" w:customStyle="1" w:styleId="Endnote">
    <w:name w:val="Endnote"/>
    <w:link w:val="Endnote0"/>
    <w:rsid w:val="004246B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246B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246B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246B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246B3"/>
    <w:rPr>
      <w:sz w:val="22"/>
    </w:rPr>
  </w:style>
  <w:style w:type="paragraph" w:styleId="31">
    <w:name w:val="toc 3"/>
    <w:next w:val="a"/>
    <w:link w:val="32"/>
    <w:uiPriority w:val="39"/>
    <w:rsid w:val="004246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246B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246B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246B3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4246B3"/>
  </w:style>
  <w:style w:type="paragraph" w:customStyle="1" w:styleId="13">
    <w:name w:val="Гиперссылка1"/>
    <w:link w:val="a5"/>
    <w:rsid w:val="004246B3"/>
    <w:rPr>
      <w:color w:val="0000FF"/>
      <w:u w:val="single"/>
    </w:rPr>
  </w:style>
  <w:style w:type="character" w:styleId="a5">
    <w:name w:val="Hyperlink"/>
    <w:link w:val="13"/>
    <w:rsid w:val="004246B3"/>
    <w:rPr>
      <w:color w:val="0000FF"/>
      <w:u w:val="single"/>
    </w:rPr>
  </w:style>
  <w:style w:type="paragraph" w:customStyle="1" w:styleId="Footnote">
    <w:name w:val="Footnote"/>
    <w:link w:val="Footnote0"/>
    <w:rsid w:val="004246B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246B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246B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246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246B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246B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246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246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246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246B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246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246B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246B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246B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246B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246B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246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246B3"/>
    <w:rPr>
      <w:rFonts w:ascii="XO Thames" w:hAnsi="XO Thames"/>
      <w:b/>
      <w:sz w:val="28"/>
    </w:rPr>
  </w:style>
  <w:style w:type="paragraph" w:customStyle="1" w:styleId="Bodytext2">
    <w:name w:val="Body text (2)"/>
    <w:basedOn w:val="a"/>
    <w:rsid w:val="00837DE1"/>
    <w:pPr>
      <w:widowControl w:val="0"/>
      <w:spacing w:after="60" w:line="0" w:lineRule="atLeast"/>
      <w:jc w:val="center"/>
    </w:pPr>
    <w:rPr>
      <w:rFonts w:ascii="Times New Roman" w:hAnsi="Times New Roman"/>
      <w:b/>
      <w:spacing w:val="-3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2025-03-04T10:14:00Z</dcterms:created>
  <dcterms:modified xsi:type="dcterms:W3CDTF">2025-03-14T05:18:00Z</dcterms:modified>
</cp:coreProperties>
</file>